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96" w:rsidRPr="00BC1409" w:rsidRDefault="00264B96" w:rsidP="00264B96">
      <w:pPr>
        <w:spacing w:after="0" w:line="360" w:lineRule="auto"/>
        <w:jc w:val="center"/>
        <w:rPr>
          <w:rFonts w:ascii="Times New Roman" w:eastAsia="Calibri" w:hAnsi="Times New Roman" w:cs="Times New Roman"/>
          <w:b/>
          <w:sz w:val="48"/>
          <w:szCs w:val="48"/>
          <w:lang w:val="en-ZA"/>
        </w:rPr>
      </w:pPr>
      <w:r w:rsidRPr="00BC1409">
        <w:rPr>
          <w:rFonts w:ascii="Times New Roman" w:eastAsia="Calibri" w:hAnsi="Times New Roman" w:cs="Times New Roman"/>
          <w:b/>
          <w:noProof/>
          <w:sz w:val="48"/>
          <w:szCs w:val="48"/>
          <w:lang w:val="en-US"/>
        </w:rPr>
        <w:drawing>
          <wp:inline distT="0" distB="0" distL="0" distR="0" wp14:anchorId="7E149783" wp14:editId="77056CAE">
            <wp:extent cx="1214120" cy="800100"/>
            <wp:effectExtent l="0" t="0" r="508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120" cy="800100"/>
                    </a:xfrm>
                    <a:prstGeom prst="rect">
                      <a:avLst/>
                    </a:prstGeom>
                    <a:noFill/>
                  </pic:spPr>
                </pic:pic>
              </a:graphicData>
            </a:graphic>
          </wp:inline>
        </w:drawing>
      </w:r>
    </w:p>
    <w:p w:rsidR="00264B96" w:rsidRPr="00CA090E" w:rsidRDefault="00264B96" w:rsidP="00264B96">
      <w:pPr>
        <w:spacing w:after="0" w:line="360" w:lineRule="auto"/>
        <w:jc w:val="center"/>
        <w:rPr>
          <w:rFonts w:ascii="Times New Roman" w:eastAsia="Calibri" w:hAnsi="Times New Roman" w:cs="Times New Roman"/>
          <w:b/>
          <w:color w:val="4472C4"/>
          <w:sz w:val="32"/>
          <w:szCs w:val="32"/>
          <w:lang w:val="en-ZA"/>
        </w:rPr>
      </w:pPr>
      <w:r w:rsidRPr="00CA090E">
        <w:rPr>
          <w:rFonts w:ascii="Times New Roman" w:eastAsia="Calibri" w:hAnsi="Times New Roman" w:cs="Times New Roman"/>
          <w:b/>
          <w:color w:val="4472C4"/>
          <w:sz w:val="32"/>
          <w:szCs w:val="32"/>
          <w:lang w:val="en-ZA"/>
        </w:rPr>
        <w:t>Chalimbana University</w:t>
      </w:r>
    </w:p>
    <w:p w:rsidR="00264B96" w:rsidRPr="00BC1409" w:rsidRDefault="00264B96" w:rsidP="00264B96">
      <w:pPr>
        <w:spacing w:after="0" w:line="360" w:lineRule="auto"/>
        <w:jc w:val="center"/>
        <w:rPr>
          <w:rFonts w:ascii="Times New Roman" w:eastAsia="Calibri" w:hAnsi="Times New Roman" w:cs="Times New Roman"/>
          <w:b/>
          <w:color w:val="ED7D31"/>
          <w:szCs w:val="24"/>
          <w:lang w:val="en-ZA"/>
        </w:rPr>
      </w:pPr>
      <w:r w:rsidRPr="00BC1409">
        <w:rPr>
          <w:rFonts w:ascii="Times New Roman" w:eastAsia="Calibri" w:hAnsi="Times New Roman" w:cs="Times New Roman"/>
          <w:b/>
          <w:color w:val="ED7D31"/>
          <w:szCs w:val="24"/>
          <w:lang w:val="en-ZA"/>
        </w:rPr>
        <w:t xml:space="preserve">Integrity. Service. Excellence </w:t>
      </w:r>
    </w:p>
    <w:p w:rsidR="00264B96" w:rsidRPr="00BC1409" w:rsidRDefault="00264B96" w:rsidP="00264B96">
      <w:pPr>
        <w:spacing w:after="0" w:line="360" w:lineRule="auto"/>
        <w:jc w:val="center"/>
        <w:rPr>
          <w:rFonts w:ascii="Times New Roman" w:eastAsia="Calibri" w:hAnsi="Times New Roman" w:cs="Times New Roman"/>
          <w:b/>
          <w:color w:val="FF0000"/>
          <w:szCs w:val="24"/>
          <w:lang w:val="en-ZA"/>
        </w:rPr>
      </w:pPr>
    </w:p>
    <w:p w:rsidR="00264B96" w:rsidRPr="00CA090E" w:rsidRDefault="00264B96" w:rsidP="00264B96">
      <w:pPr>
        <w:spacing w:after="0" w:line="360" w:lineRule="auto"/>
        <w:jc w:val="center"/>
        <w:rPr>
          <w:rFonts w:ascii="Times New Roman" w:eastAsia="Calibri" w:hAnsi="Times New Roman" w:cs="Times New Roman"/>
          <w:b/>
          <w:sz w:val="24"/>
          <w:szCs w:val="24"/>
          <w:lang w:val="en-ZA"/>
        </w:rPr>
      </w:pPr>
      <w:r w:rsidRPr="00CA090E">
        <w:rPr>
          <w:rFonts w:ascii="Times New Roman" w:eastAsia="Calibri" w:hAnsi="Times New Roman" w:cs="Times New Roman"/>
          <w:b/>
          <w:sz w:val="24"/>
          <w:szCs w:val="24"/>
          <w:lang w:val="en-ZA"/>
        </w:rPr>
        <w:t xml:space="preserve">SCHOOL OF LEADERSHIP MANAGEMENT </w:t>
      </w:r>
      <w:r w:rsidR="008E2F5A">
        <w:rPr>
          <w:rFonts w:ascii="Times New Roman" w:eastAsia="Calibri" w:hAnsi="Times New Roman" w:cs="Times New Roman"/>
          <w:b/>
          <w:sz w:val="24"/>
          <w:szCs w:val="24"/>
          <w:lang w:val="en-ZA"/>
        </w:rPr>
        <w:t>&amp; GOVERNANCE</w:t>
      </w:r>
    </w:p>
    <w:p w:rsidR="00264B96" w:rsidRPr="00CA090E" w:rsidRDefault="00264B96" w:rsidP="00264B96">
      <w:pPr>
        <w:spacing w:after="0" w:line="276" w:lineRule="auto"/>
        <w:rPr>
          <w:rFonts w:ascii="Times New Roman" w:eastAsia="Calibri" w:hAnsi="Times New Roman" w:cs="Times New Roman"/>
          <w:b/>
          <w:sz w:val="24"/>
          <w:szCs w:val="24"/>
          <w:lang w:val="en-ZA"/>
        </w:rPr>
      </w:pPr>
    </w:p>
    <w:p w:rsidR="00CA090E" w:rsidRDefault="00CA090E" w:rsidP="00264B96">
      <w:pPr>
        <w:spacing w:after="0" w:line="360" w:lineRule="auto"/>
        <w:jc w:val="center"/>
        <w:rPr>
          <w:rFonts w:ascii="Times New Roman" w:eastAsia="Calibri" w:hAnsi="Times New Roman" w:cs="Times New Roman"/>
          <w:b/>
          <w:sz w:val="24"/>
          <w:szCs w:val="24"/>
          <w:lang w:val="en-ZA"/>
        </w:rPr>
      </w:pPr>
    </w:p>
    <w:p w:rsidR="00264B96" w:rsidRPr="00CA090E" w:rsidRDefault="00264B96" w:rsidP="00264B96">
      <w:pPr>
        <w:spacing w:after="0" w:line="360" w:lineRule="auto"/>
        <w:jc w:val="center"/>
        <w:rPr>
          <w:rFonts w:ascii="Times New Roman" w:eastAsia="Calibri" w:hAnsi="Times New Roman" w:cs="Times New Roman"/>
          <w:b/>
          <w:i/>
          <w:sz w:val="24"/>
          <w:szCs w:val="24"/>
          <w:lang w:val="en-US"/>
        </w:rPr>
      </w:pPr>
      <w:r w:rsidRPr="00CA090E">
        <w:rPr>
          <w:rFonts w:ascii="Times New Roman" w:eastAsia="Calibri" w:hAnsi="Times New Roman" w:cs="Times New Roman"/>
          <w:b/>
          <w:i/>
          <w:sz w:val="24"/>
          <w:szCs w:val="24"/>
          <w:lang w:val="en-US"/>
        </w:rPr>
        <w:t>STRATEGIC MANAGEMENT</w:t>
      </w:r>
    </w:p>
    <w:p w:rsidR="00264B96" w:rsidRPr="00C159AC" w:rsidRDefault="00C159AC" w:rsidP="00264B96">
      <w:pPr>
        <w:spacing w:after="0" w:line="360" w:lineRule="auto"/>
        <w:jc w:val="center"/>
        <w:rPr>
          <w:rFonts w:ascii="Times New Roman" w:eastAsia="Calibri" w:hAnsi="Times New Roman" w:cs="Times New Roman"/>
          <w:b/>
          <w:sz w:val="28"/>
          <w:szCs w:val="24"/>
          <w:lang w:val="en-ZA"/>
        </w:rPr>
      </w:pPr>
      <w:r>
        <w:rPr>
          <w:rFonts w:ascii="Times New Roman" w:eastAsia="Calibri" w:hAnsi="Times New Roman" w:cs="Times New Roman"/>
          <w:b/>
          <w:sz w:val="28"/>
          <w:szCs w:val="24"/>
          <w:lang w:val="en-ZA"/>
        </w:rPr>
        <w:t>DTL 4100</w:t>
      </w:r>
    </w:p>
    <w:p w:rsidR="00264B96" w:rsidRPr="00BC1409" w:rsidRDefault="00264B96" w:rsidP="00264B96">
      <w:pPr>
        <w:spacing w:after="0" w:line="360" w:lineRule="auto"/>
        <w:jc w:val="center"/>
        <w:rPr>
          <w:rFonts w:ascii="Times New Roman" w:eastAsia="Calibri" w:hAnsi="Times New Roman" w:cs="Times New Roman"/>
          <w:b/>
          <w:i/>
          <w:sz w:val="28"/>
          <w:szCs w:val="24"/>
          <w:lang w:val="en-US"/>
        </w:rPr>
      </w:pPr>
    </w:p>
    <w:p w:rsidR="00264B96" w:rsidRDefault="00264B96" w:rsidP="00264B96">
      <w:pPr>
        <w:spacing w:after="0" w:line="276" w:lineRule="auto"/>
        <w:rPr>
          <w:rFonts w:ascii="Times New Roman" w:eastAsia="Calibri" w:hAnsi="Times New Roman" w:cs="Times New Roman"/>
          <w:b/>
          <w:i/>
          <w:sz w:val="24"/>
          <w:szCs w:val="24"/>
          <w:lang w:val="en-ZA"/>
        </w:rPr>
      </w:pPr>
    </w:p>
    <w:p w:rsidR="00CA090E" w:rsidRDefault="00CA090E" w:rsidP="00264B96">
      <w:pPr>
        <w:spacing w:after="0" w:line="276" w:lineRule="auto"/>
        <w:rPr>
          <w:rFonts w:ascii="Times New Roman" w:eastAsia="Calibri" w:hAnsi="Times New Roman" w:cs="Times New Roman"/>
          <w:b/>
          <w:i/>
          <w:sz w:val="24"/>
          <w:szCs w:val="24"/>
          <w:lang w:val="en-ZA"/>
        </w:rPr>
      </w:pPr>
    </w:p>
    <w:p w:rsidR="00CA090E" w:rsidRDefault="00CA090E" w:rsidP="00264B96">
      <w:pPr>
        <w:spacing w:after="0" w:line="276" w:lineRule="auto"/>
        <w:rPr>
          <w:rFonts w:ascii="Times New Roman" w:eastAsia="Calibri" w:hAnsi="Times New Roman" w:cs="Times New Roman"/>
          <w:b/>
          <w:i/>
          <w:sz w:val="24"/>
          <w:szCs w:val="24"/>
          <w:lang w:val="en-ZA"/>
        </w:rPr>
      </w:pPr>
    </w:p>
    <w:p w:rsidR="00CA090E" w:rsidRDefault="00CA090E" w:rsidP="00264B96">
      <w:pPr>
        <w:spacing w:after="0" w:line="276" w:lineRule="auto"/>
        <w:rPr>
          <w:rFonts w:ascii="Times New Roman" w:eastAsia="Calibri" w:hAnsi="Times New Roman" w:cs="Times New Roman"/>
          <w:b/>
          <w:sz w:val="24"/>
          <w:szCs w:val="24"/>
          <w:lang w:val="en-ZA"/>
        </w:rPr>
      </w:pPr>
    </w:p>
    <w:p w:rsidR="00CA090E" w:rsidRPr="00CA090E" w:rsidRDefault="00CA090E" w:rsidP="00264B96">
      <w:pPr>
        <w:spacing w:after="0" w:line="276" w:lineRule="auto"/>
        <w:rPr>
          <w:rFonts w:ascii="Times New Roman" w:eastAsia="Calibri" w:hAnsi="Times New Roman" w:cs="Times New Roman"/>
          <w:b/>
          <w:sz w:val="24"/>
          <w:szCs w:val="24"/>
          <w:lang w:val="en-ZA"/>
        </w:rPr>
      </w:pPr>
    </w:p>
    <w:p w:rsidR="00CA090E" w:rsidRPr="00BC1409" w:rsidRDefault="00CA090E" w:rsidP="00264B96">
      <w:pPr>
        <w:spacing w:after="0" w:line="276" w:lineRule="auto"/>
        <w:rPr>
          <w:rFonts w:ascii="Times New Roman" w:eastAsia="Calibri" w:hAnsi="Times New Roman" w:cs="Times New Roman"/>
          <w:b/>
          <w:i/>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jc w:val="center"/>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First Edition 2021</w:t>
      </w:r>
    </w:p>
    <w:p w:rsidR="00264B96" w:rsidRPr="00BC1409" w:rsidRDefault="00264B96" w:rsidP="00264B96">
      <w:pPr>
        <w:spacing w:after="0" w:line="276" w:lineRule="auto"/>
        <w:rPr>
          <w:rFonts w:ascii="Times New Roman" w:eastAsia="Calibri" w:hAnsi="Times New Roman" w:cs="Times New Roman"/>
          <w:sz w:val="24"/>
          <w:szCs w:val="24"/>
          <w:lang w:val="en-ZA"/>
        </w:rPr>
      </w:pP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Chalimbana University </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Private Bag E1</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Lusaka</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Zambia</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Website: </w:t>
      </w:r>
      <w:hyperlink r:id="rId7" w:history="1">
        <w:r w:rsidRPr="00BC1409">
          <w:rPr>
            <w:rFonts w:ascii="Times New Roman" w:eastAsia="Calibri" w:hAnsi="Times New Roman" w:cs="Times New Roman"/>
            <w:color w:val="0000FF"/>
            <w:sz w:val="24"/>
            <w:szCs w:val="24"/>
            <w:u w:val="single"/>
            <w:lang w:val="en-ZA"/>
          </w:rPr>
          <w:t>www.chau.ac.zm</w:t>
        </w:r>
      </w:hyperlink>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Authors</w:t>
      </w:r>
    </w:p>
    <w:p w:rsidR="00264B96" w:rsidRDefault="00142343" w:rsidP="00264B96">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Dr. Maxwell Phiri</w:t>
      </w: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 xml:space="preserve"> </w:t>
      </w: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Cs/>
          <w:sz w:val="24"/>
          <w:szCs w:val="24"/>
          <w:lang w:val="en-ZA"/>
        </w:rPr>
      </w:pPr>
    </w:p>
    <w:p w:rsidR="00264B96" w:rsidRPr="00BC1409" w:rsidRDefault="00264B96" w:rsidP="00264B96">
      <w:pPr>
        <w:spacing w:after="0" w:line="240" w:lineRule="auto"/>
        <w:rPr>
          <w:rFonts w:ascii="Times New Roman" w:eastAsia="Calibri" w:hAnsi="Times New Roman" w:cs="Times New Roman"/>
          <w:bCs/>
          <w:sz w:val="24"/>
          <w:szCs w:val="24"/>
          <w:lang w:val="en-ZA"/>
        </w:rPr>
      </w:pPr>
    </w:p>
    <w:p w:rsidR="00264B96" w:rsidRPr="00BC1409" w:rsidRDefault="00264B96" w:rsidP="00264B96">
      <w:pPr>
        <w:spacing w:after="0" w:line="240" w:lineRule="auto"/>
        <w:rPr>
          <w:rFonts w:ascii="Times New Roman" w:eastAsia="Calibri" w:hAnsi="Times New Roman" w:cs="Times New Roman"/>
          <w:sz w:val="24"/>
          <w:szCs w:val="24"/>
          <w:lang w:val="en-ZA"/>
        </w:rPr>
      </w:pPr>
      <w:r>
        <w:rPr>
          <w:rFonts w:ascii="Times New Roman" w:eastAsia="Calibri" w:hAnsi="Times New Roman" w:cs="Times New Roman"/>
          <w:b/>
          <w:bCs/>
          <w:sz w:val="24"/>
          <w:szCs w:val="24"/>
          <w:lang w:val="en-ZA"/>
        </w:rPr>
        <w:t>Chalimbana University © 2021</w:t>
      </w:r>
    </w:p>
    <w:p w:rsidR="00264B96" w:rsidRPr="00BC1409" w:rsidRDefault="00264B96" w:rsidP="00264B96">
      <w:pPr>
        <w:spacing w:after="0" w:line="360" w:lineRule="auto"/>
        <w:ind w:left="630"/>
        <w:rPr>
          <w:rFonts w:ascii="Times New Roman" w:eastAsia="Calibri" w:hAnsi="Times New Roman" w:cs="Times New Roman"/>
          <w:sz w:val="24"/>
          <w:szCs w:val="24"/>
          <w:lang w:val="en-ZA"/>
        </w:rPr>
      </w:pPr>
    </w:p>
    <w:p w:rsidR="00264B96" w:rsidRPr="00BC1409" w:rsidRDefault="00264B96" w:rsidP="00264B96">
      <w:pPr>
        <w:spacing w:after="0" w:line="276" w:lineRule="auto"/>
        <w:ind w:right="576"/>
        <w:jc w:val="both"/>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lastRenderedPageBreak/>
        <w:t>All rights reserved</w:t>
      </w:r>
      <w:r w:rsidRPr="00BC1409">
        <w:rPr>
          <w:rFonts w:ascii="Times New Roman" w:eastAsia="Calibri" w:hAnsi="Times New Roman" w:cs="Times New Roman"/>
          <w:sz w:val="24"/>
          <w:szCs w:val="24"/>
          <w:lang w:val="en-ZA"/>
        </w:rPr>
        <w:t>.  No part of this publication may be reproduced, stored in a retrieval system, or transmitted in any form or by any means, electronic or mechanical, including photocopying, recording or otherwise without the permission of the copyright owners.</w:t>
      </w: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Default="00264B96"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Default="00CA090E" w:rsidP="00264B96">
      <w:pPr>
        <w:spacing w:after="200" w:line="276" w:lineRule="auto"/>
        <w:jc w:val="center"/>
        <w:rPr>
          <w:rFonts w:ascii="Times New Roman" w:eastAsia="Calibri" w:hAnsi="Times New Roman" w:cs="Times New Roman"/>
          <w:sz w:val="24"/>
          <w:szCs w:val="24"/>
          <w:lang w:val="en-ZA"/>
        </w:rPr>
      </w:pPr>
    </w:p>
    <w:p w:rsidR="00CA090E" w:rsidRPr="00BC1409" w:rsidRDefault="00CA090E"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ACKNOWLEDGEMENTS</w:t>
      </w:r>
    </w:p>
    <w:p w:rsidR="00264B96" w:rsidRPr="00BC1409" w:rsidRDefault="00264B96" w:rsidP="00264B96">
      <w:pPr>
        <w:spacing w:after="0" w:line="360"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Directorate of Distance Education wishes to thank </w:t>
      </w:r>
      <w:r>
        <w:rPr>
          <w:rFonts w:ascii="Times New Roman" w:eastAsia="Calibri" w:hAnsi="Times New Roman" w:cs="Times New Roman"/>
          <w:noProof/>
          <w:sz w:val="24"/>
          <w:szCs w:val="24"/>
          <w:lang w:val="en-ZA"/>
        </w:rPr>
        <w:t>Ms Euphrasia N</w:t>
      </w:r>
      <w:r w:rsidRPr="00BC1409">
        <w:rPr>
          <w:rFonts w:ascii="Times New Roman" w:eastAsia="Calibri" w:hAnsi="Times New Roman" w:cs="Times New Roman"/>
          <w:noProof/>
          <w:sz w:val="24"/>
          <w:szCs w:val="24"/>
          <w:lang w:val="en-ZA"/>
        </w:rPr>
        <w:t>g</w:t>
      </w:r>
      <w:r>
        <w:rPr>
          <w:rFonts w:ascii="Times New Roman" w:eastAsia="Calibri" w:hAnsi="Times New Roman" w:cs="Times New Roman"/>
          <w:noProof/>
          <w:sz w:val="24"/>
          <w:szCs w:val="24"/>
          <w:lang w:val="en-ZA"/>
        </w:rPr>
        <w:t>’</w:t>
      </w:r>
      <w:r w:rsidRPr="00BC1409">
        <w:rPr>
          <w:rFonts w:ascii="Times New Roman" w:eastAsia="Calibri" w:hAnsi="Times New Roman" w:cs="Times New Roman"/>
          <w:noProof/>
          <w:sz w:val="24"/>
          <w:szCs w:val="24"/>
          <w:lang w:val="en-ZA"/>
        </w:rPr>
        <w:t>andwe</w:t>
      </w:r>
      <w:r>
        <w:rPr>
          <w:rFonts w:ascii="Times New Roman" w:eastAsia="Calibri" w:hAnsi="Times New Roman" w:cs="Times New Roman"/>
          <w:noProof/>
          <w:sz w:val="24"/>
          <w:szCs w:val="24"/>
          <w:lang w:val="en-ZA"/>
        </w:rPr>
        <w:t xml:space="preserve"> </w:t>
      </w:r>
      <w:r w:rsidRPr="00BC1409">
        <w:rPr>
          <w:rFonts w:ascii="Times New Roman" w:eastAsia="Calibri" w:hAnsi="Times New Roman" w:cs="Times New Roman"/>
          <w:sz w:val="24"/>
          <w:szCs w:val="24"/>
          <w:lang w:val="en-ZA"/>
        </w:rPr>
        <w:t>for writing</w:t>
      </w:r>
      <w:r>
        <w:rPr>
          <w:rFonts w:ascii="Times New Roman" w:eastAsia="Calibri" w:hAnsi="Times New Roman" w:cs="Times New Roman"/>
          <w:sz w:val="24"/>
          <w:szCs w:val="24"/>
          <w:lang w:val="en-ZA"/>
        </w:rPr>
        <w:t xml:space="preserve"> the Strategic Management</w:t>
      </w:r>
      <w:r w:rsidRPr="00BC1409">
        <w:rPr>
          <w:rFonts w:ascii="Times New Roman" w:eastAsia="Calibri" w:hAnsi="Times New Roman" w:cs="Times New Roman"/>
          <w:sz w:val="24"/>
          <w:szCs w:val="24"/>
          <w:lang w:val="en-ZA"/>
        </w:rPr>
        <w:t>.</w:t>
      </w: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CA090E" w:rsidRDefault="00CA090E" w:rsidP="00264B96">
      <w:pPr>
        <w:spacing w:after="0" w:line="240" w:lineRule="auto"/>
        <w:rPr>
          <w:rFonts w:ascii="Times New Roman" w:eastAsia="Calibri" w:hAnsi="Times New Roman" w:cs="Times New Roman"/>
          <w:sz w:val="24"/>
          <w:szCs w:val="24"/>
          <w:lang w:val="en-ZA"/>
        </w:rPr>
      </w:pPr>
    </w:p>
    <w:p w:rsidR="00CA090E" w:rsidRDefault="00CA090E" w:rsidP="00264B96">
      <w:pPr>
        <w:spacing w:after="0" w:line="240" w:lineRule="auto"/>
        <w:rPr>
          <w:rFonts w:ascii="Times New Roman" w:eastAsia="Calibri" w:hAnsi="Times New Roman" w:cs="Times New Roman"/>
          <w:sz w:val="24"/>
          <w:szCs w:val="24"/>
          <w:lang w:val="en-ZA"/>
        </w:rPr>
      </w:pPr>
    </w:p>
    <w:p w:rsidR="00264B96" w:rsidRPr="00BC1409" w:rsidRDefault="00264B96" w:rsidP="00264B96">
      <w:pPr>
        <w:spacing w:after="0" w:line="240" w:lineRule="auto"/>
        <w:rPr>
          <w:rFonts w:ascii="Times New Roman" w:eastAsia="Calibri" w:hAnsi="Times New Roman" w:cs="Times New Roman"/>
          <w:b/>
          <w:bCs/>
          <w:lang w:val="en-ZA"/>
        </w:rPr>
      </w:pPr>
      <w:r w:rsidRPr="00BC1409">
        <w:rPr>
          <w:rFonts w:ascii="Times New Roman" w:eastAsia="Calibri" w:hAnsi="Times New Roman" w:cs="Times New Roman"/>
          <w:b/>
          <w:bCs/>
          <w:lang w:val="en-ZA"/>
        </w:rPr>
        <w:lastRenderedPageBreak/>
        <w:t>MODULE OVERVIEW</w:t>
      </w:r>
      <w:r w:rsidRPr="00BC1409" w:rsidDel="00490B65">
        <w:rPr>
          <w:rFonts w:ascii="Times New Roman" w:eastAsia="Calibri" w:hAnsi="Times New Roman" w:cs="Times New Roman"/>
          <w:b/>
          <w:bCs/>
          <w:lang w:val="en-ZA"/>
        </w:rPr>
        <w:t xml:space="preserve"> </w:t>
      </w:r>
    </w:p>
    <w:p w:rsidR="00264B96" w:rsidRPr="00BC1409" w:rsidRDefault="00264B96" w:rsidP="00264B96">
      <w:pPr>
        <w:spacing w:after="0" w:line="240" w:lineRule="auto"/>
        <w:rPr>
          <w:rFonts w:ascii="Times New Roman" w:eastAsia="Calibri" w:hAnsi="Times New Roman" w:cs="Times New Roman"/>
          <w:b/>
          <w:bCs/>
          <w:lang w:val="en-ZA"/>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Pre-requisite: None</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Introduction</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jc w:val="both"/>
        <w:rPr>
          <w:rFonts w:ascii="Times New Roman" w:eastAsia="Calibri" w:hAnsi="Times New Roman" w:cs="Times New Roman"/>
          <w:sz w:val="24"/>
          <w:szCs w:val="24"/>
        </w:rPr>
      </w:pPr>
      <w:r w:rsidRPr="00BC1409">
        <w:rPr>
          <w:rFonts w:ascii="Times New Roman" w:eastAsia="Calibri" w:hAnsi="Times New Roman" w:cs="Times New Roman"/>
          <w:sz w:val="24"/>
          <w:szCs w:val="24"/>
        </w:rPr>
        <w:t xml:space="preserve">Welcome to the course </w:t>
      </w:r>
      <w:r>
        <w:rPr>
          <w:rFonts w:ascii="Times New Roman" w:eastAsia="Calibri" w:hAnsi="Times New Roman" w:cs="Times New Roman"/>
          <w:sz w:val="24"/>
          <w:szCs w:val="24"/>
        </w:rPr>
        <w:t>‘Strategic Management</w:t>
      </w:r>
      <w:r w:rsidRPr="00BC1409">
        <w:rPr>
          <w:rFonts w:ascii="Times New Roman" w:eastAsia="Calibri" w:hAnsi="Times New Roman" w:cs="Times New Roman"/>
          <w:sz w:val="24"/>
          <w:szCs w:val="24"/>
        </w:rPr>
        <w:t xml:space="preserve">’ This course intends to equip you </w:t>
      </w:r>
      <w:r>
        <w:rPr>
          <w:rFonts w:ascii="Times New Roman" w:eastAsia="Calibri" w:hAnsi="Times New Roman" w:cs="Times New Roman"/>
          <w:sz w:val="24"/>
          <w:szCs w:val="24"/>
        </w:rPr>
        <w:t xml:space="preserve">with </w:t>
      </w:r>
      <w:r w:rsidRPr="00BC1409">
        <w:rPr>
          <w:rFonts w:ascii="Times New Roman" w:eastAsia="Calibri" w:hAnsi="Times New Roman" w:cs="Times New Roman"/>
          <w:sz w:val="24"/>
          <w:szCs w:val="24"/>
        </w:rPr>
        <w:t>knowledge</w:t>
      </w:r>
      <w:r>
        <w:rPr>
          <w:rFonts w:ascii="Times New Roman" w:eastAsia="Calibri" w:hAnsi="Times New Roman" w:cs="Times New Roman"/>
          <w:sz w:val="24"/>
          <w:szCs w:val="24"/>
        </w:rPr>
        <w:t>, and business management</w:t>
      </w:r>
      <w:r w:rsidRPr="00BC1409">
        <w:rPr>
          <w:rFonts w:ascii="Times New Roman" w:eastAsia="Calibri" w:hAnsi="Times New Roman" w:cs="Times New Roman"/>
          <w:sz w:val="24"/>
          <w:szCs w:val="24"/>
        </w:rPr>
        <w:t xml:space="preserve"> skills</w:t>
      </w:r>
      <w:r>
        <w:rPr>
          <w:rFonts w:ascii="Times New Roman" w:eastAsia="Calibri" w:hAnsi="Times New Roman" w:cs="Times New Roman"/>
          <w:sz w:val="24"/>
          <w:szCs w:val="24"/>
        </w:rPr>
        <w:t xml:space="preserve">, </w:t>
      </w:r>
      <w:r w:rsidRPr="00BC1409">
        <w:rPr>
          <w:rFonts w:ascii="Times New Roman" w:eastAsia="Calibri" w:hAnsi="Times New Roman" w:cs="Times New Roman"/>
          <w:sz w:val="24"/>
          <w:szCs w:val="24"/>
        </w:rPr>
        <w:t>which are important elements</w:t>
      </w:r>
      <w:r>
        <w:rPr>
          <w:rFonts w:ascii="Times New Roman" w:eastAsia="Calibri" w:hAnsi="Times New Roman" w:cs="Times New Roman"/>
          <w:sz w:val="24"/>
          <w:szCs w:val="24"/>
        </w:rPr>
        <w:t xml:space="preserve"> for management of business enterprises.</w:t>
      </w:r>
      <w:r w:rsidRPr="00BC1409">
        <w:rPr>
          <w:rFonts w:ascii="Times New Roman" w:eastAsia="Calibri" w:hAnsi="Times New Roman" w:cs="Times New Roman"/>
          <w:sz w:val="24"/>
          <w:szCs w:val="24"/>
        </w:rPr>
        <w:t xml:space="preserve"> Hope you will enjoy the course and contribute positively</w:t>
      </w:r>
      <w:r>
        <w:rPr>
          <w:rFonts w:ascii="Times New Roman" w:eastAsia="Calibri" w:hAnsi="Times New Roman" w:cs="Times New Roman"/>
          <w:sz w:val="24"/>
          <w:szCs w:val="24"/>
        </w:rPr>
        <w:t xml:space="preserve"> to national development.</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Rationale</w:t>
      </w:r>
    </w:p>
    <w:p w:rsidR="00264B96" w:rsidRPr="00BC1409" w:rsidRDefault="00264B96" w:rsidP="00264B96">
      <w:pPr>
        <w:spacing w:after="0" w:line="240" w:lineRule="auto"/>
        <w:jc w:val="both"/>
        <w:rPr>
          <w:rFonts w:ascii="Times New Roman" w:eastAsia="Calibri" w:hAnsi="Times New Roman" w:cs="Times New Roman"/>
          <w:sz w:val="24"/>
          <w:szCs w:val="24"/>
          <w:lang w:val="en-US"/>
        </w:rPr>
      </w:pPr>
    </w:p>
    <w:p w:rsidR="00264B96" w:rsidRPr="00BC1409" w:rsidRDefault="00264B96" w:rsidP="00264B96">
      <w:pPr>
        <w:spacing w:after="0" w:line="240" w:lineRule="auto"/>
        <w:jc w:val="both"/>
        <w:rPr>
          <w:rFonts w:ascii="Times New Roman" w:eastAsia="Calibri" w:hAnsi="Times New Roman" w:cs="Times New Roman"/>
          <w:sz w:val="24"/>
          <w:szCs w:val="24"/>
          <w:lang w:val="en-US"/>
        </w:rPr>
      </w:pPr>
      <w:r w:rsidRPr="00BC1409">
        <w:rPr>
          <w:rFonts w:ascii="Times New Roman" w:eastAsia="Calibri" w:hAnsi="Times New Roman" w:cs="Times New Roman"/>
          <w:sz w:val="24"/>
          <w:szCs w:val="24"/>
          <w:lang w:val="en-US"/>
        </w:rPr>
        <w:t>Rapid changes are taking place in Zambia and the global environment. There is a shift from earning a living through formal employment to being innovative and earning a living through owning businesses. Acquiring entrepreneurial skills has become very essential in order to be relevant in this global and competitive business environment. Entrepreneurship and Innovation is responsive to technological advancements which has caused people to identify new needs and numerous consumer tastes seeking to be satisfied.</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Aim</w:t>
      </w:r>
    </w:p>
    <w:p w:rsidR="00264B96" w:rsidRPr="00BC1409" w:rsidRDefault="00264B96" w:rsidP="00264B96">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The aim of this course is to equip learners with the necessary knowledge, attitude and skills in entrepreneurship and innovation.</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 xml:space="preserve">Outcomes </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C9071C"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sz w:val="24"/>
          <w:szCs w:val="24"/>
          <w:lang w:val="en-ZA" w:eastAsia="zh-CN"/>
        </w:rPr>
      </w:pPr>
      <w:bookmarkStart w:id="0" w:name="_Toc531950948"/>
      <w:bookmarkStart w:id="1" w:name="_Toc31204805"/>
      <w:bookmarkStart w:id="2" w:name="_Toc57657805"/>
      <w:bookmarkStart w:id="3" w:name="_Toc73902748"/>
      <w:r w:rsidRPr="00C9071C">
        <w:rPr>
          <w:rFonts w:ascii="Times New Roman" w:eastAsia="SimSun" w:hAnsi="Times New Roman" w:cs="Times New Roman"/>
          <w:b/>
          <w:bCs/>
          <w:sz w:val="24"/>
          <w:szCs w:val="24"/>
          <w:lang w:val="en-ZA" w:eastAsia="zh-CN"/>
        </w:rPr>
        <w:t>Summary</w:t>
      </w:r>
      <w:bookmarkEnd w:id="0"/>
      <w:bookmarkEnd w:id="1"/>
      <w:bookmarkEnd w:id="2"/>
      <w:bookmarkEnd w:id="3"/>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Cs/>
          <w:color w:val="000000"/>
          <w:sz w:val="24"/>
          <w:szCs w:val="24"/>
          <w:lang w:val="en-ZA" w:eastAsia="zh-CN"/>
        </w:rPr>
      </w:pPr>
      <w:bookmarkStart w:id="4" w:name="_Toc531950949"/>
      <w:bookmarkStart w:id="5" w:name="_Toc31204806"/>
      <w:bookmarkStart w:id="6" w:name="_Toc57657806"/>
      <w:bookmarkStart w:id="7" w:name="_Toc73902749"/>
      <w:r>
        <w:rPr>
          <w:rFonts w:ascii="Times New Roman" w:eastAsia="SimSun" w:hAnsi="Times New Roman" w:cs="Times New Roman"/>
          <w:bCs/>
          <w:color w:val="000000"/>
          <w:sz w:val="24"/>
          <w:szCs w:val="24"/>
          <w:lang w:val="en-ZA" w:eastAsia="zh-CN"/>
        </w:rPr>
        <w:t xml:space="preserve">The module looks at </w:t>
      </w:r>
      <w:r w:rsidRPr="00BC1409">
        <w:rPr>
          <w:rFonts w:ascii="Times New Roman" w:eastAsia="SimSun" w:hAnsi="Times New Roman" w:cs="Times New Roman"/>
          <w:bCs/>
          <w:color w:val="000000"/>
          <w:sz w:val="24"/>
          <w:szCs w:val="24"/>
          <w:lang w:val="en-ZA" w:eastAsia="zh-CN"/>
        </w:rPr>
        <w:t xml:space="preserve">entrepreneurship and innovation </w:t>
      </w:r>
      <w:r>
        <w:rPr>
          <w:rFonts w:ascii="Times New Roman" w:eastAsia="SimSun" w:hAnsi="Times New Roman" w:cs="Times New Roman"/>
          <w:bCs/>
          <w:color w:val="000000"/>
          <w:sz w:val="24"/>
          <w:szCs w:val="24"/>
          <w:lang w:val="en-ZA" w:eastAsia="zh-CN"/>
        </w:rPr>
        <w:t>and the importance of acquiring business management skills</w:t>
      </w:r>
      <w:r w:rsidRPr="00BC1409">
        <w:rPr>
          <w:rFonts w:ascii="Times New Roman" w:eastAsia="SimSun" w:hAnsi="Times New Roman" w:cs="Times New Roman"/>
          <w:bCs/>
          <w:color w:val="000000"/>
          <w:sz w:val="24"/>
          <w:szCs w:val="24"/>
          <w:lang w:val="en-ZA" w:eastAsia="zh-CN"/>
        </w:rPr>
        <w:t xml:space="preserve">. Further, the ways in which today’s businesses can remain relevant </w:t>
      </w:r>
      <w:r>
        <w:rPr>
          <w:rFonts w:ascii="Times New Roman" w:eastAsia="SimSun" w:hAnsi="Times New Roman" w:cs="Times New Roman"/>
          <w:bCs/>
          <w:color w:val="000000"/>
          <w:sz w:val="24"/>
          <w:szCs w:val="24"/>
          <w:lang w:val="en-ZA" w:eastAsia="zh-CN"/>
        </w:rPr>
        <w:t>and competitive in this</w:t>
      </w:r>
      <w:r w:rsidRPr="00BC1409">
        <w:rPr>
          <w:rFonts w:ascii="Times New Roman" w:eastAsia="SimSun" w:hAnsi="Times New Roman" w:cs="Times New Roman"/>
          <w:bCs/>
          <w:color w:val="000000"/>
          <w:sz w:val="24"/>
          <w:szCs w:val="24"/>
          <w:lang w:val="en-ZA" w:eastAsia="zh-CN"/>
        </w:rPr>
        <w:t xml:space="preserve"> dynamic, global and competitive business environment.</w:t>
      </w:r>
      <w:bookmarkEnd w:id="4"/>
      <w:bookmarkEnd w:id="5"/>
      <w:bookmarkEnd w:id="6"/>
      <w:bookmarkEnd w:id="7"/>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264B96" w:rsidRPr="00210F13" w:rsidRDefault="00264B96" w:rsidP="00264B96">
      <w:pPr>
        <w:spacing w:line="360" w:lineRule="auto"/>
        <w:ind w:left="720"/>
        <w:contextualSpacing/>
        <w:jc w:val="both"/>
        <w:rPr>
          <w:rFonts w:ascii="Times New Roman" w:eastAsia="Times New Roman" w:hAnsi="Times New Roman" w:cs="Times New Roman"/>
          <w:bCs/>
          <w:kern w:val="36"/>
          <w:sz w:val="24"/>
          <w:szCs w:val="24"/>
          <w:lang w:val="en-US" w:eastAsia="zh-CN"/>
        </w:rPr>
      </w:pPr>
      <w:bookmarkStart w:id="8" w:name="_Toc280690090"/>
    </w:p>
    <w:p w:rsidR="00264B96" w:rsidRDefault="00264B96" w:rsidP="00264B96">
      <w:pPr>
        <w:keepNext/>
        <w:spacing w:after="0" w:line="240" w:lineRule="auto"/>
        <w:outlineLvl w:val="0"/>
        <w:rPr>
          <w:rFonts w:ascii="Times New Roman" w:eastAsia="Calibri" w:hAnsi="Times New Roman" w:cs="Times New Roman"/>
          <w:b/>
          <w:sz w:val="24"/>
          <w:szCs w:val="24"/>
          <w:lang w:val="en-ZA"/>
        </w:rPr>
      </w:pPr>
      <w:bookmarkStart w:id="9" w:name="_Toc531950950"/>
      <w:bookmarkStart w:id="10" w:name="_Toc31204807"/>
      <w:bookmarkStart w:id="11" w:name="_Toc57657807"/>
      <w:bookmarkStart w:id="12" w:name="_Toc73902750"/>
      <w:r w:rsidRPr="004458B1">
        <w:rPr>
          <w:rFonts w:ascii="Times New Roman" w:eastAsia="Calibri" w:hAnsi="Times New Roman" w:cs="Times New Roman"/>
          <w:b/>
          <w:sz w:val="24"/>
          <w:szCs w:val="24"/>
          <w:lang w:val="en-ZA"/>
        </w:rPr>
        <w:t>Prescribed Readings</w:t>
      </w:r>
      <w:bookmarkEnd w:id="9"/>
      <w:bookmarkEnd w:id="10"/>
      <w:bookmarkEnd w:id="11"/>
      <w:bookmarkEnd w:id="12"/>
      <w:r w:rsidRPr="004458B1">
        <w:rPr>
          <w:rFonts w:ascii="Times New Roman" w:eastAsia="Calibri" w:hAnsi="Times New Roman" w:cs="Times New Roman"/>
          <w:b/>
          <w:sz w:val="24"/>
          <w:szCs w:val="24"/>
          <w:lang w:val="en-ZA"/>
        </w:rPr>
        <w:t xml:space="preserve"> </w:t>
      </w:r>
    </w:p>
    <w:p w:rsidR="00264B96" w:rsidRDefault="00264B96" w:rsidP="00264B96">
      <w:pPr>
        <w:keepNext/>
        <w:spacing w:after="0" w:line="240" w:lineRule="auto"/>
        <w:outlineLvl w:val="0"/>
        <w:rPr>
          <w:rFonts w:ascii="Times New Roman" w:eastAsia="Calibri" w:hAnsi="Times New Roman" w:cs="Times New Roman"/>
          <w:b/>
          <w:sz w:val="24"/>
          <w:szCs w:val="24"/>
          <w:lang w:val="en-ZA"/>
        </w:rPr>
      </w:pPr>
    </w:p>
    <w:p w:rsidR="00264B96" w:rsidRDefault="00264B96" w:rsidP="00264B96">
      <w:pPr>
        <w:keepNext/>
        <w:spacing w:after="0" w:line="240" w:lineRule="auto"/>
        <w:outlineLvl w:val="0"/>
        <w:rPr>
          <w:rFonts w:ascii="Times New Roman" w:eastAsia="Calibri" w:hAnsi="Times New Roman" w:cs="Times New Roman"/>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sz w:val="24"/>
          <w:szCs w:val="24"/>
          <w:lang w:val="en-ZA"/>
        </w:rPr>
      </w:pPr>
    </w:p>
    <w:p w:rsidR="00264B96" w:rsidRPr="00BC1409" w:rsidRDefault="00264B96" w:rsidP="00EA718F">
      <w:pPr>
        <w:keepNext/>
        <w:spacing w:after="0" w:line="240" w:lineRule="auto"/>
        <w:outlineLvl w:val="0"/>
        <w:rPr>
          <w:rFonts w:ascii="Times New Roman" w:eastAsia="Calibri" w:hAnsi="Times New Roman" w:cs="Times New Roman"/>
          <w:b/>
          <w:bCs/>
          <w:noProof/>
          <w:sz w:val="24"/>
          <w:szCs w:val="24"/>
          <w:lang w:val="en-ZA"/>
        </w:rPr>
      </w:pPr>
      <w:bookmarkStart w:id="13" w:name="_Toc531423973"/>
      <w:bookmarkStart w:id="14" w:name="_Toc531950954"/>
      <w:bookmarkStart w:id="15" w:name="_Toc31204811"/>
      <w:bookmarkStart w:id="16" w:name="_Toc57657812"/>
      <w:bookmarkStart w:id="17" w:name="_Toc73902755"/>
      <w:r w:rsidRPr="00BC1409">
        <w:rPr>
          <w:rFonts w:ascii="Times New Roman" w:eastAsia="Calibri" w:hAnsi="Times New Roman" w:cs="Times New Roman"/>
          <w:b/>
          <w:sz w:val="24"/>
          <w:szCs w:val="24"/>
          <w:lang w:val="en-US"/>
        </w:rPr>
        <w:t>Recommended R</w:t>
      </w:r>
      <w:bookmarkEnd w:id="8"/>
      <w:r w:rsidRPr="00BC1409">
        <w:rPr>
          <w:rFonts w:ascii="Times New Roman" w:eastAsia="Calibri" w:hAnsi="Times New Roman" w:cs="Times New Roman"/>
          <w:b/>
          <w:bCs/>
          <w:sz w:val="24"/>
          <w:szCs w:val="24"/>
          <w:lang w:val="en-ZA"/>
        </w:rPr>
        <w:t>eadings</w:t>
      </w:r>
      <w:bookmarkStart w:id="18" w:name="_GoBack"/>
      <w:bookmarkEnd w:id="13"/>
      <w:bookmarkEnd w:id="14"/>
      <w:bookmarkEnd w:id="15"/>
      <w:bookmarkEnd w:id="16"/>
      <w:bookmarkEnd w:id="17"/>
      <w:bookmarkEnd w:id="18"/>
    </w:p>
    <w:p w:rsidR="00264B96" w:rsidRPr="00BC1409" w:rsidRDefault="00264B96" w:rsidP="00264B96">
      <w:pPr>
        <w:spacing w:after="0" w:line="360" w:lineRule="auto"/>
        <w:jc w:val="both"/>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STUDY SKILLS </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lastRenderedPageBreak/>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264B96" w:rsidRPr="00BC1409" w:rsidRDefault="00264B96" w:rsidP="00264B96">
      <w:pPr>
        <w:spacing w:after="0" w:line="360" w:lineRule="auto"/>
        <w:ind w:left="567"/>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Your most significant considerations will be </w:t>
      </w:r>
      <w:r w:rsidRPr="00BC1409">
        <w:rPr>
          <w:rFonts w:ascii="Times New Roman" w:eastAsia="Calibri" w:hAnsi="Times New Roman" w:cs="Times New Roman"/>
          <w:i/>
          <w:spacing w:val="6"/>
          <w:sz w:val="24"/>
          <w:szCs w:val="24"/>
          <w:lang w:val="en-ZA"/>
        </w:rPr>
        <w:t>time</w:t>
      </w:r>
      <w:r w:rsidRPr="00BC1409">
        <w:rPr>
          <w:rFonts w:ascii="Times New Roman" w:eastAsia="Calibri" w:hAnsi="Times New Roman" w:cs="Times New Roman"/>
          <w:sz w:val="24"/>
          <w:szCs w:val="24"/>
          <w:lang w:val="en-ZA"/>
        </w:rPr>
        <w:t xml:space="preserve"> and </w:t>
      </w:r>
      <w:r w:rsidRPr="00BC1409">
        <w:rPr>
          <w:rFonts w:ascii="Times New Roman" w:eastAsia="Calibri" w:hAnsi="Times New Roman" w:cs="Times New Roman"/>
          <w:i/>
          <w:spacing w:val="6"/>
          <w:sz w:val="24"/>
          <w:szCs w:val="24"/>
          <w:lang w:val="en-ZA"/>
        </w:rPr>
        <w:t>space</w:t>
      </w:r>
      <w:r w:rsidRPr="00BC1409">
        <w:rPr>
          <w:rFonts w:ascii="Times New Roman" w:eastAsia="Calibri" w:hAnsi="Times New Roman" w:cs="Times New Roman"/>
          <w:sz w:val="24"/>
          <w:szCs w:val="24"/>
          <w:lang w:val="en-ZA"/>
        </w:rPr>
        <w:t xml:space="preserve"> i.e. the time you dedicate to your learning and the environment in which you engage in that learning.</w:t>
      </w:r>
    </w:p>
    <w:p w:rsidR="00264B96" w:rsidRPr="00BC1409" w:rsidRDefault="00264B96" w:rsidP="00264B96">
      <w:pPr>
        <w:spacing w:after="0" w:line="360" w:lineRule="auto"/>
        <w:ind w:left="567"/>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It is recommended that you take time now —before starting your self-study— to </w:t>
      </w:r>
      <w:r w:rsidRPr="00BC1409">
        <w:rPr>
          <w:rFonts w:ascii="Times New Roman" w:eastAsia="Calibri" w:hAnsi="Times New Roman" w:cs="Times New Roman"/>
          <w:noProof/>
          <w:sz w:val="24"/>
          <w:szCs w:val="24"/>
          <w:lang w:val="en-ZA"/>
        </w:rPr>
        <w:t>familiarise</w:t>
      </w:r>
      <w:r w:rsidRPr="00BC1409">
        <w:rPr>
          <w:rFonts w:ascii="Times New Roman" w:eastAsia="Calibri" w:hAnsi="Times New Roman" w:cs="Times New Roman"/>
          <w:sz w:val="24"/>
          <w:szCs w:val="24"/>
          <w:lang w:val="en-ZA"/>
        </w:rPr>
        <w:t xml:space="preserve"> yourself with these issues. There are a number of excellent resources on the web. A few suggested links are:</w:t>
      </w:r>
    </w:p>
    <w:p w:rsidR="00264B96" w:rsidRPr="00BC1409" w:rsidRDefault="008E2F5A" w:rsidP="00264B96">
      <w:pPr>
        <w:keepNext/>
        <w:tabs>
          <w:tab w:val="num" w:pos="-544"/>
          <w:tab w:val="num" w:pos="851"/>
        </w:tabs>
        <w:spacing w:before="240" w:after="120" w:line="240" w:lineRule="auto"/>
        <w:jc w:val="both"/>
        <w:rPr>
          <w:rFonts w:ascii="Times New Roman" w:eastAsia="Calibri" w:hAnsi="Times New Roman" w:cs="Times New Roman"/>
          <w:sz w:val="24"/>
          <w:szCs w:val="24"/>
          <w:lang w:val="en-ZA"/>
        </w:rPr>
      </w:pPr>
      <w:hyperlink r:id="rId8" w:history="1">
        <w:r w:rsidR="00264B96" w:rsidRPr="00BC1409">
          <w:rPr>
            <w:rFonts w:ascii="Times New Roman" w:eastAsia="Calibri" w:hAnsi="Times New Roman" w:cs="Times New Roman"/>
            <w:color w:val="0000FF"/>
            <w:sz w:val="24"/>
            <w:szCs w:val="24"/>
            <w:u w:val="single"/>
            <w:lang w:val="en-ZA"/>
          </w:rPr>
          <w:t>http://www.how-to-study.com/</w:t>
        </w:r>
      </w:hyperlink>
    </w:p>
    <w:p w:rsidR="00264B96" w:rsidRPr="00BC1409" w:rsidRDefault="00264B96" w:rsidP="00264B96">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“How to study”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is dedicated to </w:t>
      </w:r>
      <w:r w:rsidRPr="00BC1409">
        <w:rPr>
          <w:rFonts w:ascii="Times New Roman" w:eastAsia="Calibri" w:hAnsi="Times New Roman" w:cs="Times New Roman"/>
          <w:noProof/>
          <w:sz w:val="24"/>
          <w:szCs w:val="24"/>
          <w:lang w:val="en-ZA"/>
        </w:rPr>
        <w:t>study</w:t>
      </w:r>
      <w:r w:rsidRPr="00BC1409">
        <w:rPr>
          <w:rFonts w:ascii="Times New Roman" w:eastAsia="Calibri" w:hAnsi="Times New Roman" w:cs="Times New Roman"/>
          <w:sz w:val="24"/>
          <w:szCs w:val="24"/>
          <w:lang w:val="en-ZA"/>
        </w:rPr>
        <w:t xml:space="preserve"> skills resources. You will find links to study preparation (a list of nine essentials for a good study place), taking notes, strategies for reading </w:t>
      </w:r>
      <w:r w:rsidRPr="00BC1409">
        <w:rPr>
          <w:rFonts w:ascii="Times New Roman" w:eastAsia="Calibri" w:hAnsi="Times New Roman" w:cs="Times New Roman"/>
          <w:noProof/>
          <w:sz w:val="24"/>
          <w:szCs w:val="24"/>
          <w:lang w:val="en-ZA"/>
        </w:rPr>
        <w:t>text books</w:t>
      </w:r>
      <w:r w:rsidRPr="00BC1409">
        <w:rPr>
          <w:rFonts w:ascii="Times New Roman" w:eastAsia="Calibri" w:hAnsi="Times New Roman" w:cs="Times New Roman"/>
          <w:sz w:val="24"/>
          <w:szCs w:val="24"/>
          <w:lang w:val="en-ZA"/>
        </w:rPr>
        <w:t>, using reference sources, test anxiety.</w:t>
      </w:r>
    </w:p>
    <w:p w:rsidR="00264B96" w:rsidRPr="00BC1409" w:rsidRDefault="008E2F5A" w:rsidP="00264B96">
      <w:pPr>
        <w:keepNext/>
        <w:tabs>
          <w:tab w:val="num" w:pos="-544"/>
          <w:tab w:val="num" w:pos="851"/>
        </w:tabs>
        <w:spacing w:before="240" w:after="120" w:line="360" w:lineRule="auto"/>
        <w:jc w:val="both"/>
        <w:rPr>
          <w:rFonts w:ascii="Times New Roman" w:eastAsia="Calibri" w:hAnsi="Times New Roman" w:cs="Times New Roman"/>
          <w:sz w:val="24"/>
          <w:szCs w:val="24"/>
          <w:lang w:val="en-ZA"/>
        </w:rPr>
      </w:pPr>
      <w:hyperlink r:id="rId9" w:history="1">
        <w:r w:rsidR="00264B96" w:rsidRPr="00BC1409">
          <w:rPr>
            <w:rFonts w:ascii="Times New Roman" w:eastAsia="Calibri" w:hAnsi="Times New Roman" w:cs="Times New Roman"/>
            <w:color w:val="0000FF"/>
            <w:sz w:val="24"/>
            <w:szCs w:val="24"/>
            <w:u w:val="single"/>
            <w:lang w:val="en-ZA"/>
          </w:rPr>
          <w:t>http://www.ucc.vt.edu/stdysk/stdyhlp.html</w:t>
        </w:r>
      </w:hyperlink>
    </w:p>
    <w:p w:rsidR="00264B96" w:rsidRPr="00BC1409" w:rsidRDefault="00264B96" w:rsidP="00264B96">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This is the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noProof/>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noProof/>
          <w:sz w:val="24"/>
          <w:szCs w:val="24"/>
          <w:lang w:val="en-ZA"/>
        </w:rPr>
      </w:pPr>
      <w:bookmarkStart w:id="19" w:name="_Toc531950955"/>
      <w:bookmarkStart w:id="20" w:name="_Toc31204812"/>
      <w:bookmarkStart w:id="21" w:name="_Toc57657813"/>
      <w:bookmarkStart w:id="22" w:name="_Toc73902756"/>
      <w:r w:rsidRPr="00BC1409">
        <w:rPr>
          <w:rFonts w:ascii="Times New Roman" w:eastAsia="Calibri" w:hAnsi="Times New Roman" w:cs="Times New Roman"/>
          <w:b/>
          <w:bCs/>
          <w:noProof/>
          <w:sz w:val="24"/>
          <w:szCs w:val="24"/>
          <w:lang w:val="en-ZA"/>
        </w:rPr>
        <w:t>TIME</w:t>
      </w:r>
      <w:r w:rsidR="00612349">
        <w:rPr>
          <w:rFonts w:ascii="Times New Roman" w:eastAsia="Calibri" w:hAnsi="Times New Roman" w:cs="Times New Roman"/>
          <w:b/>
          <w:bCs/>
          <w:noProof/>
          <w:sz w:val="24"/>
          <w:szCs w:val="24"/>
          <w:lang w:val="en-ZA"/>
        </w:rPr>
        <w:t xml:space="preserve"> </w:t>
      </w:r>
      <w:r w:rsidRPr="00BC1409">
        <w:rPr>
          <w:rFonts w:ascii="Times New Roman" w:eastAsia="Calibri" w:hAnsi="Times New Roman" w:cs="Times New Roman"/>
          <w:b/>
          <w:bCs/>
          <w:noProof/>
          <w:sz w:val="24"/>
          <w:szCs w:val="24"/>
          <w:lang w:val="en-ZA"/>
        </w:rPr>
        <w:t>FRAME</w:t>
      </w:r>
      <w:bookmarkEnd w:id="19"/>
      <w:bookmarkEnd w:id="20"/>
      <w:bookmarkEnd w:id="21"/>
      <w:bookmarkEnd w:id="22"/>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You a</w:t>
      </w:r>
      <w:r>
        <w:rPr>
          <w:rFonts w:ascii="Times New Roman" w:eastAsia="Calibri" w:hAnsi="Times New Roman" w:cs="Times New Roman"/>
          <w:sz w:val="24"/>
          <w:szCs w:val="24"/>
          <w:lang w:val="en-ZA"/>
        </w:rPr>
        <w:t>re expected to spend at least 26</w:t>
      </w:r>
      <w:r w:rsidRPr="00BC1409">
        <w:rPr>
          <w:rFonts w:ascii="Times New Roman" w:eastAsia="Calibri" w:hAnsi="Times New Roman" w:cs="Times New Roman"/>
          <w:sz w:val="24"/>
          <w:szCs w:val="24"/>
          <w:lang w:val="en-ZA"/>
        </w:rPr>
        <w:t xml:space="preserve">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CA090E" w:rsidRDefault="00CA090E" w:rsidP="00264B96">
      <w:pPr>
        <w:keepNext/>
        <w:spacing w:after="0" w:line="240" w:lineRule="auto"/>
        <w:outlineLvl w:val="0"/>
        <w:rPr>
          <w:rFonts w:ascii="Times New Roman" w:eastAsia="Calibri" w:hAnsi="Times New Roman" w:cs="Times New Roman"/>
          <w:b/>
          <w:bCs/>
          <w:sz w:val="24"/>
          <w:szCs w:val="24"/>
          <w:lang w:val="en-ZA"/>
        </w:rPr>
      </w:pPr>
      <w:bookmarkStart w:id="23" w:name="_Toc531950956"/>
      <w:bookmarkStart w:id="24" w:name="_Toc31204813"/>
      <w:bookmarkStart w:id="25" w:name="_Toc57657814"/>
      <w:bookmarkStart w:id="26" w:name="_Toc73902757"/>
    </w:p>
    <w:p w:rsidR="00CA090E" w:rsidRDefault="00CA090E" w:rsidP="00264B96">
      <w:pPr>
        <w:keepNext/>
        <w:spacing w:after="0" w:line="240" w:lineRule="auto"/>
        <w:outlineLvl w:val="0"/>
        <w:rPr>
          <w:rFonts w:ascii="Times New Roman" w:eastAsia="Calibri" w:hAnsi="Times New Roman" w:cs="Times New Roman"/>
          <w:b/>
          <w:bCs/>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NEED HELP?</w:t>
      </w:r>
      <w:bookmarkEnd w:id="23"/>
      <w:bookmarkEnd w:id="24"/>
      <w:bookmarkEnd w:id="25"/>
      <w:bookmarkEnd w:id="26"/>
    </w:p>
    <w:p w:rsidR="00264B96" w:rsidRPr="00BC1409" w:rsidRDefault="00264B96" w:rsidP="00264B96">
      <w:pPr>
        <w:spacing w:after="120" w:line="240" w:lineRule="auto"/>
        <w:ind w:left="851"/>
        <w:contextualSpacing/>
        <w:jc w:val="both"/>
        <w:rPr>
          <w:rFonts w:ascii="Times New Roman" w:eastAsia="Calibri" w:hAnsi="Times New Roman" w:cs="Times New Roman"/>
          <w:sz w:val="24"/>
          <w:szCs w:val="24"/>
          <w:lang w:val="en-ZA"/>
        </w:rPr>
      </w:pPr>
    </w:p>
    <w:p w:rsidR="00264B96" w:rsidRPr="00BC1409" w:rsidRDefault="00264B96" w:rsidP="00264B96">
      <w:pPr>
        <w:spacing w:after="100" w:afterAutospacing="1" w:line="360" w:lineRule="auto"/>
        <w:rPr>
          <w:rFonts w:ascii="Times New Roman" w:eastAsia="Calibri" w:hAnsi="Times New Roman" w:cs="Times New Roman"/>
          <w:b/>
          <w:sz w:val="24"/>
          <w:szCs w:val="24"/>
          <w:lang w:val="en-ZA"/>
        </w:rPr>
      </w:pPr>
      <w:r w:rsidRPr="00BC1409">
        <w:rPr>
          <w:rFonts w:ascii="Times New Roman" w:eastAsia="Calibri" w:hAnsi="Times New Roman" w:cs="Times New Roman"/>
          <w:sz w:val="24"/>
          <w:szCs w:val="24"/>
          <w:lang w:val="en-ZA"/>
        </w:rPr>
        <w:t>In case you have difficulties during the duration of the course, please get in touch with your lecturer for routine enquiries during working days</w:t>
      </w:r>
      <w:r w:rsidRPr="00BC1409">
        <w:rPr>
          <w:rFonts w:ascii="Times New Roman" w:eastAsia="Calibri" w:hAnsi="Times New Roman" w:cs="Times New Roman"/>
          <w:b/>
          <w:sz w:val="24"/>
          <w:szCs w:val="24"/>
          <w:lang w:val="en-ZA"/>
        </w:rPr>
        <w:t xml:space="preserve"> (Monday-Friday) </w:t>
      </w:r>
      <w:r w:rsidRPr="00BC1409">
        <w:rPr>
          <w:rFonts w:ascii="Times New Roman" w:eastAsia="Calibri" w:hAnsi="Times New Roman" w:cs="Times New Roman"/>
          <w:sz w:val="24"/>
          <w:szCs w:val="24"/>
          <w:lang w:val="en-ZA"/>
        </w:rPr>
        <w:t>from 08:00 to 17:00 hours on Cell: +260963804004</w:t>
      </w:r>
      <w:r w:rsidRPr="00BC1409">
        <w:rPr>
          <w:rFonts w:ascii="Times New Roman" w:eastAsia="Calibri" w:hAnsi="Times New Roman" w:cs="Times New Roman"/>
          <w:b/>
          <w:sz w:val="24"/>
          <w:szCs w:val="24"/>
          <w:lang w:val="en-ZA"/>
        </w:rPr>
        <w:t xml:space="preserve">; E-mail: </w:t>
      </w:r>
      <w:hyperlink r:id="rId10" w:history="1">
        <w:r w:rsidRPr="00BC1409">
          <w:rPr>
            <w:rFonts w:ascii="Times New Roman" w:eastAsia="Calibri" w:hAnsi="Times New Roman" w:cs="Times New Roman"/>
            <w:b/>
            <w:color w:val="0000FF"/>
            <w:sz w:val="24"/>
            <w:szCs w:val="24"/>
            <w:u w:val="single"/>
            <w:lang w:val="en-ZA"/>
          </w:rPr>
          <w:t>adsikalumbi@gmail.com</w:t>
        </w:r>
      </w:hyperlink>
      <w:r w:rsidRPr="00BC1409">
        <w:rPr>
          <w:rFonts w:ascii="Times New Roman" w:eastAsia="Calibri" w:hAnsi="Times New Roman" w:cs="Times New Roman"/>
          <w:b/>
          <w:sz w:val="24"/>
          <w:szCs w:val="24"/>
          <w:lang w:val="en-ZA"/>
        </w:rPr>
        <w:t xml:space="preserve">;  website:   </w:t>
      </w:r>
      <w:hyperlink r:id="rId11" w:history="1">
        <w:r w:rsidRPr="00BC1409">
          <w:rPr>
            <w:rFonts w:ascii="Times New Roman" w:eastAsia="Calibri" w:hAnsi="Times New Roman" w:cs="Times New Roman"/>
            <w:b/>
            <w:color w:val="0000FF"/>
            <w:sz w:val="24"/>
            <w:szCs w:val="24"/>
            <w:u w:val="single"/>
            <w:lang w:val="en-ZA"/>
          </w:rPr>
          <w:t>www.chau.ac.zm</w:t>
        </w:r>
      </w:hyperlink>
      <w:r w:rsidRPr="00BC1409">
        <w:rPr>
          <w:rFonts w:ascii="Times New Roman" w:eastAsia="Calibri" w:hAnsi="Times New Roman" w:cs="Times New Roman"/>
          <w:b/>
          <w:sz w:val="24"/>
          <w:szCs w:val="24"/>
          <w:lang w:val="en-ZA"/>
        </w:rPr>
        <w:t>.</w:t>
      </w:r>
      <w:r w:rsidRPr="00BC1409">
        <w:rPr>
          <w:rFonts w:ascii="Times New Roman" w:eastAsia="Calibri" w:hAnsi="Times New Roman" w:cs="Times New Roman"/>
          <w:i/>
          <w:sz w:val="24"/>
          <w:szCs w:val="24"/>
          <w:lang w:val="en-ZA"/>
        </w:rPr>
        <w:t xml:space="preserve"> </w:t>
      </w:r>
      <w:r w:rsidRPr="00BC1409">
        <w:rPr>
          <w:rFonts w:ascii="Times New Roman" w:eastAsia="Calibri" w:hAnsi="Times New Roman" w:cs="Times New Roman"/>
          <w:sz w:val="24"/>
          <w:szCs w:val="24"/>
          <w:lang w:val="en-ZA"/>
        </w:rPr>
        <w:t xml:space="preserve">You can also see your lecturer at the office during working hours as stated above. </w:t>
      </w:r>
    </w:p>
    <w:p w:rsidR="00264B96" w:rsidRPr="00BC1409" w:rsidRDefault="00264B96" w:rsidP="00264B96">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 are free to </w:t>
      </w:r>
      <w:r w:rsidRPr="00BC1409">
        <w:rPr>
          <w:rFonts w:ascii="Times New Roman" w:eastAsia="Calibri" w:hAnsi="Times New Roman" w:cs="Times New Roman"/>
          <w:noProof/>
          <w:sz w:val="24"/>
          <w:szCs w:val="24"/>
          <w:lang w:val="en-ZA"/>
        </w:rPr>
        <w:t>utilise</w:t>
      </w:r>
      <w:r w:rsidRPr="00BC1409">
        <w:rPr>
          <w:rFonts w:ascii="Times New Roman" w:eastAsia="Calibri" w:hAnsi="Times New Roman" w:cs="Times New Roman"/>
          <w:sz w:val="24"/>
          <w:szCs w:val="24"/>
          <w:lang w:val="en-ZA"/>
        </w:rPr>
        <w:t xml:space="preserve"> the services of the University Library which </w:t>
      </w:r>
      <w:r w:rsidRPr="00BC1409">
        <w:rPr>
          <w:rFonts w:ascii="Times New Roman" w:eastAsia="Calibri" w:hAnsi="Times New Roman" w:cs="Times New Roman"/>
          <w:noProof/>
          <w:sz w:val="24"/>
          <w:szCs w:val="24"/>
          <w:lang w:val="en-ZA"/>
        </w:rPr>
        <w:t>opens</w:t>
      </w:r>
      <w:r w:rsidRPr="00BC1409">
        <w:rPr>
          <w:rFonts w:ascii="Times New Roman" w:eastAsia="Calibri" w:hAnsi="Times New Roman" w:cs="Times New Roman"/>
          <w:sz w:val="24"/>
          <w:szCs w:val="24"/>
          <w:lang w:val="en-ZA"/>
        </w:rPr>
        <w:t xml:space="preserve"> from 07:00 hours to 20:00 hours every working day. </w:t>
      </w:r>
    </w:p>
    <w:p w:rsidR="00264B96" w:rsidRPr="00BC1409" w:rsidRDefault="00264B96" w:rsidP="00264B96">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It will be important for you to carry your student identity card for you to access the library and let alone borrow books.</w:t>
      </w:r>
    </w:p>
    <w:p w:rsidR="00CA090E" w:rsidRDefault="00CA090E"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bookmarkStart w:id="27" w:name="_Toc531950957"/>
      <w:bookmarkStart w:id="28" w:name="_Toc31204814"/>
      <w:bookmarkStart w:id="29" w:name="_Toc57657815"/>
      <w:bookmarkStart w:id="30" w:name="_Toc73902758"/>
    </w:p>
    <w:p w:rsidR="00CA090E" w:rsidRDefault="00CA090E"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CA090E" w:rsidRDefault="00CA090E"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color w:val="000000"/>
          <w:sz w:val="24"/>
          <w:szCs w:val="24"/>
          <w:lang w:val="en-ZA" w:eastAsia="zh-CN"/>
        </w:rPr>
      </w:pPr>
      <w:r w:rsidRPr="00BC1409">
        <w:rPr>
          <w:rFonts w:ascii="Times New Roman" w:eastAsia="SimSun" w:hAnsi="Times New Roman" w:cs="Times New Roman"/>
          <w:b/>
          <w:bCs/>
          <w:color w:val="000000"/>
          <w:sz w:val="24"/>
          <w:szCs w:val="24"/>
          <w:lang w:val="en-ZA" w:eastAsia="zh-CN"/>
        </w:rPr>
        <w:t>ASSESSMENT</w:t>
      </w:r>
      <w:bookmarkEnd w:id="27"/>
      <w:bookmarkEnd w:id="28"/>
      <w:bookmarkEnd w:id="29"/>
      <w:bookmarkEnd w:id="30"/>
      <w:r w:rsidRPr="00BC1409">
        <w:rPr>
          <w:rFonts w:ascii="Times New Roman" w:eastAsia="SimSun" w:hAnsi="Times New Roman" w:cs="Times New Roman"/>
          <w:b/>
          <w:bCs/>
          <w:color w:val="000000"/>
          <w:sz w:val="24"/>
          <w:szCs w:val="24"/>
          <w:lang w:val="en-ZA" w:eastAsia="zh-CN"/>
        </w:rPr>
        <w:t xml:space="preserve"> </w:t>
      </w:r>
    </w:p>
    <w:p w:rsidR="00264B96" w:rsidRPr="00BC1409" w:rsidRDefault="00264B96" w:rsidP="00264B96">
      <w:pPr>
        <w:spacing w:after="0" w:line="240" w:lineRule="auto"/>
        <w:jc w:val="both"/>
        <w:rPr>
          <w:rFonts w:ascii="Times New Roman" w:eastAsia="Calibri" w:hAnsi="Times New Roman" w:cs="Times New Roman"/>
          <w:sz w:val="24"/>
          <w:szCs w:val="24"/>
          <w:lang w:val="en-ZA"/>
        </w:rPr>
      </w:pPr>
    </w:p>
    <w:p w:rsidR="00264B96" w:rsidRPr="00BC1409" w:rsidRDefault="00264B96" w:rsidP="00264B96">
      <w:pPr>
        <w:spacing w:after="0" w:line="24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In this course you will be assessed on the basis of your performance as follows:</w:t>
      </w:r>
    </w:p>
    <w:p w:rsidR="00264B96" w:rsidRPr="00BC1409" w:rsidRDefault="00264B96" w:rsidP="00264B96">
      <w:pPr>
        <w:spacing w:after="0" w:line="240" w:lineRule="auto"/>
        <w:jc w:val="both"/>
        <w:rPr>
          <w:rFonts w:ascii="Times New Roman" w:eastAsia="Calibri" w:hAnsi="Times New Roman" w:cs="Times New Roman"/>
          <w:b/>
          <w:sz w:val="24"/>
          <w:szCs w:val="24"/>
          <w:lang w:val="en-ZA"/>
        </w:rPr>
      </w:pP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Continuous Assessment</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Assignment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 xml:space="preserve"> </w:t>
      </w:r>
      <w:r w:rsidR="00CA090E">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10%</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Project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 xml:space="preserve">15% </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2 Tests of equal weight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ab/>
      </w:r>
      <w:r w:rsidR="00CA090E">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25%</w:t>
      </w: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Final Examination</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264B96"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Total</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100%</w:t>
      </w: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sdt>
      <w:sdtPr>
        <w:rPr>
          <w:rFonts w:asciiTheme="minorHAnsi" w:eastAsiaTheme="minorHAnsi" w:hAnsiTheme="minorHAnsi" w:cstheme="minorBidi"/>
          <w:color w:val="auto"/>
          <w:sz w:val="22"/>
          <w:szCs w:val="22"/>
          <w:lang w:val="en-GB"/>
        </w:rPr>
        <w:id w:val="-1855805141"/>
        <w:docPartObj>
          <w:docPartGallery w:val="Table of Contents"/>
          <w:docPartUnique/>
        </w:docPartObj>
      </w:sdtPr>
      <w:sdtEndPr>
        <w:rPr>
          <w:b/>
          <w:bCs/>
          <w:noProof/>
        </w:rPr>
      </w:sdtEndPr>
      <w:sdtContent>
        <w:p w:rsidR="00625AD4" w:rsidRDefault="00625AD4">
          <w:pPr>
            <w:pStyle w:val="TOCHeading"/>
          </w:pPr>
          <w:r>
            <w:t>Contents</w:t>
          </w:r>
        </w:p>
        <w:p w:rsidR="00625AD4" w:rsidRPr="00625AD4" w:rsidRDefault="00625AD4" w:rsidP="00625AD4">
          <w:pPr>
            <w:pStyle w:val="TOC1"/>
            <w:tabs>
              <w:tab w:val="right" w:leader="dot" w:pos="9016"/>
            </w:tabs>
            <w:rPr>
              <w:rFonts w:ascii="Times New Roman" w:hAnsi="Times New Roman" w:cs="Times New Roman"/>
              <w:noProof/>
              <w:sz w:val="24"/>
              <w:szCs w:val="24"/>
            </w:rPr>
          </w:pPr>
          <w:r>
            <w:fldChar w:fldCharType="begin"/>
          </w:r>
          <w:r>
            <w:instrText xml:space="preserve"> TOC \o "1-3" \h \z \u </w:instrText>
          </w:r>
          <w:r>
            <w:fldChar w:fldCharType="separate"/>
          </w:r>
        </w:p>
        <w:p w:rsidR="00625AD4" w:rsidRPr="00625AD4" w:rsidRDefault="008E2F5A">
          <w:pPr>
            <w:pStyle w:val="TOC1"/>
            <w:tabs>
              <w:tab w:val="right" w:leader="dot" w:pos="9016"/>
            </w:tabs>
            <w:rPr>
              <w:rFonts w:ascii="Times New Roman" w:hAnsi="Times New Roman" w:cs="Times New Roman"/>
              <w:noProof/>
              <w:sz w:val="24"/>
              <w:szCs w:val="24"/>
            </w:rPr>
          </w:pPr>
          <w:hyperlink w:anchor="_Toc73902759" w:history="1">
            <w:r w:rsidR="00625AD4" w:rsidRPr="00625AD4">
              <w:rPr>
                <w:rStyle w:val="Hyperlink"/>
                <w:rFonts w:ascii="Times New Roman" w:hAnsi="Times New Roman" w:cs="Times New Roman"/>
                <w:noProof/>
                <w:sz w:val="24"/>
                <w:szCs w:val="24"/>
              </w:rPr>
              <w:t>UNIT 1: INTRODUCTION TO STRATEGIC MANAGEMENT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_Toc73902759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8</w:t>
            </w:r>
            <w:r w:rsidR="00625AD4"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1.1</w:t>
          </w:r>
          <w:hyperlink w:anchor="_Toc73902760" w:history="1">
            <w:r w:rsidRPr="00625AD4">
              <w:rPr>
                <w:rStyle w:val="Hyperlink"/>
                <w:rFonts w:ascii="Times New Roman" w:hAnsi="Times New Roman" w:cs="Times New Roman"/>
                <w:noProof/>
                <w:sz w:val="24"/>
                <w:szCs w:val="24"/>
              </w:rPr>
              <w:t>INTRODUCTION</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8</w:t>
            </w:r>
            <w:r w:rsidRPr="00625AD4">
              <w:rPr>
                <w:rFonts w:ascii="Times New Roman" w:hAnsi="Times New Roman" w:cs="Times New Roman"/>
                <w:noProof/>
                <w:webHidden/>
                <w:sz w:val="24"/>
                <w:szCs w:val="24"/>
              </w:rPr>
              <w:fldChar w:fldCharType="end"/>
            </w:r>
          </w:hyperlink>
        </w:p>
        <w:p w:rsidR="00625AD4" w:rsidRPr="00625AD4" w:rsidRDefault="00625AD4" w:rsidP="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1.2</w:t>
          </w:r>
          <w:hyperlink w:anchor="_Toc73902761" w:history="1">
            <w:r w:rsidRPr="00625AD4">
              <w:rPr>
                <w:rStyle w:val="Hyperlink"/>
                <w:rFonts w:ascii="Times New Roman" w:hAnsi="Times New Roman" w:cs="Times New Roman"/>
                <w:noProof/>
                <w:sz w:val="24"/>
                <w:szCs w:val="24"/>
              </w:rPr>
              <w:t>THE STRATEGIC MANAGEMENT PROCESS</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10</w:t>
            </w:r>
            <w:r w:rsidRPr="00625AD4">
              <w:rPr>
                <w:rFonts w:ascii="Times New Roman" w:hAnsi="Times New Roman" w:cs="Times New Roman"/>
                <w:noProof/>
                <w:webHidden/>
                <w:sz w:val="24"/>
                <w:szCs w:val="24"/>
              </w:rPr>
              <w:fldChar w:fldCharType="end"/>
            </w:r>
          </w:hyperlink>
        </w:p>
        <w:p w:rsidR="00625AD4" w:rsidRPr="00625AD4" w:rsidRDefault="008E2F5A" w:rsidP="00625AD4">
          <w:pPr>
            <w:pStyle w:val="TOC1"/>
            <w:tabs>
              <w:tab w:val="right" w:leader="dot" w:pos="9016"/>
            </w:tabs>
            <w:rPr>
              <w:rFonts w:ascii="Times New Roman" w:hAnsi="Times New Roman" w:cs="Times New Roman"/>
              <w:noProof/>
              <w:sz w:val="24"/>
              <w:szCs w:val="24"/>
            </w:rPr>
          </w:pPr>
          <w:hyperlink w:anchor="_Toc73902763" w:history="1">
            <w:r w:rsidR="00625AD4" w:rsidRPr="00625AD4">
              <w:rPr>
                <w:rStyle w:val="Hyperlink"/>
                <w:rFonts w:ascii="Times New Roman" w:hAnsi="Times New Roman" w:cs="Times New Roman"/>
                <w:noProof/>
                <w:sz w:val="24"/>
                <w:szCs w:val="24"/>
              </w:rPr>
              <w:t>UNIT 2: THE ENVIRONMENT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_Toc73902763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13</w:t>
            </w:r>
            <w:r w:rsidR="00625AD4"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2.1</w:t>
          </w:r>
          <w:hyperlink w:anchor="_Toc73902765" w:history="1">
            <w:r w:rsidRPr="00625AD4">
              <w:rPr>
                <w:rStyle w:val="Hyperlink"/>
                <w:rFonts w:ascii="Times New Roman" w:hAnsi="Times New Roman" w:cs="Times New Roman"/>
                <w:noProof/>
                <w:sz w:val="24"/>
                <w:szCs w:val="24"/>
              </w:rPr>
              <w:t>STRATEGIC ANALYSIS</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14</w:t>
            </w:r>
            <w:r w:rsidRPr="00625AD4">
              <w:rPr>
                <w:rFonts w:ascii="Times New Roman" w:hAnsi="Times New Roman" w:cs="Times New Roman"/>
                <w:noProof/>
                <w:webHidden/>
                <w:sz w:val="24"/>
                <w:szCs w:val="24"/>
              </w:rPr>
              <w:fldChar w:fldCharType="end"/>
            </w:r>
          </w:hyperlink>
        </w:p>
        <w:p w:rsidR="00625AD4" w:rsidRPr="00625AD4" w:rsidRDefault="00625AD4" w:rsidP="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 xml:space="preserve">2.2 </w:t>
          </w:r>
          <w:hyperlink w:anchor="_Toc73902766" w:history="1">
            <w:r w:rsidRPr="00625AD4">
              <w:rPr>
                <w:rStyle w:val="Hyperlink"/>
                <w:rFonts w:ascii="Times New Roman" w:hAnsi="Times New Roman" w:cs="Times New Roman"/>
                <w:noProof/>
                <w:sz w:val="24"/>
                <w:szCs w:val="24"/>
              </w:rPr>
              <w:t>THE GENERAL ENVIRONMENT (MACRO-ENVIRONMENT)</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_Toc73902766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14</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2.3</w:t>
          </w:r>
          <w:hyperlink w:anchor="_Toc73902768" w:history="1">
            <w:r w:rsidRPr="00625AD4">
              <w:rPr>
                <w:rStyle w:val="Hyperlink"/>
                <w:rFonts w:ascii="Times New Roman" w:hAnsi="Times New Roman" w:cs="Times New Roman"/>
                <w:noProof/>
                <w:sz w:val="24"/>
                <w:szCs w:val="24"/>
              </w:rPr>
              <w:t>SCENARIO PLANNING</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_Toc73902768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15</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2.4</w:t>
          </w:r>
          <w:hyperlink w:anchor="_Toc73902769" w:history="1">
            <w:r w:rsidRPr="00625AD4">
              <w:rPr>
                <w:rStyle w:val="Hyperlink"/>
                <w:rFonts w:ascii="Times New Roman" w:hAnsi="Times New Roman" w:cs="Times New Roman"/>
                <w:noProof/>
                <w:sz w:val="24"/>
                <w:szCs w:val="24"/>
              </w:rPr>
              <w:t>ANALYSING THE EXTERNAL BUSINESS ENVIRONMENT</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17</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2.5</w:t>
          </w:r>
          <w:hyperlink w:anchor="_Toc73902770" w:history="1">
            <w:r w:rsidRPr="00625AD4">
              <w:rPr>
                <w:rStyle w:val="Hyperlink"/>
                <w:rFonts w:ascii="Times New Roman" w:hAnsi="Times New Roman" w:cs="Times New Roman"/>
                <w:noProof/>
                <w:sz w:val="24"/>
                <w:szCs w:val="24"/>
              </w:rPr>
              <w:t>PESTEL FRAMEWORK</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18</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2.6</w:t>
          </w:r>
          <w:hyperlink w:anchor="_Toc73902771" w:history="1">
            <w:r w:rsidRPr="00625AD4">
              <w:rPr>
                <w:rStyle w:val="Hyperlink"/>
                <w:rFonts w:ascii="Times New Roman" w:hAnsi="Times New Roman" w:cs="Times New Roman"/>
                <w:noProof/>
                <w:sz w:val="24"/>
                <w:szCs w:val="24"/>
              </w:rPr>
              <w:t>THE PESTLE FACTORS</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18</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2.7</w:t>
          </w:r>
          <w:hyperlink w:anchor="_Toc73902772" w:history="1">
            <w:r w:rsidRPr="00625AD4">
              <w:rPr>
                <w:rStyle w:val="Hyperlink"/>
                <w:rFonts w:ascii="Times New Roman" w:hAnsi="Times New Roman" w:cs="Times New Roman"/>
                <w:noProof/>
                <w:sz w:val="24"/>
                <w:szCs w:val="24"/>
              </w:rPr>
              <w:t>THE INDUSTRY OR SECTOR (SCANNING COMPETITION)</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20</w:t>
            </w:r>
            <w:r w:rsidRPr="00625AD4">
              <w:rPr>
                <w:rFonts w:ascii="Times New Roman" w:hAnsi="Times New Roman" w:cs="Times New Roman"/>
                <w:noProof/>
                <w:webHidden/>
                <w:sz w:val="24"/>
                <w:szCs w:val="24"/>
              </w:rPr>
              <w:fldChar w:fldCharType="end"/>
            </w:r>
          </w:hyperlink>
        </w:p>
        <w:p w:rsidR="00625AD4" w:rsidRPr="00625AD4" w:rsidRDefault="00625AD4" w:rsidP="00625AD4">
          <w:pPr>
            <w:pStyle w:val="TOC3"/>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 xml:space="preserve">2.8 </w:t>
          </w:r>
          <w:hyperlink w:anchor="_Toc73902773" w:history="1">
            <w:r w:rsidRPr="00625AD4">
              <w:rPr>
                <w:rStyle w:val="Hyperlink"/>
                <w:rFonts w:ascii="Times New Roman" w:hAnsi="Times New Roman" w:cs="Times New Roman"/>
                <w:noProof/>
                <w:sz w:val="24"/>
                <w:szCs w:val="24"/>
              </w:rPr>
              <w:t>THE PORTER’S FIVE FORCES MODEL</w:t>
            </w:r>
            <w:r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20</w:t>
            </w:r>
            <w:r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778" w:history="1">
            <w:r w:rsidR="00625AD4" w:rsidRPr="00625AD4">
              <w:rPr>
                <w:rStyle w:val="Hyperlink"/>
                <w:rFonts w:ascii="Times New Roman" w:hAnsi="Times New Roman" w:cs="Times New Roman"/>
                <w:noProof/>
                <w:sz w:val="24"/>
                <w:szCs w:val="24"/>
              </w:rPr>
              <w:t>THE INDUSTRY LIFE-CYCLE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_Toc73902778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24</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785" w:history="1">
            <w:r w:rsidR="00625AD4" w:rsidRPr="00625AD4">
              <w:rPr>
                <w:rStyle w:val="Hyperlink"/>
                <w:rFonts w:ascii="Times New Roman" w:hAnsi="Times New Roman" w:cs="Times New Roman"/>
                <w:noProof/>
                <w:sz w:val="24"/>
                <w:szCs w:val="24"/>
              </w:rPr>
              <w:t>COMPETITOR ANALYSIS AND ‘BLUE OCEANS’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_Toc73902785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27</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2"/>
            <w:tabs>
              <w:tab w:val="right" w:leader="dot" w:pos="9016"/>
            </w:tabs>
            <w:rPr>
              <w:rFonts w:ascii="Times New Roman" w:hAnsi="Times New Roman" w:cs="Times New Roman"/>
              <w:noProof/>
              <w:sz w:val="24"/>
              <w:szCs w:val="24"/>
            </w:rPr>
          </w:pPr>
          <w:hyperlink w:anchor="_Toc73902787" w:history="1">
            <w:r w:rsidR="00625AD4" w:rsidRPr="00625AD4">
              <w:rPr>
                <w:rStyle w:val="Hyperlink"/>
                <w:rFonts w:ascii="Times New Roman" w:eastAsia="Arial" w:hAnsi="Times New Roman" w:cs="Times New Roman"/>
                <w:noProof/>
                <w:sz w:val="24"/>
                <w:szCs w:val="24"/>
              </w:rPr>
              <w:t>UNIT 3: STRATEGIC CAPABILIITES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_Toc73902787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29</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790" w:history="1">
            <w:r w:rsidR="00625AD4" w:rsidRPr="00625AD4">
              <w:rPr>
                <w:rStyle w:val="Hyperlink"/>
                <w:rFonts w:ascii="Times New Roman" w:hAnsi="Times New Roman" w:cs="Times New Roman"/>
                <w:noProof/>
                <w:sz w:val="24"/>
                <w:szCs w:val="24"/>
              </w:rPr>
              <w:t>THE RESOURCE BASED VIEW OF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_Toc73902790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29</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799" w:history="1">
            <w:r w:rsidR="00625AD4" w:rsidRPr="00625AD4">
              <w:rPr>
                <w:rStyle w:val="Hyperlink"/>
                <w:rFonts w:ascii="Times New Roman" w:hAnsi="Times New Roman" w:cs="Times New Roman"/>
                <w:noProof/>
                <w:sz w:val="24"/>
                <w:szCs w:val="24"/>
              </w:rPr>
              <w:t>COMPETITIVE ADVANTAGE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_Toc73902799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33</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00" w:history="1">
            <w:r w:rsidR="00625AD4" w:rsidRPr="00625AD4">
              <w:rPr>
                <w:rStyle w:val="Hyperlink"/>
                <w:rFonts w:ascii="Times New Roman" w:hAnsi="Times New Roman" w:cs="Times New Roman"/>
                <w:noProof/>
                <w:sz w:val="24"/>
                <w:szCs w:val="24"/>
              </w:rPr>
              <w:t>THE BUILDING BLOCKS OF COMPETITIVE ADVANTAGE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_Toc73902800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33</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01" w:history="1">
            <w:r w:rsidR="00625AD4" w:rsidRPr="00625AD4">
              <w:rPr>
                <w:rStyle w:val="Hyperlink"/>
                <w:rFonts w:ascii="Times New Roman" w:hAnsi="Times New Roman" w:cs="Times New Roman"/>
                <w:noProof/>
                <w:sz w:val="24"/>
                <w:szCs w:val="24"/>
              </w:rPr>
              <w:t>THE VRIO FRAMEWORK</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_Toc73902801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34</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02" w:history="1">
            <w:r w:rsidR="00625AD4" w:rsidRPr="00625AD4">
              <w:rPr>
                <w:rStyle w:val="Hyperlink"/>
                <w:rFonts w:ascii="Times New Roman" w:hAnsi="Times New Roman" w:cs="Times New Roman"/>
                <w:noProof/>
                <w:sz w:val="24"/>
                <w:szCs w:val="24"/>
              </w:rPr>
              <w:t>BENCHMARKING</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_Toc73902802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35</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03" w:history="1">
            <w:r w:rsidR="00625AD4" w:rsidRPr="00625AD4">
              <w:rPr>
                <w:rStyle w:val="Hyperlink"/>
                <w:rFonts w:ascii="Times New Roman" w:hAnsi="Times New Roman" w:cs="Times New Roman"/>
                <w:noProof/>
                <w:sz w:val="24"/>
                <w:szCs w:val="24"/>
              </w:rPr>
              <w:t>FEATURES OF BENCHMARKING</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_Toc73902803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35</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804" w:history="1">
            <w:r w:rsidR="00625AD4" w:rsidRPr="00625AD4">
              <w:rPr>
                <w:rStyle w:val="Hyperlink"/>
                <w:rFonts w:ascii="Times New Roman" w:hAnsi="Times New Roman" w:cs="Times New Roman"/>
                <w:noProof/>
                <w:sz w:val="24"/>
                <w:szCs w:val="24"/>
              </w:rPr>
              <w:t>VALUE CHAIN ANALYSIS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_Toc73902804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35</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1"/>
            <w:tabs>
              <w:tab w:val="right" w:leader="dot" w:pos="9016"/>
            </w:tabs>
            <w:rPr>
              <w:rFonts w:ascii="Times New Roman" w:hAnsi="Times New Roman" w:cs="Times New Roman"/>
              <w:noProof/>
              <w:sz w:val="24"/>
              <w:szCs w:val="24"/>
            </w:rPr>
          </w:pPr>
          <w:hyperlink w:anchor="_Toc73902806" w:history="1">
            <w:r w:rsidR="00625AD4" w:rsidRPr="00625AD4">
              <w:rPr>
                <w:rStyle w:val="Hyperlink"/>
                <w:rFonts w:ascii="Times New Roman" w:hAnsi="Times New Roman" w:cs="Times New Roman"/>
                <w:noProof/>
                <w:sz w:val="24"/>
                <w:szCs w:val="24"/>
              </w:rPr>
              <w:t>UNIT 4: STRATEGIC PURPOSE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_Toc73902806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44</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2"/>
            <w:tabs>
              <w:tab w:val="right" w:leader="dot" w:pos="9016"/>
            </w:tabs>
            <w:rPr>
              <w:rFonts w:ascii="Times New Roman" w:hAnsi="Times New Roman" w:cs="Times New Roman"/>
              <w:noProof/>
              <w:sz w:val="24"/>
              <w:szCs w:val="24"/>
            </w:rPr>
          </w:pPr>
          <w:hyperlink w:anchor="_Toc73902809" w:history="1">
            <w:r w:rsidR="00625AD4" w:rsidRPr="00625AD4">
              <w:rPr>
                <w:rStyle w:val="Hyperlink"/>
                <w:rFonts w:ascii="Times New Roman" w:hAnsi="Times New Roman" w:cs="Times New Roman"/>
                <w:noProof/>
                <w:sz w:val="24"/>
                <w:szCs w:val="24"/>
              </w:rPr>
              <w:t>VISION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_Toc73902809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44</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2"/>
            <w:tabs>
              <w:tab w:val="right" w:leader="dot" w:pos="9016"/>
            </w:tabs>
            <w:rPr>
              <w:rFonts w:ascii="Times New Roman" w:hAnsi="Times New Roman" w:cs="Times New Roman"/>
              <w:noProof/>
              <w:sz w:val="24"/>
              <w:szCs w:val="24"/>
            </w:rPr>
          </w:pPr>
          <w:hyperlink w:anchor="_Toc73902810" w:history="1">
            <w:r w:rsidR="00625AD4" w:rsidRPr="00625AD4">
              <w:rPr>
                <w:rStyle w:val="Hyperlink"/>
                <w:rFonts w:ascii="Times New Roman" w:hAnsi="Times New Roman" w:cs="Times New Roman"/>
                <w:noProof/>
                <w:sz w:val="24"/>
                <w:szCs w:val="24"/>
              </w:rPr>
              <w:t>MISSION STATEMENT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_Toc73902810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45</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2"/>
            <w:tabs>
              <w:tab w:val="right" w:leader="dot" w:pos="9016"/>
            </w:tabs>
            <w:rPr>
              <w:rFonts w:ascii="Times New Roman" w:hAnsi="Times New Roman" w:cs="Times New Roman"/>
              <w:noProof/>
              <w:sz w:val="24"/>
              <w:szCs w:val="24"/>
            </w:rPr>
          </w:pPr>
          <w:hyperlink w:anchor="_Toc73902811" w:history="1">
            <w:r w:rsidR="00625AD4" w:rsidRPr="00625AD4">
              <w:rPr>
                <w:rStyle w:val="Hyperlink"/>
                <w:rFonts w:ascii="Times New Roman" w:hAnsi="Times New Roman" w:cs="Times New Roman"/>
                <w:noProof/>
                <w:sz w:val="24"/>
                <w:szCs w:val="24"/>
              </w:rPr>
              <w:t>CHARACTERISTICS OF A MISSION STATEMENT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_Toc73902811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46</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2"/>
            <w:tabs>
              <w:tab w:val="right" w:leader="dot" w:pos="9016"/>
            </w:tabs>
            <w:rPr>
              <w:rFonts w:ascii="Times New Roman" w:hAnsi="Times New Roman" w:cs="Times New Roman"/>
              <w:noProof/>
              <w:sz w:val="24"/>
              <w:szCs w:val="24"/>
            </w:rPr>
          </w:pPr>
          <w:hyperlink w:anchor="_Toc73902812" w:history="1">
            <w:r w:rsidR="00625AD4" w:rsidRPr="00625AD4">
              <w:rPr>
                <w:rStyle w:val="Hyperlink"/>
                <w:rFonts w:ascii="Times New Roman" w:hAnsi="Times New Roman" w:cs="Times New Roman"/>
                <w:noProof/>
                <w:sz w:val="24"/>
                <w:szCs w:val="24"/>
              </w:rPr>
              <w:t>GOALS AND OBJECTIVES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_Toc73902812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47</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2"/>
            <w:tabs>
              <w:tab w:val="right" w:leader="dot" w:pos="9016"/>
            </w:tabs>
            <w:rPr>
              <w:rFonts w:ascii="Times New Roman" w:hAnsi="Times New Roman" w:cs="Times New Roman"/>
              <w:noProof/>
              <w:sz w:val="24"/>
              <w:szCs w:val="24"/>
            </w:rPr>
          </w:pPr>
          <w:hyperlink w:anchor="_Toc73902813" w:history="1">
            <w:r w:rsidR="00625AD4" w:rsidRPr="00625AD4">
              <w:rPr>
                <w:rStyle w:val="Hyperlink"/>
                <w:rFonts w:ascii="Times New Roman" w:hAnsi="Times New Roman" w:cs="Times New Roman"/>
                <w:noProof/>
                <w:sz w:val="24"/>
                <w:szCs w:val="24"/>
              </w:rPr>
              <w:t>VALUES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_Toc73902813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47</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15" w:history="1">
            <w:r w:rsidR="00625AD4" w:rsidRPr="00625AD4">
              <w:rPr>
                <w:rStyle w:val="Hyperlink"/>
                <w:rFonts w:ascii="Times New Roman" w:hAnsi="Times New Roman" w:cs="Times New Roman"/>
                <w:noProof/>
                <w:sz w:val="24"/>
                <w:szCs w:val="24"/>
              </w:rPr>
              <w:t>THE STRATEGIC POSITION</w:t>
            </w:r>
            <w:r w:rsidR="00625AD4" w:rsidRPr="00625AD4">
              <w:rPr>
                <w:rStyle w:val="Hyperlink"/>
                <w:rFonts w:ascii="Times New Roman" w:hAnsi="Times New Roman" w:cs="Times New Roman"/>
                <w:b/>
                <w:noProof/>
                <w:sz w:val="24"/>
                <w:szCs w:val="24"/>
              </w:rPr>
              <w:t xml:space="preserve"> </w:t>
            </w:r>
            <w:r w:rsidR="00625AD4" w:rsidRPr="00625AD4">
              <w:rPr>
                <w:rStyle w:val="Hyperlink"/>
                <w:rFonts w:ascii="Times New Roman" w:hAnsi="Times New Roman" w:cs="Times New Roman"/>
                <w:noProof/>
                <w:sz w:val="24"/>
                <w:szCs w:val="24"/>
              </w:rPr>
              <w:t>(WHERE ARE WE NOW?)</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_Toc73902815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48</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16" w:history="1">
            <w:r w:rsidR="00625AD4" w:rsidRPr="00625AD4">
              <w:rPr>
                <w:rStyle w:val="Hyperlink"/>
                <w:rFonts w:ascii="Times New Roman" w:hAnsi="Times New Roman" w:cs="Times New Roman"/>
                <w:noProof/>
                <w:sz w:val="24"/>
                <w:szCs w:val="24"/>
              </w:rPr>
              <w:t>STRATEGIC CHOICES/OPTIONS (HOW DO WE GET THERE?)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_Toc73902816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48</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17" w:history="1">
            <w:r w:rsidR="00625AD4" w:rsidRPr="00625AD4">
              <w:rPr>
                <w:rStyle w:val="Hyperlink"/>
                <w:rFonts w:ascii="Times New Roman" w:eastAsia="Book Antiqua" w:hAnsi="Times New Roman" w:cs="Times New Roman"/>
                <w:noProof/>
                <w:sz w:val="24"/>
                <w:szCs w:val="24"/>
              </w:rPr>
              <w:t>SOCIAL RESPONSIBILITY AND ETHICS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_Toc73902817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49</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2"/>
            <w:tabs>
              <w:tab w:val="right" w:leader="dot" w:pos="9016"/>
            </w:tabs>
            <w:rPr>
              <w:rFonts w:ascii="Times New Roman" w:hAnsi="Times New Roman" w:cs="Times New Roman"/>
              <w:noProof/>
              <w:sz w:val="24"/>
              <w:szCs w:val="24"/>
            </w:rPr>
          </w:pPr>
          <w:hyperlink w:anchor="_Toc73902818" w:history="1">
            <w:r w:rsidR="00625AD4" w:rsidRPr="00625AD4">
              <w:rPr>
                <w:rStyle w:val="Hyperlink"/>
                <w:rFonts w:ascii="Times New Roman" w:hAnsi="Times New Roman" w:cs="Times New Roman"/>
                <w:noProof/>
                <w:sz w:val="24"/>
                <w:szCs w:val="24"/>
              </w:rPr>
              <w:t>UNIT 5: STRATEGY AT THE FUNCTIONAL LEVEL</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_Toc73902818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51</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21" w:history="1">
            <w:r w:rsidR="00625AD4" w:rsidRPr="00625AD4">
              <w:rPr>
                <w:rStyle w:val="Hyperlink"/>
                <w:rFonts w:ascii="Times New Roman" w:hAnsi="Times New Roman" w:cs="Times New Roman"/>
                <w:noProof/>
                <w:sz w:val="24"/>
                <w:szCs w:val="24"/>
              </w:rPr>
              <w:t>FUNCTIONAL-LEVEL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_Toc73902821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52</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22" w:history="1">
            <w:r w:rsidR="00625AD4" w:rsidRPr="00625AD4">
              <w:rPr>
                <w:rStyle w:val="Hyperlink"/>
                <w:rFonts w:ascii="Times New Roman" w:hAnsi="Times New Roman" w:cs="Times New Roman"/>
                <w:noProof/>
                <w:sz w:val="24"/>
                <w:szCs w:val="24"/>
              </w:rPr>
              <w:t>ACHIEVING SUPERIOR EFFICIENCY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_Toc73902822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53</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23" w:history="1">
            <w:r w:rsidR="00625AD4" w:rsidRPr="00625AD4">
              <w:rPr>
                <w:rStyle w:val="Hyperlink"/>
                <w:rFonts w:ascii="Times New Roman" w:hAnsi="Times New Roman" w:cs="Times New Roman"/>
                <w:noProof/>
                <w:sz w:val="24"/>
                <w:szCs w:val="24"/>
              </w:rPr>
              <w:t>ACHIEVING SUPERIOR QUALITY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_Toc73902823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53</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24" w:history="1">
            <w:r w:rsidR="00625AD4" w:rsidRPr="00625AD4">
              <w:rPr>
                <w:rStyle w:val="Hyperlink"/>
                <w:rFonts w:ascii="Times New Roman" w:hAnsi="Times New Roman" w:cs="Times New Roman"/>
                <w:noProof/>
                <w:sz w:val="24"/>
                <w:szCs w:val="24"/>
              </w:rPr>
              <w:t>ACHIEVING SUPERIOR INNOVATION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_Toc73902824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53</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825" w:history="1">
            <w:r w:rsidR="00625AD4" w:rsidRPr="00625AD4">
              <w:rPr>
                <w:rStyle w:val="Hyperlink"/>
                <w:rFonts w:ascii="Times New Roman" w:hAnsi="Times New Roman" w:cs="Times New Roman"/>
                <w:noProof/>
                <w:sz w:val="24"/>
                <w:szCs w:val="24"/>
              </w:rPr>
              <w:t>ACHIEVING SUPERIOR RESPONSIVENESS TO CUSTOMERS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_Toc73902825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53</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29" w:history="1">
            <w:r w:rsidR="00625AD4" w:rsidRPr="00625AD4">
              <w:rPr>
                <w:rStyle w:val="Hyperlink"/>
                <w:rFonts w:ascii="Times New Roman" w:hAnsi="Times New Roman" w:cs="Times New Roman"/>
                <w:noProof/>
                <w:sz w:val="24"/>
                <w:szCs w:val="24"/>
              </w:rPr>
              <w:t>BUSINESS-LEVEL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_Toc73902829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55</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0" w:history="1">
            <w:r w:rsidR="00625AD4" w:rsidRPr="00625AD4">
              <w:rPr>
                <w:rStyle w:val="Hyperlink"/>
                <w:rFonts w:ascii="Times New Roman" w:hAnsi="Times New Roman" w:cs="Times New Roman"/>
                <w:noProof/>
                <w:sz w:val="24"/>
                <w:szCs w:val="24"/>
              </w:rPr>
              <w:t>GENERIC CORPORATE STRATEGIES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_Toc73902830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56</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1" w:history="1">
            <w:r w:rsidR="00625AD4" w:rsidRPr="00625AD4">
              <w:rPr>
                <w:rStyle w:val="Hyperlink"/>
                <w:rFonts w:ascii="Times New Roman" w:hAnsi="Times New Roman" w:cs="Times New Roman"/>
                <w:noProof/>
                <w:sz w:val="24"/>
                <w:szCs w:val="24"/>
              </w:rPr>
              <w:t>DIFFERENTIATION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_Toc73902831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56</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2" w:history="1">
            <w:r w:rsidR="00625AD4" w:rsidRPr="00625AD4">
              <w:rPr>
                <w:rStyle w:val="Hyperlink"/>
                <w:rFonts w:ascii="Times New Roman" w:hAnsi="Times New Roman" w:cs="Times New Roman"/>
                <w:noProof/>
                <w:sz w:val="24"/>
                <w:szCs w:val="24"/>
              </w:rPr>
              <w:t>RISKS OF A DIFFERENTIATION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_Toc73902832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57</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3" w:history="1">
            <w:r w:rsidR="00625AD4" w:rsidRPr="00625AD4">
              <w:rPr>
                <w:rStyle w:val="Hyperlink"/>
                <w:rFonts w:ascii="Times New Roman" w:hAnsi="Times New Roman" w:cs="Times New Roman"/>
                <w:noProof/>
                <w:sz w:val="24"/>
                <w:szCs w:val="24"/>
              </w:rPr>
              <w:t>FOCUS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_Toc73902833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57</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4" w:history="1">
            <w:r w:rsidR="00625AD4" w:rsidRPr="00625AD4">
              <w:rPr>
                <w:rStyle w:val="Hyperlink"/>
                <w:rFonts w:ascii="Times New Roman" w:hAnsi="Times New Roman" w:cs="Times New Roman"/>
                <w:noProof/>
                <w:sz w:val="24"/>
                <w:szCs w:val="24"/>
              </w:rPr>
              <w:t>RISKS OF A FOCUS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_Toc73902834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57</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5" w:history="1">
            <w:r w:rsidR="00625AD4" w:rsidRPr="00625AD4">
              <w:rPr>
                <w:rStyle w:val="Hyperlink"/>
                <w:rFonts w:ascii="Times New Roman" w:hAnsi="Times New Roman" w:cs="Times New Roman"/>
                <w:noProof/>
                <w:sz w:val="24"/>
                <w:szCs w:val="24"/>
              </w:rPr>
              <w:t>COST LEADERSHIP</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_Toc73902835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57</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6" w:history="1">
            <w:r w:rsidR="00625AD4" w:rsidRPr="00625AD4">
              <w:rPr>
                <w:rStyle w:val="Hyperlink"/>
                <w:rFonts w:ascii="Times New Roman" w:hAnsi="Times New Roman" w:cs="Times New Roman"/>
                <w:noProof/>
                <w:sz w:val="24"/>
                <w:szCs w:val="24"/>
              </w:rPr>
              <w:t>RISKS OF A LOW-COST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_Toc73902836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58</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37" w:history="1">
            <w:r w:rsidR="00625AD4" w:rsidRPr="00625AD4">
              <w:rPr>
                <w:rStyle w:val="Hyperlink"/>
                <w:rFonts w:ascii="Times New Roman" w:hAnsi="Times New Roman" w:cs="Times New Roman"/>
                <w:noProof/>
                <w:sz w:val="24"/>
                <w:szCs w:val="24"/>
              </w:rPr>
              <w:t>LEADERSHIP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_Toc73902837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58</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838" w:history="1">
            <w:r w:rsidR="00625AD4" w:rsidRPr="00625AD4">
              <w:rPr>
                <w:rStyle w:val="Hyperlink"/>
                <w:rFonts w:ascii="Times New Roman" w:hAnsi="Times New Roman" w:cs="Times New Roman"/>
                <w:noProof/>
                <w:sz w:val="24"/>
                <w:szCs w:val="24"/>
              </w:rPr>
              <w:t>STUCK IN THE MIDDLE</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_Toc73902838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b/>
                <w:bCs/>
                <w:noProof/>
                <w:webHidden/>
                <w:sz w:val="24"/>
                <w:szCs w:val="24"/>
                <w:lang w:val="en-US"/>
              </w:rPr>
              <w:t>Error! Bookmark not defined.</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2"/>
            <w:tabs>
              <w:tab w:val="right" w:leader="dot" w:pos="9016"/>
            </w:tabs>
            <w:rPr>
              <w:rFonts w:ascii="Times New Roman" w:hAnsi="Times New Roman" w:cs="Times New Roman"/>
              <w:noProof/>
              <w:sz w:val="24"/>
              <w:szCs w:val="24"/>
            </w:rPr>
          </w:pPr>
          <w:hyperlink w:anchor="_Toc73902840" w:history="1">
            <w:r w:rsidR="00625AD4" w:rsidRPr="00625AD4">
              <w:rPr>
                <w:rStyle w:val="Hyperlink"/>
                <w:rFonts w:ascii="Times New Roman" w:hAnsi="Times New Roman" w:cs="Times New Roman"/>
                <w:noProof/>
                <w:sz w:val="24"/>
                <w:szCs w:val="24"/>
              </w:rPr>
              <w:t>UNIT 7: STRATEGY AT THE CORPORATE LEVEL INTRODUCTION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_Toc73902840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60</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842" w:history="1">
            <w:r w:rsidR="00625AD4" w:rsidRPr="00625AD4">
              <w:rPr>
                <w:rStyle w:val="Hyperlink"/>
                <w:rFonts w:ascii="Times New Roman" w:hAnsi="Times New Roman" w:cs="Times New Roman"/>
                <w:noProof/>
                <w:sz w:val="24"/>
                <w:szCs w:val="24"/>
              </w:rPr>
              <w:t>CORPORATE LEVEL STRATEGY</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_Toc73902842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60</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left" w:pos="1100"/>
              <w:tab w:val="right" w:leader="dot" w:pos="9016"/>
            </w:tabs>
            <w:rPr>
              <w:rFonts w:ascii="Times New Roman" w:hAnsi="Times New Roman" w:cs="Times New Roman"/>
              <w:noProof/>
              <w:sz w:val="24"/>
              <w:szCs w:val="24"/>
            </w:rPr>
          </w:pPr>
          <w:hyperlink w:anchor="_Toc73902844" w:history="1">
            <w:r w:rsidR="00625AD4" w:rsidRPr="00625AD4">
              <w:rPr>
                <w:rStyle w:val="Hyperlink"/>
                <w:rFonts w:ascii="Times New Roman" w:hAnsi="Times New Roman" w:cs="Times New Roman"/>
                <w:noProof/>
                <w:sz w:val="24"/>
                <w:szCs w:val="24"/>
              </w:rPr>
              <w:t>MARKET PENETRATION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_Toc73902844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61</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left" w:pos="1100"/>
              <w:tab w:val="right" w:leader="dot" w:pos="9016"/>
            </w:tabs>
            <w:rPr>
              <w:rFonts w:ascii="Times New Roman" w:hAnsi="Times New Roman" w:cs="Times New Roman"/>
              <w:noProof/>
              <w:sz w:val="24"/>
              <w:szCs w:val="24"/>
            </w:rPr>
          </w:pPr>
          <w:hyperlink w:anchor="_Toc73902845" w:history="1">
            <w:r w:rsidR="00625AD4" w:rsidRPr="00625AD4">
              <w:rPr>
                <w:rStyle w:val="Hyperlink"/>
                <w:rFonts w:ascii="Times New Roman" w:hAnsi="Times New Roman" w:cs="Times New Roman"/>
                <w:noProof/>
                <w:sz w:val="24"/>
                <w:szCs w:val="24"/>
              </w:rPr>
              <w:t>PRODUCT DEVELOPMENT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_Toc73902845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62</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left" w:pos="1100"/>
              <w:tab w:val="right" w:leader="dot" w:pos="9016"/>
            </w:tabs>
            <w:rPr>
              <w:rFonts w:ascii="Times New Roman" w:hAnsi="Times New Roman" w:cs="Times New Roman"/>
              <w:noProof/>
              <w:sz w:val="24"/>
              <w:szCs w:val="24"/>
            </w:rPr>
          </w:pPr>
          <w:hyperlink w:anchor="_Toc73902846" w:history="1">
            <w:r w:rsidR="00625AD4" w:rsidRPr="00625AD4">
              <w:rPr>
                <w:rStyle w:val="Hyperlink"/>
                <w:rFonts w:ascii="Times New Roman" w:hAnsi="Times New Roman" w:cs="Times New Roman"/>
                <w:noProof/>
                <w:sz w:val="24"/>
                <w:szCs w:val="24"/>
              </w:rPr>
              <w:t>MARKET DEVELOPMENT</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_Toc73902846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62</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left" w:pos="1100"/>
              <w:tab w:val="right" w:leader="dot" w:pos="9016"/>
            </w:tabs>
            <w:rPr>
              <w:rFonts w:ascii="Times New Roman" w:hAnsi="Times New Roman" w:cs="Times New Roman"/>
              <w:noProof/>
              <w:sz w:val="24"/>
              <w:szCs w:val="24"/>
            </w:rPr>
          </w:pPr>
          <w:hyperlink w:anchor="_Toc73902847" w:history="1">
            <w:r w:rsidR="00625AD4" w:rsidRPr="00625AD4">
              <w:rPr>
                <w:rStyle w:val="Hyperlink"/>
                <w:rFonts w:ascii="Times New Roman" w:hAnsi="Times New Roman" w:cs="Times New Roman"/>
                <w:noProof/>
                <w:sz w:val="24"/>
                <w:szCs w:val="24"/>
              </w:rPr>
              <w:t>DIVERSIFICATION</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_Toc73902847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62</w:t>
            </w:r>
            <w:r w:rsidR="00625AD4" w:rsidRPr="00625AD4">
              <w:rPr>
                <w:rFonts w:ascii="Times New Roman" w:hAnsi="Times New Roman" w:cs="Times New Roman"/>
                <w:noProof/>
                <w:webHidden/>
                <w:sz w:val="24"/>
                <w:szCs w:val="24"/>
              </w:rPr>
              <w:fldChar w:fldCharType="end"/>
            </w:r>
          </w:hyperlink>
        </w:p>
        <w:p w:rsidR="00625AD4" w:rsidRPr="00625AD4" w:rsidRDefault="008E2F5A">
          <w:pPr>
            <w:pStyle w:val="TOC3"/>
            <w:tabs>
              <w:tab w:val="right" w:leader="dot" w:pos="9016"/>
            </w:tabs>
            <w:rPr>
              <w:rFonts w:ascii="Times New Roman" w:hAnsi="Times New Roman" w:cs="Times New Roman"/>
              <w:noProof/>
              <w:sz w:val="24"/>
              <w:szCs w:val="24"/>
            </w:rPr>
          </w:pPr>
          <w:hyperlink w:anchor="_Toc73902848" w:history="1">
            <w:r w:rsidR="00625AD4" w:rsidRPr="00625AD4">
              <w:rPr>
                <w:rStyle w:val="Hyperlink"/>
                <w:rFonts w:ascii="Times New Roman" w:hAnsi="Times New Roman" w:cs="Times New Roman"/>
                <w:noProof/>
                <w:sz w:val="24"/>
                <w:szCs w:val="24"/>
              </w:rPr>
              <w:t>IMPLEMENTING GROWTH STRATEGIES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_Toc73902848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62</w:t>
            </w:r>
            <w:r w:rsidR="00625AD4" w:rsidRPr="00625AD4">
              <w:rPr>
                <w:rFonts w:ascii="Times New Roman" w:hAnsi="Times New Roman" w:cs="Times New Roman"/>
                <w:noProof/>
                <w:webHidden/>
                <w:sz w:val="24"/>
                <w:szCs w:val="24"/>
              </w:rPr>
              <w:fldChar w:fldCharType="end"/>
            </w:r>
          </w:hyperlink>
        </w:p>
        <w:p w:rsidR="00625AD4" w:rsidRPr="00625AD4" w:rsidRDefault="008E2F5A" w:rsidP="00625AD4">
          <w:pPr>
            <w:pStyle w:val="TOC3"/>
            <w:tabs>
              <w:tab w:val="right" w:leader="dot" w:pos="9016"/>
            </w:tabs>
            <w:rPr>
              <w:rFonts w:ascii="Times New Roman" w:hAnsi="Times New Roman" w:cs="Times New Roman"/>
              <w:noProof/>
              <w:sz w:val="24"/>
              <w:szCs w:val="24"/>
            </w:rPr>
          </w:pPr>
          <w:hyperlink w:anchor="_Toc73902849" w:history="1">
            <w:r w:rsidR="00625AD4" w:rsidRPr="00625AD4">
              <w:rPr>
                <w:rStyle w:val="Hyperlink"/>
                <w:rFonts w:ascii="Times New Roman" w:hAnsi="Times New Roman" w:cs="Times New Roman"/>
                <w:noProof/>
                <w:sz w:val="24"/>
                <w:szCs w:val="24"/>
              </w:rPr>
              <w:t>DESCRIPTION OF THE BCG MATRIX</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_Toc73902849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63</w:t>
            </w:r>
            <w:r w:rsidR="00625AD4" w:rsidRPr="00625AD4">
              <w:rPr>
                <w:rFonts w:ascii="Times New Roman" w:hAnsi="Times New Roman" w:cs="Times New Roman"/>
                <w:noProof/>
                <w:webHidden/>
                <w:sz w:val="24"/>
                <w:szCs w:val="24"/>
              </w:rPr>
              <w:fldChar w:fldCharType="end"/>
            </w:r>
          </w:hyperlink>
        </w:p>
        <w:p w:rsidR="00625AD4" w:rsidRDefault="008E2F5A">
          <w:pPr>
            <w:pStyle w:val="TOC3"/>
            <w:tabs>
              <w:tab w:val="right" w:leader="dot" w:pos="9016"/>
            </w:tabs>
            <w:rPr>
              <w:noProof/>
            </w:rPr>
          </w:pPr>
          <w:hyperlink w:anchor="_Toc73902851" w:history="1">
            <w:r w:rsidR="00625AD4" w:rsidRPr="00625AD4">
              <w:rPr>
                <w:rStyle w:val="Hyperlink"/>
                <w:rFonts w:ascii="Times New Roman" w:hAnsi="Times New Roman" w:cs="Times New Roman"/>
                <w:noProof/>
                <w:sz w:val="24"/>
                <w:szCs w:val="24"/>
              </w:rPr>
              <w:t>REFERENCES</w:t>
            </w:r>
            <w:r w:rsidR="00625AD4" w:rsidRPr="00625AD4">
              <w:rPr>
                <w:rFonts w:ascii="Times New Roman" w:hAnsi="Times New Roman" w:cs="Times New Roman"/>
                <w:noProof/>
                <w:webHidden/>
                <w:sz w:val="24"/>
                <w:szCs w:val="24"/>
              </w:rPr>
              <w:tab/>
            </w:r>
            <w:r w:rsidR="00625AD4"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_Toc73902851 \h </w:instrText>
            </w:r>
            <w:r w:rsidR="00625AD4" w:rsidRPr="00625AD4">
              <w:rPr>
                <w:rFonts w:ascii="Times New Roman" w:hAnsi="Times New Roman" w:cs="Times New Roman"/>
                <w:noProof/>
                <w:webHidden/>
                <w:sz w:val="24"/>
                <w:szCs w:val="24"/>
              </w:rPr>
            </w:r>
            <w:r w:rsidR="00625AD4" w:rsidRPr="00625AD4">
              <w:rPr>
                <w:rFonts w:ascii="Times New Roman" w:hAnsi="Times New Roman" w:cs="Times New Roman"/>
                <w:noProof/>
                <w:webHidden/>
                <w:sz w:val="24"/>
                <w:szCs w:val="24"/>
              </w:rPr>
              <w:fldChar w:fldCharType="separate"/>
            </w:r>
            <w:r w:rsidR="00CA090E">
              <w:rPr>
                <w:rFonts w:ascii="Times New Roman" w:hAnsi="Times New Roman" w:cs="Times New Roman"/>
                <w:noProof/>
                <w:webHidden/>
                <w:sz w:val="24"/>
                <w:szCs w:val="24"/>
              </w:rPr>
              <w:t>68</w:t>
            </w:r>
            <w:r w:rsidR="00625AD4" w:rsidRPr="00625AD4">
              <w:rPr>
                <w:rFonts w:ascii="Times New Roman" w:hAnsi="Times New Roman" w:cs="Times New Roman"/>
                <w:noProof/>
                <w:webHidden/>
                <w:sz w:val="24"/>
                <w:szCs w:val="24"/>
              </w:rPr>
              <w:fldChar w:fldCharType="end"/>
            </w:r>
          </w:hyperlink>
        </w:p>
        <w:p w:rsidR="00625AD4" w:rsidRDefault="00625AD4">
          <w:r>
            <w:rPr>
              <w:b/>
              <w:bCs/>
              <w:noProof/>
            </w:rPr>
            <w:fldChar w:fldCharType="end"/>
          </w:r>
        </w:p>
      </w:sdtContent>
    </w:sdt>
    <w:p w:rsidR="00625AD4" w:rsidRDefault="00625AD4"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Pr="00625AD4" w:rsidRDefault="00264B96" w:rsidP="00743305">
      <w:pPr>
        <w:pStyle w:val="Heading1"/>
        <w:spacing w:after="441" w:line="360" w:lineRule="auto"/>
        <w:ind w:left="0" w:right="851" w:firstLine="0"/>
        <w:jc w:val="both"/>
        <w:rPr>
          <w:sz w:val="24"/>
          <w:szCs w:val="24"/>
        </w:rPr>
      </w:pPr>
      <w:bookmarkStart w:id="31" w:name="_Toc73902759"/>
      <w:r w:rsidRPr="00625AD4">
        <w:rPr>
          <w:sz w:val="24"/>
          <w:szCs w:val="24"/>
        </w:rPr>
        <w:lastRenderedPageBreak/>
        <w:t>UNIT 1: INTRODUCTION TO STRATEGIC MANAGEMENT</w:t>
      </w:r>
      <w:bookmarkEnd w:id="31"/>
      <w:r w:rsidRPr="00625AD4">
        <w:rPr>
          <w:sz w:val="24"/>
          <w:szCs w:val="24"/>
        </w:rPr>
        <w:t xml:space="preserve"> </w:t>
      </w:r>
    </w:p>
    <w:p w:rsidR="00264B96" w:rsidRPr="00625AD4" w:rsidRDefault="00264B96" w:rsidP="00743305">
      <w:pPr>
        <w:pStyle w:val="Heading2"/>
        <w:spacing w:after="327" w:line="360" w:lineRule="auto"/>
        <w:ind w:left="0" w:right="97" w:firstLine="0"/>
        <w:rPr>
          <w:szCs w:val="24"/>
        </w:rPr>
      </w:pPr>
      <w:bookmarkStart w:id="32" w:name="_Toc73902760"/>
      <w:r w:rsidRPr="00625AD4">
        <w:rPr>
          <w:szCs w:val="24"/>
        </w:rPr>
        <w:t>Introduction</w:t>
      </w:r>
      <w:bookmarkEnd w:id="32"/>
      <w:r w:rsidRPr="00625AD4">
        <w:rPr>
          <w:szCs w:val="24"/>
        </w:rPr>
        <w:t xml:space="preserve"> </w:t>
      </w:r>
    </w:p>
    <w:p w:rsidR="00264B96" w:rsidRPr="00625AD4" w:rsidRDefault="00264B96"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This unit describes what a strategy is. The purpose of this unit is to introduce the concept of strategic management and to consider why it is important to every kind of organization. Finally, the unit will </w:t>
      </w:r>
      <w:r w:rsidR="0092023D" w:rsidRPr="00625AD4">
        <w:rPr>
          <w:rFonts w:ascii="Times New Roman" w:hAnsi="Times New Roman" w:cs="Times New Roman"/>
          <w:sz w:val="24"/>
          <w:szCs w:val="24"/>
        </w:rPr>
        <w:t>look</w:t>
      </w:r>
      <w:r w:rsidRPr="00625AD4">
        <w:rPr>
          <w:rFonts w:ascii="Times New Roman" w:hAnsi="Times New Roman" w:cs="Times New Roman"/>
          <w:sz w:val="24"/>
          <w:szCs w:val="24"/>
        </w:rPr>
        <w:t xml:space="preserve"> at the strategic management process. The unit ends with a discussion of a strategic management framework which will be useful for navigating subsequent units. </w:t>
      </w:r>
    </w:p>
    <w:p w:rsidR="00264B96" w:rsidRPr="00625AD4" w:rsidRDefault="00264B96" w:rsidP="00625AD4">
      <w:pPr>
        <w:spacing w:after="334"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182B0D8E" wp14:editId="46B3CAB1">
            <wp:extent cx="561975" cy="54229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2"/>
                    <a:stretch>
                      <a:fillRect/>
                    </a:stretch>
                  </pic:blipFill>
                  <pic:spPr>
                    <a:xfrm>
                      <a:off x="0" y="0"/>
                      <a:ext cx="561975" cy="542290"/>
                    </a:xfrm>
                    <a:prstGeom prst="rect">
                      <a:avLst/>
                    </a:prstGeom>
                  </pic:spPr>
                </pic:pic>
              </a:graphicData>
            </a:graphic>
          </wp:inline>
        </w:drawing>
      </w:r>
      <w:r w:rsidRPr="00625AD4">
        <w:rPr>
          <w:rFonts w:ascii="Times New Roman" w:hAnsi="Times New Roman" w:cs="Times New Roman"/>
          <w:b/>
          <w:color w:val="000080"/>
          <w:sz w:val="24"/>
          <w:szCs w:val="24"/>
        </w:rPr>
        <w:t xml:space="preserve"> Outcomes</w:t>
      </w:r>
      <w:r w:rsidRPr="00625AD4">
        <w:rPr>
          <w:rFonts w:ascii="Times New Roman" w:hAnsi="Times New Roman" w:cs="Times New Roman"/>
          <w:sz w:val="24"/>
          <w:szCs w:val="24"/>
        </w:rPr>
        <w:t xml:space="preserve">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Upon completion of this unit you should be able to: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Explain what is meant by strategy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Give the meaning of strategic management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Describe of strategic management process  </w:t>
      </w:r>
    </w:p>
    <w:p w:rsidR="00264B96"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characteristics of strategic decisions </w:t>
      </w:r>
    </w:p>
    <w:p w:rsidR="00264B96" w:rsidRPr="00625AD4" w:rsidRDefault="00264B96" w:rsidP="00625AD4">
      <w:pPr>
        <w:spacing w:after="223" w:line="360" w:lineRule="auto"/>
        <w:ind w:left="4957"/>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64B96" w:rsidRPr="00625AD4" w:rsidRDefault="00743305" w:rsidP="00625AD4">
      <w:pPr>
        <w:spacing w:after="327"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1.1 </w:t>
      </w:r>
      <w:r w:rsidR="00264B96" w:rsidRPr="00625AD4">
        <w:rPr>
          <w:rFonts w:ascii="Times New Roman" w:hAnsi="Times New Roman" w:cs="Times New Roman"/>
          <w:b/>
          <w:sz w:val="24"/>
          <w:szCs w:val="24"/>
        </w:rPr>
        <w:t xml:space="preserve">What is strategy? </w:t>
      </w:r>
    </w:p>
    <w:p w:rsidR="00264B96" w:rsidRPr="00625AD4" w:rsidRDefault="00264B96"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There are so many definitions of strategy. Originally the term was used to describe the patterns of decisions that determined a company’s goals produced the principle policies for achieving these goals and defined the range of businesses the company was to pursue.</w:t>
      </w:r>
      <w:r w:rsidRPr="00625AD4">
        <w:rPr>
          <w:rFonts w:ascii="Times New Roman" w:hAnsi="Times New Roman" w:cs="Times New Roman"/>
          <w:b/>
          <w:sz w:val="24"/>
          <w:szCs w:val="24"/>
        </w:rPr>
        <w:t xml:space="preserve"> </w:t>
      </w:r>
    </w:p>
    <w:p w:rsidR="0092023D" w:rsidRPr="00625AD4" w:rsidRDefault="00264B96" w:rsidP="00625AD4">
      <w:pPr>
        <w:spacing w:after="122" w:line="360" w:lineRule="auto"/>
        <w:jc w:val="both"/>
        <w:rPr>
          <w:rFonts w:ascii="Times New Roman" w:hAnsi="Times New Roman" w:cs="Times New Roman"/>
          <w:sz w:val="24"/>
          <w:szCs w:val="24"/>
        </w:rPr>
      </w:pPr>
      <w:r w:rsidRPr="00625AD4">
        <w:rPr>
          <w:rFonts w:ascii="Times New Roman" w:hAnsi="Times New Roman" w:cs="Times New Roman"/>
          <w:sz w:val="24"/>
          <w:szCs w:val="24"/>
        </w:rPr>
        <w:t>One early definition of strategy was provided by Alfred D. Chandler, way back in 1962. He defined strategy as “the determination of the long-run goals nd objectives of an enterprise in the adoption of courses of action and the allocation of resource necessary for carrying out these goals”.  Contributing to the definition, Kenneth Andrews (1987), states that “strategy is a pattern of decisions…the unity, coherence and internal consistency of a company’s strategic decisions that position a company in its environment and give the firm its</w:t>
      </w:r>
      <w:r w:rsidR="0092023D" w:rsidRPr="00625AD4">
        <w:rPr>
          <w:rFonts w:ascii="Times New Roman" w:hAnsi="Times New Roman" w:cs="Times New Roman"/>
          <w:sz w:val="24"/>
          <w:szCs w:val="24"/>
        </w:rPr>
        <w:t xml:space="preserve"> identity, its power to mobilise its strengths and its likelihood of success in the marketplace”. </w:t>
      </w:r>
    </w:p>
    <w:p w:rsidR="0092023D" w:rsidRPr="00625AD4" w:rsidRDefault="0092023D"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etal (2012) define a firm’s strategy as its theory about how to gain competitive advantages”.  </w:t>
      </w:r>
    </w:p>
    <w:p w:rsidR="0092023D" w:rsidRPr="00625AD4" w:rsidRDefault="0092023D" w:rsidP="00625AD4">
      <w:pPr>
        <w:spacing w:after="136" w:line="360" w:lineRule="auto"/>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Strategy is simply an outline of how the business intends to achieve its goals.  </w:t>
      </w:r>
    </w:p>
    <w:p w:rsidR="0092023D" w:rsidRPr="00625AD4" w:rsidRDefault="0092023D" w:rsidP="00625AD4">
      <w:pPr>
        <w:spacing w:after="125"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Therefore, the strategy sets out the route to achieve the company’s objectives. Strategy as a decision-making process is defined as: Those decisions which have high medium-term to long-term impact on the activities of the organisation, including the implementation of those decisions, to create value for customers and key stakeholders and to outperform competitors </w:t>
      </w:r>
    </w:p>
    <w:p w:rsidR="0092023D" w:rsidRPr="00625AD4" w:rsidRDefault="0092023D" w:rsidP="00625AD4">
      <w:pPr>
        <w:spacing w:after="125" w:line="360" w:lineRule="auto"/>
        <w:ind w:right="7"/>
        <w:jc w:val="both"/>
        <w:rPr>
          <w:rFonts w:ascii="Times New Roman" w:hAnsi="Times New Roman" w:cs="Times New Roman"/>
          <w:sz w:val="24"/>
          <w:szCs w:val="24"/>
        </w:rPr>
      </w:pPr>
    </w:p>
    <w:p w:rsidR="0092023D" w:rsidRPr="00625AD4" w:rsidRDefault="00743305" w:rsidP="00625AD4">
      <w:pPr>
        <w:spacing w:after="211"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1.2 </w:t>
      </w:r>
      <w:r w:rsidR="0092023D" w:rsidRPr="00625AD4">
        <w:rPr>
          <w:rFonts w:ascii="Times New Roman" w:hAnsi="Times New Roman" w:cs="Times New Roman"/>
          <w:b/>
          <w:sz w:val="24"/>
          <w:szCs w:val="24"/>
        </w:rPr>
        <w:t xml:space="preserve">Why have strategies? </w:t>
      </w:r>
    </w:p>
    <w:p w:rsidR="0092023D" w:rsidRPr="00625AD4" w:rsidRDefault="0092023D" w:rsidP="00FC2346">
      <w:pPr>
        <w:pStyle w:val="ListParagraph"/>
        <w:numPr>
          <w:ilvl w:val="0"/>
          <w:numId w:val="3"/>
        </w:numPr>
        <w:spacing w:after="211"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A genuine strategy is always needed when the potential actions or responses of intelligent opponents can seriously affect the endeavour’s outcome – regardless of that endeavour’s organisational level in the total enterprise. </w:t>
      </w:r>
    </w:p>
    <w:p w:rsidR="0092023D" w:rsidRPr="00625AD4" w:rsidRDefault="0092023D" w:rsidP="00FC2346">
      <w:pPr>
        <w:pStyle w:val="ListParagraph"/>
        <w:numPr>
          <w:ilvl w:val="0"/>
          <w:numId w:val="3"/>
        </w:numPr>
        <w:spacing w:after="211"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Strategies may be looked at as either </w:t>
      </w:r>
      <w:r w:rsidRPr="00625AD4">
        <w:rPr>
          <w:rFonts w:ascii="Times New Roman" w:hAnsi="Times New Roman" w:cs="Times New Roman"/>
          <w:i/>
          <w:sz w:val="24"/>
          <w:szCs w:val="24"/>
        </w:rPr>
        <w:t xml:space="preserve">a priori </w:t>
      </w:r>
      <w:r w:rsidRPr="00625AD4">
        <w:rPr>
          <w:rFonts w:ascii="Times New Roman" w:hAnsi="Times New Roman" w:cs="Times New Roman"/>
          <w:sz w:val="24"/>
          <w:szCs w:val="24"/>
        </w:rPr>
        <w:t xml:space="preserve">statements to guide action or </w:t>
      </w:r>
      <w:r w:rsidRPr="00625AD4">
        <w:rPr>
          <w:rFonts w:ascii="Times New Roman" w:hAnsi="Times New Roman" w:cs="Times New Roman"/>
          <w:i/>
          <w:sz w:val="24"/>
          <w:szCs w:val="24"/>
        </w:rPr>
        <w:t xml:space="preserve">a posteriori </w:t>
      </w:r>
      <w:r w:rsidRPr="00625AD4">
        <w:rPr>
          <w:rFonts w:ascii="Times New Roman" w:hAnsi="Times New Roman" w:cs="Times New Roman"/>
          <w:sz w:val="24"/>
          <w:szCs w:val="24"/>
        </w:rPr>
        <w:t xml:space="preserve">results of actual decision making.  </w:t>
      </w:r>
    </w:p>
    <w:p w:rsidR="0092023D" w:rsidRPr="00625AD4" w:rsidRDefault="0092023D" w:rsidP="00625AD4">
      <w:pPr>
        <w:tabs>
          <w:tab w:val="center" w:pos="806"/>
          <w:tab w:val="center" w:pos="1959"/>
          <w:tab w:val="center" w:pos="4314"/>
        </w:tabs>
        <w:spacing w:after="33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00743305">
        <w:rPr>
          <w:rFonts w:ascii="Times New Roman" w:hAnsi="Times New Roman" w:cs="Times New Roman"/>
          <w:b/>
          <w:sz w:val="24"/>
          <w:szCs w:val="24"/>
        </w:rPr>
        <w:t xml:space="preserve"> 1.3</w:t>
      </w:r>
      <w:r w:rsidRPr="00625AD4">
        <w:rPr>
          <w:rFonts w:ascii="Times New Roman" w:hAnsi="Times New Roman" w:cs="Times New Roman"/>
          <w:b/>
          <w:sz w:val="24"/>
          <w:szCs w:val="24"/>
        </w:rPr>
        <w:t xml:space="preserve"> What is Strategic management? </w:t>
      </w:r>
    </w:p>
    <w:p w:rsidR="0092023D" w:rsidRPr="00625AD4" w:rsidRDefault="0092023D" w:rsidP="00625AD4">
      <w:pPr>
        <w:spacing w:after="117" w:line="360" w:lineRule="auto"/>
        <w:ind w:right="4"/>
        <w:jc w:val="both"/>
        <w:rPr>
          <w:rFonts w:ascii="Times New Roman" w:hAnsi="Times New Roman" w:cs="Times New Roman"/>
          <w:sz w:val="24"/>
          <w:szCs w:val="24"/>
        </w:rPr>
      </w:pPr>
      <w:r w:rsidRPr="00625AD4">
        <w:rPr>
          <w:rFonts w:ascii="Times New Roman" w:hAnsi="Times New Roman" w:cs="Times New Roman"/>
          <w:sz w:val="24"/>
          <w:szCs w:val="24"/>
        </w:rPr>
        <w:t xml:space="preserve">If a strategy allows an organization to match its resources and capabilities to the needs of the external environment in order to achieve competitive advantage, the process of bringing about the strategy is what is called strategic management.  </w:t>
      </w:r>
    </w:p>
    <w:p w:rsidR="0092023D" w:rsidRPr="00625AD4" w:rsidRDefault="0092023D" w:rsidP="00625AD4">
      <w:pPr>
        <w:spacing w:after="116"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Cole (1997), Strategic Management is fundamentally about setting the underpinning aims of an organization, choosing the most appropriate goals towards those aims and fulfilling both over time. He therefore, suggests the following working definition “Strategic Management is a process, directed by top management, to determine the fundamental aims or goals of the organization, and ensure a range of decisions which will allow for the achievement of those aims or goals in the long-term, whilst providing for adaptive responses in the shorter term”. </w:t>
      </w:r>
    </w:p>
    <w:p w:rsidR="0092023D" w:rsidRPr="00625AD4" w:rsidRDefault="0092023D" w:rsidP="00625AD4">
      <w:pPr>
        <w:spacing w:after="121"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From the above definitions, we note that Strategic management is concerned with making decisions about an organizations’ future direction and implementing those decisions. It is about analysing the situation facing the firm, and on that basis of this analysis formulating a strategy, implementing that strategy and finally evaluation of strategies. </w:t>
      </w:r>
    </w:p>
    <w:p w:rsidR="0092023D" w:rsidRPr="00625AD4" w:rsidRDefault="00743305" w:rsidP="00625AD4">
      <w:pPr>
        <w:pStyle w:val="Heading2"/>
        <w:spacing w:line="360" w:lineRule="auto"/>
        <w:ind w:left="0" w:right="97" w:firstLine="0"/>
        <w:rPr>
          <w:szCs w:val="24"/>
        </w:rPr>
      </w:pPr>
      <w:bookmarkStart w:id="33" w:name="_Toc73902761"/>
      <w:r>
        <w:rPr>
          <w:szCs w:val="24"/>
        </w:rPr>
        <w:lastRenderedPageBreak/>
        <w:t xml:space="preserve">1.4 </w:t>
      </w:r>
      <w:r w:rsidR="0092023D" w:rsidRPr="00625AD4">
        <w:rPr>
          <w:szCs w:val="24"/>
        </w:rPr>
        <w:t>The Strategic Management Process</w:t>
      </w:r>
      <w:bookmarkEnd w:id="33"/>
      <w:r w:rsidR="0092023D" w:rsidRPr="00625AD4">
        <w:rPr>
          <w:szCs w:val="24"/>
        </w:rPr>
        <w:t xml:space="preserve"> </w:t>
      </w:r>
    </w:p>
    <w:p w:rsidR="0092023D" w:rsidRPr="00625AD4" w:rsidRDefault="0092023D" w:rsidP="00625AD4">
      <w:pPr>
        <w:spacing w:after="119"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etal (2012) suggest that strategic management process is a sequential set of analyses and choices that can increase the likelihood that a firm will choose a good strategy; that is, a strategy that generates competitive advantages.  </w:t>
      </w:r>
    </w:p>
    <w:p w:rsidR="0092023D" w:rsidRPr="00625AD4" w:rsidRDefault="0092023D" w:rsidP="00625AD4">
      <w:pPr>
        <w:spacing w:after="117"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There are four essential phases of strategic management process. In different companies these phases may have different, nomenclatures and the phases may have different sequences, however, the basic content remains same. The four phases can be listed as below. </w:t>
      </w:r>
    </w:p>
    <w:p w:rsidR="0092023D" w:rsidRPr="00743305" w:rsidRDefault="0092023D" w:rsidP="00743305">
      <w:p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These phases are linked to each other in a sequence as shown in figure 1.1 below. It may not be possible to draw a clear line of difference between each phase, and the change over from one phase to another is gradual. The next phase in the sequence may gradually evolve and merge into the following phase. An important linkage between the phases is established through a feedback mechanism or corrective action. The feedback mechanism results in a course of action for revising, reformulating, and redefining the past phase. The process is highly dynamic and compartmentalization of the process is difficult. The changeover is not clear and boundaries of phases overlap.</w:t>
      </w:r>
      <w:r w:rsidR="00743305">
        <w:rPr>
          <w:rFonts w:ascii="Times New Roman" w:hAnsi="Times New Roman" w:cs="Times New Roman"/>
          <w:sz w:val="24"/>
          <w:szCs w:val="24"/>
        </w:rPr>
        <w:t xml:space="preserve"> </w:t>
      </w:r>
    </w:p>
    <w:p w:rsidR="0092023D" w:rsidRPr="00625AD4" w:rsidRDefault="0092023D" w:rsidP="00625AD4">
      <w:pPr>
        <w:pStyle w:val="Heading2"/>
        <w:spacing w:line="360" w:lineRule="auto"/>
        <w:ind w:left="0" w:right="97" w:firstLine="0"/>
        <w:rPr>
          <w:szCs w:val="24"/>
        </w:rPr>
      </w:pPr>
      <w:r w:rsidRPr="00625AD4">
        <w:rPr>
          <w:szCs w:val="24"/>
        </w:rPr>
        <w:t xml:space="preserve"> </w:t>
      </w:r>
      <w:bookmarkStart w:id="34" w:name="_Toc73902762"/>
      <w:r w:rsidRPr="00625AD4">
        <w:rPr>
          <w:szCs w:val="24"/>
        </w:rPr>
        <w:t>Figure 1.1.  Strategic management process</w:t>
      </w:r>
      <w:bookmarkEnd w:id="34"/>
      <w:r w:rsidRPr="00625AD4">
        <w:rPr>
          <w:szCs w:val="24"/>
        </w:rPr>
        <w:t xml:space="preserve"> </w:t>
      </w:r>
    </w:p>
    <w:p w:rsidR="0092023D" w:rsidRPr="00625AD4" w:rsidRDefault="0092023D" w:rsidP="00625AD4">
      <w:pPr>
        <w:spacing w:after="520" w:line="360" w:lineRule="auto"/>
        <w:ind w:right="509"/>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7019EDBF" wp14:editId="2DC2AEDA">
            <wp:extent cx="5611369" cy="1228344"/>
            <wp:effectExtent l="0" t="0" r="0" b="0"/>
            <wp:docPr id="49792" name="Picture 49792"/>
            <wp:cNvGraphicFramePr/>
            <a:graphic xmlns:a="http://schemas.openxmlformats.org/drawingml/2006/main">
              <a:graphicData uri="http://schemas.openxmlformats.org/drawingml/2006/picture">
                <pic:pic xmlns:pic="http://schemas.openxmlformats.org/drawingml/2006/picture">
                  <pic:nvPicPr>
                    <pic:cNvPr id="49792" name="Picture 49792"/>
                    <pic:cNvPicPr/>
                  </pic:nvPicPr>
                  <pic:blipFill>
                    <a:blip r:embed="rId13"/>
                    <a:stretch>
                      <a:fillRect/>
                    </a:stretch>
                  </pic:blipFill>
                  <pic:spPr>
                    <a:xfrm>
                      <a:off x="0" y="0"/>
                      <a:ext cx="5611369" cy="1228344"/>
                    </a:xfrm>
                    <a:prstGeom prst="rect">
                      <a:avLst/>
                    </a:prstGeom>
                  </pic:spPr>
                </pic:pic>
              </a:graphicData>
            </a:graphic>
          </wp:inline>
        </w:drawing>
      </w:r>
      <w:r w:rsidRPr="00625AD4">
        <w:rPr>
          <w:rFonts w:ascii="Times New Roman" w:hAnsi="Times New Roman" w:cs="Times New Roman"/>
          <w:sz w:val="24"/>
          <w:szCs w:val="24"/>
        </w:rPr>
        <w:t xml:space="preserve"> </w:t>
      </w:r>
    </w:p>
    <w:p w:rsidR="0092023D" w:rsidRPr="00625AD4" w:rsidRDefault="0092023D" w:rsidP="00625AD4">
      <w:pPr>
        <w:spacing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 elements of strategic management are co-dependent, i.e., in formulating a strategy an organization must also consider how the strategy will be implemented. Analysis, formulation and implementation all need to be considered if the organisation’s strategy is to meet the needs of its environment. The diagram below shows strategic management model in detail. </w:t>
      </w:r>
    </w:p>
    <w:p w:rsidR="002A0090" w:rsidRPr="00625AD4" w:rsidRDefault="002A0090" w:rsidP="00625AD4">
      <w:pPr>
        <w:spacing w:line="360" w:lineRule="auto"/>
        <w:ind w:right="6"/>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14:anchorId="5C216DD2" wp14:editId="097EE669">
            <wp:extent cx="5731510" cy="4204576"/>
            <wp:effectExtent l="0" t="0" r="2540" b="5715"/>
            <wp:docPr id="49793" name="Picture 49793"/>
            <wp:cNvGraphicFramePr/>
            <a:graphic xmlns:a="http://schemas.openxmlformats.org/drawingml/2006/main">
              <a:graphicData uri="http://schemas.openxmlformats.org/drawingml/2006/picture">
                <pic:pic xmlns:pic="http://schemas.openxmlformats.org/drawingml/2006/picture">
                  <pic:nvPicPr>
                    <pic:cNvPr id="49793" name="Picture 49793"/>
                    <pic:cNvPicPr/>
                  </pic:nvPicPr>
                  <pic:blipFill>
                    <a:blip r:embed="rId14"/>
                    <a:stretch>
                      <a:fillRect/>
                    </a:stretch>
                  </pic:blipFill>
                  <pic:spPr>
                    <a:xfrm>
                      <a:off x="0" y="0"/>
                      <a:ext cx="5731510" cy="4204576"/>
                    </a:xfrm>
                    <a:prstGeom prst="rect">
                      <a:avLst/>
                    </a:prstGeom>
                  </pic:spPr>
                </pic:pic>
              </a:graphicData>
            </a:graphic>
          </wp:inline>
        </w:drawing>
      </w:r>
    </w:p>
    <w:p w:rsidR="002A0090" w:rsidRPr="00625AD4" w:rsidRDefault="00743305" w:rsidP="00743305">
      <w:pPr>
        <w:spacing w:after="211"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1.5 </w:t>
      </w:r>
      <w:r w:rsidR="002A0090" w:rsidRPr="00625AD4">
        <w:rPr>
          <w:rFonts w:ascii="Times New Roman" w:hAnsi="Times New Roman" w:cs="Times New Roman"/>
          <w:b/>
          <w:sz w:val="24"/>
          <w:szCs w:val="24"/>
        </w:rPr>
        <w:t xml:space="preserve">What are the Benefits of Strategic Management? </w:t>
      </w:r>
    </w:p>
    <w:p w:rsidR="002A0090" w:rsidRPr="00625AD4" w:rsidRDefault="002A0090" w:rsidP="00625AD4">
      <w:p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Studies have revealed that organizations following strategic management have outperformed those that do not. Strategic planning ensures a rational allocation of resources and improves co-ordination between divisions of the organization. It helps managers to think ahead and anticipate problems before they occur. The main benefit of the planning process is a continuous dialogue about the organization’s future between the hierarchical levels in the organization. In short, the most highly rated benefits of strategic management are: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Clarity of strategic vision for the organization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Focus on what is strategically important to the organization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Better understanding of the rapidly changing business environment. </w:t>
      </w:r>
    </w:p>
    <w:p w:rsidR="002A0090" w:rsidRPr="00625AD4" w:rsidRDefault="002A0090" w:rsidP="00625AD4">
      <w:pPr>
        <w:spacing w:after="338" w:line="360" w:lineRule="auto"/>
        <w:ind w:left="2607"/>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A0090" w:rsidRPr="00625AD4" w:rsidRDefault="002A0090"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5567D9A7" wp14:editId="0C15BFA0">
            <wp:extent cx="477520" cy="313690"/>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5"/>
                    <a:stretch>
                      <a:fillRect/>
                    </a:stretch>
                  </pic:blipFill>
                  <pic:spPr>
                    <a:xfrm>
                      <a:off x="0" y="0"/>
                      <a:ext cx="477520" cy="313690"/>
                    </a:xfrm>
                    <a:prstGeom prst="rect">
                      <a:avLst/>
                    </a:prstGeom>
                  </pic:spPr>
                </pic:pic>
              </a:graphicData>
            </a:graphic>
          </wp:inline>
        </w:drawing>
      </w:r>
      <w:r w:rsidRPr="00625AD4">
        <w:rPr>
          <w:rFonts w:ascii="Times New Roman" w:hAnsi="Times New Roman" w:cs="Times New Roman"/>
          <w:sz w:val="24"/>
          <w:szCs w:val="24"/>
        </w:rPr>
        <w:t xml:space="preserve">Summary </w:t>
      </w:r>
    </w:p>
    <w:p w:rsidR="002A0090" w:rsidRPr="00625AD4" w:rsidRDefault="002A0090" w:rsidP="00625AD4">
      <w:pPr>
        <w:spacing w:line="360" w:lineRule="auto"/>
        <w:ind w:right="7"/>
        <w:jc w:val="both"/>
        <w:rPr>
          <w:rFonts w:ascii="Times New Roman" w:hAnsi="Times New Roman" w:cs="Times New Roman"/>
          <w:b/>
          <w:sz w:val="24"/>
          <w:szCs w:val="24"/>
        </w:rPr>
      </w:pPr>
      <w:r w:rsidRPr="00625AD4">
        <w:rPr>
          <w:rFonts w:ascii="Times New Roman" w:hAnsi="Times New Roman" w:cs="Times New Roman"/>
          <w:sz w:val="24"/>
          <w:szCs w:val="24"/>
        </w:rPr>
        <w:t xml:space="preserve">In this unit, we have learnt that a firm’s strategy is its theory to gain competitive </w:t>
      </w:r>
      <w:r w:rsidR="00351683" w:rsidRPr="00625AD4">
        <w:rPr>
          <w:rFonts w:ascii="Times New Roman" w:hAnsi="Times New Roman" w:cs="Times New Roman"/>
          <w:sz w:val="24"/>
          <w:szCs w:val="24"/>
        </w:rPr>
        <w:t>advantages</w:t>
      </w:r>
      <w:r w:rsidRPr="00625AD4">
        <w:rPr>
          <w:rFonts w:ascii="Times New Roman" w:hAnsi="Times New Roman" w:cs="Times New Roman"/>
          <w:sz w:val="24"/>
          <w:szCs w:val="24"/>
        </w:rPr>
        <w:t xml:space="preserve">. A firm chooses its strategies through the strategic management process. This process is a set </w:t>
      </w:r>
      <w:r w:rsidRPr="00625AD4">
        <w:rPr>
          <w:rFonts w:ascii="Times New Roman" w:hAnsi="Times New Roman" w:cs="Times New Roman"/>
          <w:sz w:val="24"/>
          <w:szCs w:val="24"/>
        </w:rPr>
        <w:lastRenderedPageBreak/>
        <w:t>of analyses and decisions that increase the likelihood that a firm will be able to choose a good strategy.</w:t>
      </w:r>
      <w:r w:rsidRPr="00625AD4">
        <w:rPr>
          <w:rFonts w:ascii="Times New Roman" w:hAnsi="Times New Roman" w:cs="Times New Roman"/>
          <w:b/>
          <w:sz w:val="24"/>
          <w:szCs w:val="24"/>
        </w:rPr>
        <w:t xml:space="preserve"> </w:t>
      </w:r>
    </w:p>
    <w:p w:rsidR="00351683" w:rsidRPr="00625AD4" w:rsidRDefault="00351683" w:rsidP="00625AD4">
      <w:pPr>
        <w:spacing w:line="360" w:lineRule="auto"/>
        <w:ind w:right="7"/>
        <w:jc w:val="both"/>
        <w:rPr>
          <w:rFonts w:ascii="Times New Roman" w:hAnsi="Times New Roman" w:cs="Times New Roman"/>
          <w:b/>
          <w:sz w:val="24"/>
          <w:szCs w:val="24"/>
        </w:rPr>
      </w:pPr>
      <w:r w:rsidRPr="00625AD4">
        <w:rPr>
          <w:rFonts w:ascii="Times New Roman" w:hAnsi="Times New Roman" w:cs="Times New Roman"/>
          <w:noProof/>
          <w:sz w:val="24"/>
          <w:szCs w:val="24"/>
          <w:lang w:val="en-US"/>
        </w:rPr>
        <w:drawing>
          <wp:inline distT="0" distB="0" distL="0" distR="0" wp14:anchorId="2C069541" wp14:editId="1398A4AD">
            <wp:extent cx="495300" cy="428625"/>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6"/>
                    <a:stretch>
                      <a:fillRect/>
                    </a:stretch>
                  </pic:blipFill>
                  <pic:spPr>
                    <a:xfrm>
                      <a:off x="0" y="0"/>
                      <a:ext cx="495300" cy="428625"/>
                    </a:xfrm>
                    <a:prstGeom prst="rect">
                      <a:avLst/>
                    </a:prstGeom>
                  </pic:spPr>
                </pic:pic>
              </a:graphicData>
            </a:graphic>
          </wp:inline>
        </w:drawing>
      </w:r>
      <w:r w:rsidR="002A2C04">
        <w:rPr>
          <w:rFonts w:ascii="Times New Roman" w:hAnsi="Times New Roman" w:cs="Times New Roman"/>
          <w:b/>
          <w:sz w:val="24"/>
          <w:szCs w:val="24"/>
        </w:rPr>
        <w:t>ACTIVITY</w:t>
      </w:r>
    </w:p>
    <w:p w:rsidR="00351683" w:rsidRPr="00625AD4" w:rsidRDefault="00351683" w:rsidP="00FC2346">
      <w:pPr>
        <w:numPr>
          <w:ilvl w:val="0"/>
          <w:numId w:val="5"/>
        </w:numPr>
        <w:spacing w:after="34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Analyse, in detail, the any two definitions of strategy. </w:t>
      </w:r>
    </w:p>
    <w:p w:rsidR="00351683" w:rsidRPr="00625AD4" w:rsidRDefault="00351683" w:rsidP="00FC2346">
      <w:pPr>
        <w:numPr>
          <w:ilvl w:val="0"/>
          <w:numId w:val="5"/>
        </w:numPr>
        <w:spacing w:after="34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the strategic management process. </w:t>
      </w:r>
    </w:p>
    <w:p w:rsidR="00351683" w:rsidRPr="00625AD4" w:rsidRDefault="00351683" w:rsidP="00FC2346">
      <w:pPr>
        <w:numPr>
          <w:ilvl w:val="0"/>
          <w:numId w:val="5"/>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Why is it important to consider the external and internal analyses in the strategic management process? </w:t>
      </w:r>
    </w:p>
    <w:p w:rsidR="00351683" w:rsidRPr="00625AD4" w:rsidRDefault="00351683" w:rsidP="00FC2346">
      <w:pPr>
        <w:numPr>
          <w:ilvl w:val="0"/>
          <w:numId w:val="5"/>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Discuss the importance of understanding a firm’s strategy even if you are not a senior manager in a firm.</w:t>
      </w: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pStyle w:val="Heading1"/>
        <w:spacing w:line="360" w:lineRule="auto"/>
        <w:ind w:left="1702"/>
        <w:jc w:val="both"/>
        <w:rPr>
          <w:rFonts w:eastAsiaTheme="minorHAnsi"/>
          <w:b w:val="0"/>
          <w:color w:val="auto"/>
          <w:sz w:val="24"/>
          <w:szCs w:val="24"/>
          <w:lang w:eastAsia="en-US"/>
        </w:rPr>
      </w:pPr>
    </w:p>
    <w:p w:rsidR="00351683" w:rsidRDefault="00351683" w:rsidP="00625AD4">
      <w:pPr>
        <w:pStyle w:val="Heading1"/>
        <w:spacing w:line="360" w:lineRule="auto"/>
        <w:ind w:left="1702"/>
        <w:jc w:val="both"/>
        <w:rPr>
          <w:rFonts w:eastAsiaTheme="minorHAnsi"/>
          <w:b w:val="0"/>
          <w:color w:val="auto"/>
          <w:sz w:val="24"/>
          <w:szCs w:val="24"/>
          <w:lang w:eastAsia="en-US"/>
        </w:rPr>
      </w:pPr>
    </w:p>
    <w:p w:rsidR="00743305" w:rsidRDefault="00743305" w:rsidP="00743305"/>
    <w:p w:rsidR="00743305" w:rsidRDefault="00743305" w:rsidP="00743305"/>
    <w:p w:rsidR="00743305" w:rsidRDefault="00743305" w:rsidP="00743305"/>
    <w:p w:rsidR="00743305" w:rsidRPr="00743305" w:rsidRDefault="00743305" w:rsidP="00743305"/>
    <w:p w:rsidR="00743305" w:rsidRDefault="00743305" w:rsidP="00625AD4">
      <w:pPr>
        <w:pStyle w:val="Heading1"/>
        <w:spacing w:line="360" w:lineRule="auto"/>
        <w:ind w:left="0" w:firstLine="0"/>
        <w:jc w:val="both"/>
        <w:rPr>
          <w:sz w:val="24"/>
          <w:szCs w:val="24"/>
        </w:rPr>
      </w:pPr>
      <w:bookmarkStart w:id="35" w:name="_Toc73902763"/>
    </w:p>
    <w:p w:rsidR="00351683" w:rsidRPr="00625AD4" w:rsidRDefault="00351683" w:rsidP="00625AD4">
      <w:pPr>
        <w:pStyle w:val="Heading1"/>
        <w:spacing w:line="360" w:lineRule="auto"/>
        <w:ind w:left="0" w:firstLine="0"/>
        <w:jc w:val="both"/>
        <w:rPr>
          <w:sz w:val="24"/>
          <w:szCs w:val="24"/>
        </w:rPr>
      </w:pPr>
      <w:r w:rsidRPr="00625AD4">
        <w:rPr>
          <w:sz w:val="24"/>
          <w:szCs w:val="24"/>
        </w:rPr>
        <w:t>UNIT 2: THE ENVIRONMENT</w:t>
      </w:r>
      <w:bookmarkEnd w:id="35"/>
      <w:r w:rsidRPr="00625AD4">
        <w:rPr>
          <w:sz w:val="24"/>
          <w:szCs w:val="24"/>
        </w:rPr>
        <w:t xml:space="preserve"> </w:t>
      </w:r>
    </w:p>
    <w:p w:rsidR="00351683" w:rsidRPr="00625AD4" w:rsidRDefault="00287CC7" w:rsidP="00625AD4">
      <w:pPr>
        <w:pStyle w:val="Heading2"/>
        <w:spacing w:after="327" w:line="360" w:lineRule="auto"/>
        <w:ind w:left="0" w:right="97" w:firstLine="0"/>
        <w:rPr>
          <w:szCs w:val="24"/>
        </w:rPr>
      </w:pPr>
      <w:bookmarkStart w:id="36" w:name="_Toc73902764"/>
      <w:r>
        <w:rPr>
          <w:szCs w:val="24"/>
        </w:rPr>
        <w:t xml:space="preserve">2.0 </w:t>
      </w:r>
      <w:r w:rsidR="00351683" w:rsidRPr="00625AD4">
        <w:rPr>
          <w:szCs w:val="24"/>
        </w:rPr>
        <w:t>Introduction</w:t>
      </w:r>
      <w:bookmarkEnd w:id="36"/>
      <w:r w:rsidR="00351683" w:rsidRPr="00625AD4">
        <w:rPr>
          <w:szCs w:val="24"/>
        </w:rPr>
        <w:t xml:space="preserve"> </w:t>
      </w:r>
    </w:p>
    <w:p w:rsidR="00351683" w:rsidRPr="00625AD4" w:rsidRDefault="00351683"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The processes of strategic management take place in a complex environment of business, economic, technological, social and political influences. Hence, understanding this external environment is crucial to strategic decision makers. In addition, the foundation for successful strategy is the clear understanding of where the firm is now, its current position in its environment (most particularly the competitive environment) encapsulating its strengths and weaknesses, fully recognising the opportunities and threats that face it. This unit will look at how managers can analyse the uncertain and increasingly complex world around them by considering various layers of influence from macro-environmental issues to specific forces affecting the competitive position. </w:t>
      </w:r>
    </w:p>
    <w:p w:rsidR="00351683" w:rsidRPr="00625AD4" w:rsidRDefault="00351683" w:rsidP="00625AD4">
      <w:pPr>
        <w:spacing w:after="334" w:line="360" w:lineRule="auto"/>
        <w:ind w:left="801" w:hanging="1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3338B33C" wp14:editId="2140C46A">
            <wp:extent cx="562610" cy="542925"/>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12"/>
                    <a:stretch>
                      <a:fillRect/>
                    </a:stretch>
                  </pic:blipFill>
                  <pic:spPr>
                    <a:xfrm>
                      <a:off x="0" y="0"/>
                      <a:ext cx="562610" cy="542925"/>
                    </a:xfrm>
                    <a:prstGeom prst="rect">
                      <a:avLst/>
                    </a:prstGeom>
                  </pic:spPr>
                </pic:pic>
              </a:graphicData>
            </a:graphic>
          </wp:inline>
        </w:drawing>
      </w:r>
      <w:r w:rsidRPr="00625AD4">
        <w:rPr>
          <w:rFonts w:ascii="Times New Roman" w:hAnsi="Times New Roman" w:cs="Times New Roman"/>
          <w:b/>
          <w:color w:val="000080"/>
          <w:sz w:val="24"/>
          <w:szCs w:val="24"/>
        </w:rPr>
        <w:t xml:space="preserve">  Outcomes </w:t>
      </w:r>
    </w:p>
    <w:p w:rsidR="00743305" w:rsidRDefault="00351683" w:rsidP="00743305">
      <w:pPr>
        <w:tabs>
          <w:tab w:val="center" w:pos="806"/>
          <w:tab w:val="center" w:pos="4468"/>
        </w:tabs>
        <w:spacing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Pr="00625AD4">
        <w:rPr>
          <w:rFonts w:ascii="Times New Roman" w:hAnsi="Times New Roman" w:cs="Times New Roman"/>
          <w:b/>
          <w:color w:val="000080"/>
          <w:sz w:val="24"/>
          <w:szCs w:val="24"/>
        </w:rPr>
        <w:t xml:space="preserve">             </w:t>
      </w:r>
      <w:r w:rsidR="00743305">
        <w:rPr>
          <w:rFonts w:ascii="Times New Roman" w:hAnsi="Times New Roman" w:cs="Times New Roman"/>
          <w:sz w:val="24"/>
          <w:szCs w:val="24"/>
        </w:rPr>
        <w:t>By the end</w:t>
      </w:r>
      <w:r w:rsidRPr="00625AD4">
        <w:rPr>
          <w:rFonts w:ascii="Times New Roman" w:hAnsi="Times New Roman" w:cs="Times New Roman"/>
          <w:sz w:val="24"/>
          <w:szCs w:val="24"/>
        </w:rPr>
        <w:t xml:space="preserve"> of this unit you should be able to: </w:t>
      </w:r>
      <w:r w:rsidRPr="00625AD4">
        <w:rPr>
          <w:rFonts w:ascii="Times New Roman" w:hAnsi="Times New Roman" w:cs="Times New Roman"/>
          <w:b/>
          <w:color w:val="000080"/>
          <w:sz w:val="24"/>
          <w:szCs w:val="24"/>
        </w:rPr>
        <w:t xml:space="preserve">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Analyse the Macro-Environment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Define what constitutes the general 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Apply the PESTEL model to analyse the external 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Evaluate Porters five forces framework as a tool of competitor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Undertake and discuss a SWOT and Value Chain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Explain the role of resources, competencies and capabilities in helping an organisation achieve a sustainable competitive advantage.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Evaluate shareholder and stakeholder perspectives for an organisation. </w:t>
      </w:r>
      <w:r w:rsidRPr="00743305">
        <w:rPr>
          <w:rFonts w:ascii="Times New Roman" w:eastAsia="Wingdings" w:hAnsi="Times New Roman" w:cs="Times New Roman"/>
          <w:sz w:val="24"/>
          <w:szCs w:val="24"/>
        </w:rPr>
        <w:t></w:t>
      </w:r>
      <w:r w:rsidRPr="00743305">
        <w:rPr>
          <w:rFonts w:ascii="Times New Roman" w:eastAsia="Arial" w:hAnsi="Times New Roman" w:cs="Times New Roman"/>
          <w:sz w:val="24"/>
          <w:szCs w:val="24"/>
        </w:rPr>
        <w:t xml:space="preserve"> </w:t>
      </w:r>
      <w:r w:rsidRPr="00743305">
        <w:rPr>
          <w:rFonts w:ascii="Times New Roman" w:hAnsi="Times New Roman" w:cs="Times New Roman"/>
          <w:sz w:val="24"/>
          <w:szCs w:val="24"/>
        </w:rPr>
        <w:t xml:space="preserve">Evaluate the balanced scorecard approach to an organisation’s performance.  </w:t>
      </w:r>
    </w:p>
    <w:p w:rsidR="00743305" w:rsidRP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Define an Industry and Industry structure.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Scanning and Industry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Carry out Industry Life Cycle Analysis  </w:t>
      </w:r>
    </w:p>
    <w:p w:rsidR="00351683" w:rsidRP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Competitor analysis and Blue Oceans </w:t>
      </w:r>
    </w:p>
    <w:p w:rsidR="00351683" w:rsidRPr="00625AD4" w:rsidRDefault="00351683" w:rsidP="00625AD4">
      <w:pPr>
        <w:spacing w:after="458" w:line="360" w:lineRule="auto"/>
        <w:ind w:left="1959"/>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351683" w:rsidRPr="00625AD4" w:rsidRDefault="00351683" w:rsidP="00625AD4">
      <w:pPr>
        <w:spacing w:after="0" w:line="360" w:lineRule="auto"/>
        <w:ind w:left="1959"/>
        <w:jc w:val="both"/>
        <w:rPr>
          <w:rFonts w:ascii="Times New Roman" w:hAnsi="Times New Roman" w:cs="Times New Roman"/>
          <w:sz w:val="24"/>
          <w:szCs w:val="24"/>
        </w:rPr>
      </w:pPr>
      <w:r w:rsidRPr="00625AD4">
        <w:rPr>
          <w:rFonts w:ascii="Times New Roman" w:hAnsi="Times New Roman" w:cs="Times New Roman"/>
          <w:b/>
          <w:sz w:val="24"/>
          <w:szCs w:val="24"/>
        </w:rPr>
        <w:lastRenderedPageBreak/>
        <w:t xml:space="preserve"> </w:t>
      </w:r>
    </w:p>
    <w:p w:rsidR="00351683" w:rsidRPr="00625AD4" w:rsidRDefault="00287CC7" w:rsidP="00625AD4">
      <w:pPr>
        <w:pStyle w:val="Heading2"/>
        <w:spacing w:after="327" w:line="360" w:lineRule="auto"/>
        <w:ind w:left="0" w:right="97" w:firstLine="0"/>
        <w:rPr>
          <w:szCs w:val="24"/>
        </w:rPr>
      </w:pPr>
      <w:bookmarkStart w:id="37" w:name="_Toc73902765"/>
      <w:r>
        <w:rPr>
          <w:szCs w:val="24"/>
        </w:rPr>
        <w:t xml:space="preserve">2.1 </w:t>
      </w:r>
      <w:r w:rsidR="00351683" w:rsidRPr="00625AD4">
        <w:rPr>
          <w:szCs w:val="24"/>
        </w:rPr>
        <w:t>STRATEGIC ANALYSIS</w:t>
      </w:r>
      <w:bookmarkEnd w:id="37"/>
      <w:r w:rsidR="00351683" w:rsidRPr="00625AD4">
        <w:rPr>
          <w:szCs w:val="24"/>
        </w:rPr>
        <w:t xml:space="preserve"> </w:t>
      </w:r>
    </w:p>
    <w:p w:rsidR="00351683" w:rsidRPr="00625AD4" w:rsidRDefault="00351683"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Managers responsible for the success of the organization are concerned about the effect the factors in the external environment have upon it. They cannot control the external environment but they need to identify, evaluate and react to these forces outside the organization which may affect them. </w:t>
      </w:r>
    </w:p>
    <w:p w:rsidR="00351683" w:rsidRPr="00625AD4" w:rsidRDefault="00287CC7" w:rsidP="00625AD4">
      <w:pPr>
        <w:pStyle w:val="Heading2"/>
        <w:spacing w:after="327" w:line="360" w:lineRule="auto"/>
        <w:ind w:left="0" w:right="97" w:firstLine="0"/>
        <w:rPr>
          <w:szCs w:val="24"/>
        </w:rPr>
      </w:pPr>
      <w:bookmarkStart w:id="38" w:name="_Toc73902766"/>
      <w:r>
        <w:rPr>
          <w:szCs w:val="24"/>
        </w:rPr>
        <w:t xml:space="preserve">2.1.1 </w:t>
      </w:r>
      <w:r w:rsidR="00351683" w:rsidRPr="00625AD4">
        <w:rPr>
          <w:szCs w:val="24"/>
        </w:rPr>
        <w:t>The General Environment (Macro-environment)</w:t>
      </w:r>
      <w:bookmarkEnd w:id="38"/>
      <w:r w:rsidR="00351683" w:rsidRPr="00625AD4">
        <w:rPr>
          <w:b w:val="0"/>
          <w:szCs w:val="24"/>
        </w:rPr>
        <w:t xml:space="preserve"> </w:t>
      </w:r>
    </w:p>
    <w:p w:rsidR="00351683" w:rsidRPr="00625AD4" w:rsidRDefault="00351683" w:rsidP="00625AD4">
      <w:pPr>
        <w:spacing w:after="120" w:line="360" w:lineRule="auto"/>
        <w:ind w:right="3"/>
        <w:jc w:val="both"/>
        <w:rPr>
          <w:rFonts w:ascii="Times New Roman" w:hAnsi="Times New Roman" w:cs="Times New Roman"/>
          <w:sz w:val="24"/>
          <w:szCs w:val="24"/>
        </w:rPr>
      </w:pPr>
      <w:r w:rsidRPr="00625AD4">
        <w:rPr>
          <w:rFonts w:ascii="Times New Roman" w:hAnsi="Times New Roman" w:cs="Times New Roman"/>
          <w:sz w:val="24"/>
          <w:szCs w:val="24"/>
        </w:rPr>
        <w:t xml:space="preserve">General environment, also known as societal, remote, macro or indirect-action environment consists of those factors, which affect the business of a country, and, therefore, they have homogenizing effect. This environment consists of both a general and competitive environment. The competitive environment consists of the markets and the industry in which an organization competes. The changes that occur here have an effect that transcends firms and specific industries. </w:t>
      </w:r>
    </w:p>
    <w:p w:rsidR="00351683" w:rsidRPr="00625AD4" w:rsidRDefault="00351683" w:rsidP="00625AD4">
      <w:pPr>
        <w:spacing w:after="111"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etal (2012) states that the general environment consists of broad trends in the context within which a firm operates that can have an impact on a firm’s strategic choices. </w:t>
      </w:r>
    </w:p>
    <w:p w:rsidR="00351683" w:rsidRPr="00625AD4" w:rsidRDefault="00351683" w:rsidP="00625AD4">
      <w:pPr>
        <w:spacing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Figure 2.1 below shows the relationship between the general environment, the competitive environment, and the organization. Henry (2008) suggests that, other things being equal the competitive environment has the most direct and immediate impact on the organization. </w:t>
      </w:r>
    </w:p>
    <w:p w:rsidR="00351683" w:rsidRPr="00625AD4" w:rsidRDefault="00351683" w:rsidP="00625AD4">
      <w:pPr>
        <w:spacing w:after="280" w:line="360" w:lineRule="auto"/>
        <w:ind w:left="806"/>
        <w:jc w:val="both"/>
        <w:rPr>
          <w:rFonts w:ascii="Times New Roman" w:hAnsi="Times New Roman" w:cs="Times New Roman"/>
          <w:sz w:val="24"/>
          <w:szCs w:val="24"/>
        </w:rPr>
      </w:pPr>
      <w:r w:rsidRPr="00625AD4">
        <w:rPr>
          <w:rFonts w:ascii="Times New Roman" w:hAnsi="Times New Roman" w:cs="Times New Roman"/>
          <w:sz w:val="24"/>
          <w:szCs w:val="24"/>
        </w:rPr>
        <w:t xml:space="preserve">                                        </w:t>
      </w:r>
      <w:r w:rsidRPr="00625AD4">
        <w:rPr>
          <w:rFonts w:ascii="Times New Roman" w:hAnsi="Times New Roman" w:cs="Times New Roman"/>
          <w:noProof/>
          <w:sz w:val="24"/>
          <w:szCs w:val="24"/>
          <w:lang w:val="en-US"/>
        </w:rPr>
        <w:drawing>
          <wp:inline distT="0" distB="0" distL="0" distR="0" wp14:anchorId="4CBBD226" wp14:editId="5C79EC1F">
            <wp:extent cx="3249295" cy="2822575"/>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17"/>
                    <a:stretch>
                      <a:fillRect/>
                    </a:stretch>
                  </pic:blipFill>
                  <pic:spPr>
                    <a:xfrm>
                      <a:off x="0" y="0"/>
                      <a:ext cx="3249295" cy="2822575"/>
                    </a:xfrm>
                    <a:prstGeom prst="rect">
                      <a:avLst/>
                    </a:prstGeom>
                  </pic:spPr>
                </pic:pic>
              </a:graphicData>
            </a:graphic>
          </wp:inline>
        </w:drawing>
      </w:r>
      <w:r w:rsidRPr="00625AD4">
        <w:rPr>
          <w:rFonts w:ascii="Times New Roman" w:hAnsi="Times New Roman" w:cs="Times New Roman"/>
          <w:sz w:val="24"/>
          <w:szCs w:val="24"/>
        </w:rPr>
        <w:t xml:space="preserve"> </w:t>
      </w:r>
    </w:p>
    <w:p w:rsidR="00351683" w:rsidRPr="00625AD4" w:rsidRDefault="00351683" w:rsidP="00625AD4">
      <w:pPr>
        <w:pStyle w:val="Heading2"/>
        <w:spacing w:after="327" w:line="360" w:lineRule="auto"/>
        <w:ind w:left="1969" w:right="97"/>
        <w:rPr>
          <w:szCs w:val="24"/>
        </w:rPr>
      </w:pPr>
      <w:bookmarkStart w:id="39" w:name="_Toc73902767"/>
      <w:r w:rsidRPr="00625AD4">
        <w:rPr>
          <w:szCs w:val="24"/>
        </w:rPr>
        <w:lastRenderedPageBreak/>
        <w:t>Source: Hubbard (2008)</w:t>
      </w:r>
      <w:bookmarkEnd w:id="39"/>
      <w:r w:rsidRPr="00625AD4">
        <w:rPr>
          <w:szCs w:val="24"/>
        </w:rPr>
        <w:t xml:space="preserve"> </w:t>
      </w:r>
    </w:p>
    <w:p w:rsidR="00351683" w:rsidRPr="00625AD4" w:rsidRDefault="00351683" w:rsidP="00625AD4">
      <w:pPr>
        <w:spacing w:after="289" w:line="360" w:lineRule="auto"/>
        <w:jc w:val="both"/>
        <w:rPr>
          <w:rFonts w:ascii="Times New Roman" w:hAnsi="Times New Roman" w:cs="Times New Roman"/>
          <w:sz w:val="24"/>
          <w:szCs w:val="24"/>
        </w:rPr>
      </w:pPr>
      <w:r w:rsidRPr="00625AD4">
        <w:rPr>
          <w:rFonts w:ascii="Times New Roman" w:hAnsi="Times New Roman" w:cs="Times New Roman"/>
          <w:sz w:val="24"/>
          <w:szCs w:val="24"/>
        </w:rPr>
        <w:t>In the general environment, we can include natural and ecological factors at the first level. Natural factors are important to the economic activities of a country because either they</w:t>
      </w:r>
    </w:p>
    <w:p w:rsidR="00351683" w:rsidRPr="00625AD4" w:rsidRDefault="00351683" w:rsidP="00625AD4">
      <w:pPr>
        <w:spacing w:line="360" w:lineRule="auto"/>
        <w:ind w:right="8"/>
        <w:jc w:val="both"/>
        <w:rPr>
          <w:rFonts w:ascii="Times New Roman" w:hAnsi="Times New Roman" w:cs="Times New Roman"/>
          <w:sz w:val="24"/>
          <w:szCs w:val="24"/>
        </w:rPr>
      </w:pPr>
      <w:r w:rsidRPr="00625AD4">
        <w:rPr>
          <w:rFonts w:ascii="Times New Roman" w:hAnsi="Times New Roman" w:cs="Times New Roman"/>
          <w:sz w:val="24"/>
          <w:szCs w:val="24"/>
        </w:rPr>
        <w:t xml:space="preserve">provide opportunities or threats to the economic system. For example, agriculture depends on nature (rainfall, climatic conditions, etc.); manufacturing depends on physical inputs; mining and drilling depend on natural deposits; transportation and communication depend on geographical factors; and so on. In the same way, ecological factors like environmental pollution, wildlife, greenery, and other factors are matters of concern for all organizations.  </w:t>
      </w:r>
    </w:p>
    <w:p w:rsidR="00351683" w:rsidRPr="00625AD4" w:rsidRDefault="00351683" w:rsidP="00625AD4">
      <w:pPr>
        <w:spacing w:line="360" w:lineRule="auto"/>
        <w:ind w:right="1"/>
        <w:jc w:val="both"/>
        <w:rPr>
          <w:rFonts w:ascii="Times New Roman" w:hAnsi="Times New Roman" w:cs="Times New Roman"/>
          <w:sz w:val="24"/>
          <w:szCs w:val="24"/>
        </w:rPr>
      </w:pPr>
      <w:r w:rsidRPr="00625AD4">
        <w:rPr>
          <w:rFonts w:ascii="Times New Roman" w:hAnsi="Times New Roman" w:cs="Times New Roman"/>
          <w:sz w:val="24"/>
          <w:szCs w:val="24"/>
        </w:rPr>
        <w:t xml:space="preserve">At the second level, comparatively, more influential factors come in the form of economic, political-legal, technological, and social-cultural factors. Taken together, they set forth the framework for organizations’ operations and determine the inputs which organizations can take from the environment, process these inputs in the form of outputs, and export these outputs back to the environment. Various characteristics of such factors may be favourable or unfavourable to the growth of organizations. Besides these factors, which exist within a country, international factors also become important because of globalization of economy of a country. </w:t>
      </w:r>
    </w:p>
    <w:p w:rsidR="00351683" w:rsidRPr="00625AD4" w:rsidRDefault="00287CC7" w:rsidP="00743305">
      <w:pPr>
        <w:pStyle w:val="Heading2"/>
        <w:spacing w:after="327" w:line="360" w:lineRule="auto"/>
        <w:ind w:left="0" w:right="97" w:firstLine="0"/>
        <w:rPr>
          <w:szCs w:val="24"/>
        </w:rPr>
      </w:pPr>
      <w:bookmarkStart w:id="40" w:name="_Toc73902768"/>
      <w:r>
        <w:rPr>
          <w:szCs w:val="24"/>
        </w:rPr>
        <w:t xml:space="preserve">2.1.2 </w:t>
      </w:r>
      <w:r w:rsidR="00351683" w:rsidRPr="00625AD4">
        <w:rPr>
          <w:szCs w:val="24"/>
        </w:rPr>
        <w:t>Scenario Planning</w:t>
      </w:r>
      <w:bookmarkEnd w:id="40"/>
      <w:r w:rsidR="00351683" w:rsidRPr="00625AD4">
        <w:rPr>
          <w:szCs w:val="24"/>
        </w:rPr>
        <w:t xml:space="preserve"> </w:t>
      </w:r>
    </w:p>
    <w:p w:rsidR="00351683" w:rsidRPr="00625AD4" w:rsidRDefault="00351683" w:rsidP="00625AD4">
      <w:pPr>
        <w:spacing w:line="360" w:lineRule="auto"/>
        <w:ind w:right="3"/>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Schoemaker (1995), scenario planning is a disciplined method for imaging possible futures. It is an internally consistent view of what the future might turn out be (Porter 1985).  Scenarios are a tool of analysis to help improve the decision-making process set against the background of a number of possible future environments. </w:t>
      </w:r>
    </w:p>
    <w:p w:rsidR="00351683" w:rsidRPr="00625AD4" w:rsidRDefault="00351683"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Scenario planning is relevant to almost any situation in which a decision maker needs to understand how the future of his or her industry or strategic business unit might develop.  </w:t>
      </w:r>
    </w:p>
    <w:p w:rsidR="00351683" w:rsidRPr="00625AD4" w:rsidRDefault="00351683"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To do this our knowledge is divided into two areas: </w:t>
      </w:r>
    </w:p>
    <w:p w:rsidR="00351683" w:rsidRPr="00625AD4" w:rsidRDefault="00351683" w:rsidP="00FC2346">
      <w:pPr>
        <w:pStyle w:val="ListParagraph"/>
        <w:numPr>
          <w:ilvl w:val="0"/>
          <w:numId w:val="6"/>
        </w:numPr>
        <w:spacing w:after="11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Things we think we know something about, and  </w:t>
      </w:r>
    </w:p>
    <w:p w:rsidR="00351683" w:rsidRPr="00625AD4" w:rsidRDefault="00351683" w:rsidP="00FC2346">
      <w:pPr>
        <w:pStyle w:val="ListParagraph"/>
        <w:numPr>
          <w:ilvl w:val="0"/>
          <w:numId w:val="6"/>
        </w:numPr>
        <w:spacing w:after="119" w:line="360" w:lineRule="auto"/>
        <w:ind w:right="6"/>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 </w:t>
      </w:r>
      <w:r w:rsidRPr="00625AD4">
        <w:rPr>
          <w:rFonts w:ascii="Times New Roman" w:hAnsi="Times New Roman" w:cs="Times New Roman"/>
          <w:sz w:val="24"/>
          <w:szCs w:val="24"/>
        </w:rPr>
        <w:t xml:space="preserve">Things we consider uncertain or unknowable. </w:t>
      </w:r>
    </w:p>
    <w:p w:rsidR="00351683" w:rsidRPr="00625AD4" w:rsidRDefault="00351683" w:rsidP="00625AD4">
      <w:pPr>
        <w:spacing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The first one is based on the past and continuity like making assumptions about the direction of the country’s demographic profile. The uncertainty elements include such things like future </w:t>
      </w:r>
      <w:r w:rsidRPr="00625AD4">
        <w:rPr>
          <w:rFonts w:ascii="Times New Roman" w:hAnsi="Times New Roman" w:cs="Times New Roman"/>
          <w:sz w:val="24"/>
          <w:szCs w:val="24"/>
        </w:rPr>
        <w:lastRenderedPageBreak/>
        <w:t xml:space="preserve">demand for the product, interest rates, foreign exchange rates, tax rate, outcomes of political elections etc. </w:t>
      </w:r>
    </w:p>
    <w:p w:rsidR="00351683" w:rsidRPr="00625AD4" w:rsidRDefault="00351683" w:rsidP="00625AD4">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Process for developing scenarios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Define the scope. This involves setting the time frame and the scope (products, markets and geographical change) of analysis. The time frame can be determined by factors such as product life cycles and rate of technology.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major stakeholders. These are people who can affect and are affected by the organisation’s decisions. The company needs to know their current levels of interests and power and how these have changed overtime.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basic trends which environmental factor(s) will have the most impact on issues in step 1. This will look at the impact on the current strategy.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key uncertainties. Which events that have an uncertain outcome will most affect the issues the organization is concerned with?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Construct initial scenario themes. Once trends and uncertainties are developed; the organization has the basic building blocks for scenario planning. It can then identify extreme world views by putting all positive elements in one scenario and the negative elements in another broad scenario.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Check for consistency and plausibility. Check to see if the trends identified are compatible with the chosen time frame. If they are not, then remove all the trends that do not fit the time frame.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Develop learning scenarios the role is to develop relevant themes for the organization around which possible outcomes and trends can be organized. The scenarios can be given a name or title to reflect that they tell a story.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research needs. At this stage, further research (i.e. changes in technology) may be required to understand uncertainties and trends more fully.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Develop quantitative models. Once further research has been gained, the organization may wish to revisit the internal consistency of the scenario and decide whether it might benefit from formalizing some interactions in a quantitative model.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Evolve towards decision scenarios. The ultimate aim is to this process is to move towards scenarios that can be used to test its strategy formulation and help it generate new ideas. </w:t>
      </w:r>
    </w:p>
    <w:p w:rsidR="00351683" w:rsidRPr="00625AD4" w:rsidRDefault="00351683" w:rsidP="00625AD4">
      <w:pPr>
        <w:spacing w:after="0" w:line="360" w:lineRule="auto"/>
        <w:ind w:left="1959"/>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351683" w:rsidRPr="00625AD4" w:rsidRDefault="00351683" w:rsidP="00625AD4">
      <w:pPr>
        <w:spacing w:after="384" w:line="360" w:lineRule="auto"/>
        <w:ind w:left="1969" w:right="97" w:hanging="10"/>
        <w:jc w:val="both"/>
        <w:rPr>
          <w:rFonts w:ascii="Times New Roman" w:hAnsi="Times New Roman" w:cs="Times New Roman"/>
          <w:sz w:val="24"/>
          <w:szCs w:val="24"/>
        </w:rPr>
      </w:pPr>
      <w:r w:rsidRPr="00625AD4">
        <w:rPr>
          <w:rFonts w:ascii="Times New Roman" w:hAnsi="Times New Roman" w:cs="Times New Roman"/>
          <w:b/>
          <w:sz w:val="24"/>
          <w:szCs w:val="24"/>
        </w:rPr>
        <w:lastRenderedPageBreak/>
        <w:t xml:space="preserve">The diagram below shows the summary of scenario planning process. </w:t>
      </w:r>
    </w:p>
    <w:p w:rsidR="00351683" w:rsidRPr="00625AD4" w:rsidRDefault="00351683" w:rsidP="00625AD4">
      <w:pPr>
        <w:tabs>
          <w:tab w:val="center" w:pos="5719"/>
          <w:tab w:val="center" w:pos="10185"/>
        </w:tabs>
        <w:spacing w:after="28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Pr="00625AD4">
        <w:rPr>
          <w:rFonts w:ascii="Times New Roman" w:hAnsi="Times New Roman" w:cs="Times New Roman"/>
          <w:noProof/>
          <w:sz w:val="24"/>
          <w:szCs w:val="24"/>
          <w:lang w:val="en-US"/>
        </w:rPr>
        <w:drawing>
          <wp:inline distT="0" distB="0" distL="0" distR="0" wp14:anchorId="2963BE91" wp14:editId="72928F7F">
            <wp:extent cx="5427980" cy="3446907"/>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8"/>
                    <a:stretch>
                      <a:fillRect/>
                    </a:stretch>
                  </pic:blipFill>
                  <pic:spPr>
                    <a:xfrm>
                      <a:off x="0" y="0"/>
                      <a:ext cx="5427980" cy="3446907"/>
                    </a:xfrm>
                    <a:prstGeom prst="rect">
                      <a:avLst/>
                    </a:prstGeom>
                  </pic:spPr>
                </pic:pic>
              </a:graphicData>
            </a:graphic>
          </wp:inline>
        </w:drawing>
      </w:r>
      <w:r w:rsidRPr="00625AD4">
        <w:rPr>
          <w:rFonts w:ascii="Times New Roman" w:hAnsi="Times New Roman" w:cs="Times New Roman"/>
          <w:sz w:val="24"/>
          <w:szCs w:val="24"/>
        </w:rPr>
        <w:tab/>
        <w:t xml:space="preserve"> </w:t>
      </w:r>
    </w:p>
    <w:p w:rsidR="00351683" w:rsidRPr="00625AD4" w:rsidRDefault="00351683"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Henry (2008), if the scenarios are useful to the organization, they have the following characteristics: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They address the concerns of individuals in the organization;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 scenarios are internally consistent;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They describe fundamentally different futures as opposed to being variations on a particular theme; </w:t>
      </w:r>
    </w:p>
    <w:p w:rsidR="00351683"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Each scenario describes an equilibrium state that can exist for a considerable period of time as opposed to being merely short-lived. </w:t>
      </w:r>
    </w:p>
    <w:p w:rsidR="00351683" w:rsidRPr="00625AD4" w:rsidRDefault="00351683" w:rsidP="00625AD4">
      <w:pPr>
        <w:spacing w:after="155"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Finally, </w:t>
      </w:r>
      <w:r w:rsidR="00287CC7" w:rsidRPr="00625AD4">
        <w:rPr>
          <w:rFonts w:ascii="Times New Roman" w:hAnsi="Times New Roman" w:cs="Times New Roman"/>
          <w:sz w:val="24"/>
          <w:szCs w:val="24"/>
        </w:rPr>
        <w:t>Shoemaker</w:t>
      </w:r>
      <w:r w:rsidRPr="00625AD4">
        <w:rPr>
          <w:rFonts w:ascii="Times New Roman" w:hAnsi="Times New Roman" w:cs="Times New Roman"/>
          <w:sz w:val="24"/>
          <w:szCs w:val="24"/>
        </w:rPr>
        <w:t xml:space="preserve"> (1995) described scenario planning as an attempt to capture the richness and range of possibilities, stimulating decision makers to consider changes they would otherwise ignore or organize into narratives that are easy to grasp and use than great volumes. Scenarios are aimed at challenging the prevailing mind-set. </w:t>
      </w:r>
    </w:p>
    <w:p w:rsidR="00C968D6" w:rsidRPr="00625AD4" w:rsidRDefault="00287CC7" w:rsidP="00287CC7">
      <w:pPr>
        <w:pStyle w:val="Heading2"/>
        <w:spacing w:after="275" w:line="360" w:lineRule="auto"/>
        <w:ind w:left="0" w:firstLine="0"/>
        <w:rPr>
          <w:szCs w:val="24"/>
        </w:rPr>
      </w:pPr>
      <w:bookmarkStart w:id="41" w:name="_Toc73902769"/>
      <w:r>
        <w:rPr>
          <w:szCs w:val="24"/>
        </w:rPr>
        <w:t xml:space="preserve">2.1.3 </w:t>
      </w:r>
      <w:r w:rsidR="00C968D6" w:rsidRPr="00625AD4">
        <w:rPr>
          <w:szCs w:val="24"/>
        </w:rPr>
        <w:t>Analysing the External Business Environment</w:t>
      </w:r>
      <w:bookmarkEnd w:id="41"/>
      <w:r w:rsidR="00C968D6" w:rsidRPr="00625AD4">
        <w:rPr>
          <w:szCs w:val="24"/>
        </w:rPr>
        <w:t xml:space="preserve"> </w:t>
      </w:r>
    </w:p>
    <w:p w:rsidR="00C968D6" w:rsidRPr="00625AD4" w:rsidRDefault="00C968D6" w:rsidP="00625AD4">
      <w:pPr>
        <w:spacing w:line="360" w:lineRule="auto"/>
        <w:ind w:right="103"/>
        <w:jc w:val="both"/>
        <w:rPr>
          <w:rFonts w:ascii="Times New Roman" w:hAnsi="Times New Roman" w:cs="Times New Roman"/>
          <w:b/>
          <w:sz w:val="24"/>
          <w:szCs w:val="24"/>
        </w:rPr>
      </w:pPr>
      <w:r w:rsidRPr="00625AD4">
        <w:rPr>
          <w:rFonts w:ascii="Times New Roman" w:hAnsi="Times New Roman" w:cs="Times New Roman"/>
          <w:sz w:val="24"/>
          <w:szCs w:val="24"/>
        </w:rPr>
        <w:t xml:space="preserve">The external analysis is comprised of the Macro-environment, Industry (or sector) with competitors.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 The Macro environment  </w:t>
      </w:r>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Macro environment refers to the uncontrollable aspects that comprise the exterior environment of marketing which include technological, natural, demographic, economic, socio cultural and regulatory forces. It consists of forces that come from outside of an organization, and usually cannot be revised by the actions of the organization. </w:t>
      </w:r>
      <w:r w:rsidRPr="00625AD4">
        <w:rPr>
          <w:rFonts w:ascii="Times New Roman" w:hAnsi="Times New Roman" w:cs="Times New Roman"/>
          <w:b/>
          <w:sz w:val="24"/>
          <w:szCs w:val="24"/>
        </w:rPr>
        <w:t xml:space="preserve">  </w:t>
      </w:r>
    </w:p>
    <w:p w:rsidR="00C968D6" w:rsidRPr="00625AD4" w:rsidRDefault="00C968D6" w:rsidP="00625AD4">
      <w:pPr>
        <w:spacing w:after="200" w:line="360" w:lineRule="auto"/>
        <w:ind w:right="101"/>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The macro environment in which a company or sector operates will influence its performance, and the amount of the influence will depend on how much of the company's business is dependent on the health of the overall economy. Cyclical industries, for example, are heavily influenced by the macro environment, while consumer staples are less so. </w:t>
      </w:r>
    </w:p>
    <w:p w:rsidR="00C968D6" w:rsidRPr="00625AD4" w:rsidRDefault="00C968D6" w:rsidP="00625AD4">
      <w:pPr>
        <w:spacing w:after="200" w:line="360" w:lineRule="auto"/>
        <w:ind w:right="101"/>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Hence, when </w:t>
      </w:r>
      <w:r w:rsidR="00287CC7" w:rsidRPr="00625AD4">
        <w:rPr>
          <w:rFonts w:ascii="Times New Roman" w:hAnsi="Times New Roman" w:cs="Times New Roman"/>
          <w:color w:val="111111"/>
          <w:sz w:val="24"/>
          <w:szCs w:val="24"/>
        </w:rPr>
        <w:t>analysing</w:t>
      </w:r>
      <w:r w:rsidRPr="00625AD4">
        <w:rPr>
          <w:rFonts w:ascii="Times New Roman" w:hAnsi="Times New Roman" w:cs="Times New Roman"/>
          <w:color w:val="111111"/>
          <w:sz w:val="24"/>
          <w:szCs w:val="24"/>
        </w:rPr>
        <w:t xml:space="preserve"> the macro environment, PESTEL framework is used to understand the environmental factors (key drivers) which might aid or imping on the business strategy. </w:t>
      </w:r>
    </w:p>
    <w:p w:rsidR="00C968D6" w:rsidRPr="00625AD4" w:rsidRDefault="00C968D6" w:rsidP="00625AD4">
      <w:pPr>
        <w:spacing w:after="3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Key drivers for change are the environmental factors likely to have a high impact on the success or failure of strategy. For example, the birth rate is a key driver for those planning nursery education provision in the public sector. Typically, key drivers vary by industry or sector. </w:t>
      </w:r>
    </w:p>
    <w:p w:rsidR="00C968D6" w:rsidRPr="00625AD4" w:rsidRDefault="00C968D6" w:rsidP="00625AD4">
      <w:pPr>
        <w:spacing w:after="3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C968D6" w:rsidRPr="00625AD4" w:rsidRDefault="00287CC7" w:rsidP="00287CC7">
      <w:pPr>
        <w:pStyle w:val="Heading2"/>
        <w:spacing w:after="65" w:line="360" w:lineRule="auto"/>
        <w:ind w:left="0" w:firstLine="0"/>
        <w:rPr>
          <w:szCs w:val="24"/>
        </w:rPr>
      </w:pPr>
      <w:bookmarkStart w:id="42" w:name="_Toc73902770"/>
      <w:r>
        <w:rPr>
          <w:szCs w:val="24"/>
        </w:rPr>
        <w:t xml:space="preserve">Figure 2.1 </w:t>
      </w:r>
      <w:r w:rsidR="00C968D6" w:rsidRPr="00625AD4">
        <w:rPr>
          <w:szCs w:val="24"/>
        </w:rPr>
        <w:t>PESTEL Framework</w:t>
      </w:r>
      <w:bookmarkEnd w:id="42"/>
      <w:r w:rsidR="00C968D6" w:rsidRPr="00625AD4">
        <w:rPr>
          <w:szCs w:val="24"/>
        </w:rPr>
        <w:t xml:space="preserve"> </w:t>
      </w:r>
    </w:p>
    <w:p w:rsidR="00C968D6" w:rsidRPr="00625AD4" w:rsidRDefault="00C968D6" w:rsidP="00625AD4">
      <w:pPr>
        <w:spacing w:after="293" w:line="360" w:lineRule="auto"/>
        <w:ind w:right="1119"/>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412A6B5C" wp14:editId="13658004">
            <wp:extent cx="4704715" cy="2162810"/>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9"/>
                    <a:stretch>
                      <a:fillRect/>
                    </a:stretch>
                  </pic:blipFill>
                  <pic:spPr>
                    <a:xfrm>
                      <a:off x="0" y="0"/>
                      <a:ext cx="4704715" cy="2162810"/>
                    </a:xfrm>
                    <a:prstGeom prst="rect">
                      <a:avLst/>
                    </a:prstGeom>
                  </pic:spPr>
                </pic:pic>
              </a:graphicData>
            </a:graphic>
          </wp:inline>
        </w:drawing>
      </w:r>
      <w:r w:rsidRPr="00625AD4">
        <w:rPr>
          <w:rFonts w:ascii="Times New Roman" w:hAnsi="Times New Roman" w:cs="Times New Roman"/>
          <w:b/>
          <w:sz w:val="24"/>
          <w:szCs w:val="24"/>
        </w:rPr>
        <w:t xml:space="preserve"> </w:t>
      </w:r>
    </w:p>
    <w:p w:rsidR="00287CC7" w:rsidRDefault="00287CC7" w:rsidP="00625AD4">
      <w:pPr>
        <w:pStyle w:val="Heading2"/>
        <w:spacing w:after="76" w:line="360" w:lineRule="auto"/>
        <w:ind w:left="0" w:firstLine="0"/>
        <w:rPr>
          <w:szCs w:val="24"/>
        </w:rPr>
      </w:pPr>
      <w:bookmarkStart w:id="43" w:name="_Toc73902771"/>
    </w:p>
    <w:p w:rsidR="00287CC7" w:rsidRDefault="00287CC7" w:rsidP="00625AD4">
      <w:pPr>
        <w:pStyle w:val="Heading2"/>
        <w:spacing w:after="76" w:line="360" w:lineRule="auto"/>
        <w:ind w:left="0" w:firstLine="0"/>
        <w:rPr>
          <w:szCs w:val="24"/>
        </w:rPr>
      </w:pPr>
    </w:p>
    <w:p w:rsidR="00C968D6" w:rsidRPr="00625AD4" w:rsidRDefault="00287CC7" w:rsidP="00625AD4">
      <w:pPr>
        <w:pStyle w:val="Heading2"/>
        <w:spacing w:after="76" w:line="360" w:lineRule="auto"/>
        <w:ind w:left="0" w:firstLine="0"/>
        <w:rPr>
          <w:szCs w:val="24"/>
        </w:rPr>
      </w:pPr>
      <w:r>
        <w:rPr>
          <w:szCs w:val="24"/>
        </w:rPr>
        <w:t xml:space="preserve">2.2 </w:t>
      </w:r>
      <w:r w:rsidR="00C968D6" w:rsidRPr="00625AD4">
        <w:rPr>
          <w:szCs w:val="24"/>
        </w:rPr>
        <w:t>The PESTLE Factors</w:t>
      </w:r>
      <w:bookmarkEnd w:id="43"/>
      <w:r w:rsidR="00C968D6" w:rsidRPr="00625AD4">
        <w:rPr>
          <w:b w:val="0"/>
          <w:szCs w:val="24"/>
        </w:rPr>
        <w:t xml:space="preserve"> </w:t>
      </w: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Political</w:t>
      </w:r>
      <w:r w:rsidRPr="00625AD4">
        <w:rPr>
          <w:rFonts w:ascii="Times New Roman" w:hAnsi="Times New Roman" w:cs="Times New Roman"/>
          <w:sz w:val="24"/>
          <w:szCs w:val="24"/>
        </w:rPr>
        <w:t xml:space="preserve"> - We start with the </w:t>
      </w:r>
      <w:r w:rsidRPr="00625AD4">
        <w:rPr>
          <w:rFonts w:ascii="Times New Roman" w:hAnsi="Times New Roman" w:cs="Times New Roman"/>
          <w:b/>
          <w:sz w:val="24"/>
          <w:szCs w:val="24"/>
        </w:rPr>
        <w:t>Political forces</w:t>
      </w:r>
      <w:r w:rsidRPr="00625AD4">
        <w:rPr>
          <w:rFonts w:ascii="Times New Roman" w:hAnsi="Times New Roman" w:cs="Times New Roman"/>
          <w:sz w:val="24"/>
          <w:szCs w:val="24"/>
        </w:rPr>
        <w:t xml:space="preserve">. First of all, political factors refer to the stability of the political environment and the attitudes of political parties or movements.  </w:t>
      </w:r>
    </w:p>
    <w:p w:rsidR="00C968D6" w:rsidRPr="00625AD4" w:rsidRDefault="00C968D6" w:rsidP="00625AD4">
      <w:pPr>
        <w:spacing w:after="0" w:line="360" w:lineRule="auto"/>
        <w:ind w:left="121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 </w:t>
      </w: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may manifest in government influence on tax policies, or government involvement in trading agreements.  </w:t>
      </w:r>
    </w:p>
    <w:p w:rsidR="00C968D6" w:rsidRPr="00625AD4" w:rsidRDefault="00C968D6" w:rsidP="00625AD4">
      <w:pPr>
        <w:spacing w:after="98" w:line="360" w:lineRule="auto"/>
        <w:ind w:left="49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C968D6" w:rsidRPr="00625AD4" w:rsidRDefault="00C968D6" w:rsidP="00625AD4">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Legal</w:t>
      </w:r>
      <w:r w:rsidRPr="00625AD4">
        <w:rPr>
          <w:rFonts w:ascii="Times New Roman" w:hAnsi="Times New Roman" w:cs="Times New Roman"/>
          <w:sz w:val="24"/>
          <w:szCs w:val="24"/>
        </w:rPr>
        <w:t xml:space="preserve"> - Political factors are inevitably entwined with </w:t>
      </w:r>
      <w:r w:rsidRPr="00625AD4">
        <w:rPr>
          <w:rFonts w:ascii="Times New Roman" w:hAnsi="Times New Roman" w:cs="Times New Roman"/>
          <w:b/>
          <w:sz w:val="24"/>
          <w:szCs w:val="24"/>
        </w:rPr>
        <w:t>Legal factors</w:t>
      </w:r>
      <w:r w:rsidRPr="00625AD4">
        <w:rPr>
          <w:rFonts w:ascii="Times New Roman" w:hAnsi="Times New Roman" w:cs="Times New Roman"/>
          <w:sz w:val="24"/>
          <w:szCs w:val="24"/>
        </w:rPr>
        <w:t xml:space="preserve"> such as national employment laws, international trade regulations and restrictions, monopolies and mergers’ rules, and consumer protection. The difference between Political and Legal factors is that Political refers to attitudes and approaches, whereas Legal factors are those which have become law and regulations. Legal needs to be complied with whereas Political may represent influences, restrictions or opportunities, but they are not mandatory. </w:t>
      </w:r>
    </w:p>
    <w:p w:rsidR="00C968D6" w:rsidRPr="00625AD4" w:rsidRDefault="00C968D6" w:rsidP="00625AD4">
      <w:pPr>
        <w:spacing w:after="99" w:line="360" w:lineRule="auto"/>
        <w:ind w:left="49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Economic – these factors</w:t>
      </w:r>
      <w:r w:rsidRPr="00625AD4">
        <w:rPr>
          <w:rFonts w:ascii="Times New Roman" w:hAnsi="Times New Roman" w:cs="Times New Roman"/>
          <w:sz w:val="24"/>
          <w:szCs w:val="24"/>
        </w:rPr>
        <w:t xml:space="preserve"> represent the wider economy so may include economic growth rates, levels of employment and unemployment, costs of raw materials such as energy, petrol and steel, interest rates and monetary policies, exchange rates and inflation rates. </w:t>
      </w:r>
    </w:p>
    <w:p w:rsidR="00C968D6" w:rsidRPr="00625AD4" w:rsidRDefault="00C968D6" w:rsidP="00625AD4">
      <w:pPr>
        <w:spacing w:after="98" w:line="360" w:lineRule="auto"/>
        <w:ind w:left="1218"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may also vary from one country to another. </w:t>
      </w:r>
    </w:p>
    <w:p w:rsidR="00C968D6" w:rsidRPr="00625AD4" w:rsidRDefault="00C968D6" w:rsidP="00625AD4">
      <w:pPr>
        <w:spacing w:after="98" w:line="360" w:lineRule="auto"/>
        <w:ind w:left="49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Socio-cultural factors</w:t>
      </w:r>
      <w:r w:rsidRPr="00625AD4">
        <w:rPr>
          <w:rFonts w:ascii="Times New Roman" w:hAnsi="Times New Roman" w:cs="Times New Roman"/>
          <w:sz w:val="24"/>
          <w:szCs w:val="24"/>
        </w:rPr>
        <w:t xml:space="preserve"> represent the culture of the society that an organization operates within. They may include demographics, age distribution, population growth rates, level of education, distribution of wealth and social classes, living conditions and lifestyle. </w:t>
      </w:r>
    </w:p>
    <w:p w:rsidR="00C968D6" w:rsidRPr="00625AD4" w:rsidRDefault="00C968D6" w:rsidP="00625AD4">
      <w:pPr>
        <w:spacing w:after="98" w:line="360" w:lineRule="auto"/>
        <w:ind w:left="49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C968D6" w:rsidRPr="00625AD4" w:rsidRDefault="00C968D6" w:rsidP="00625AD4">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Technological factors</w:t>
      </w:r>
      <w:r w:rsidRPr="00625AD4">
        <w:rPr>
          <w:rFonts w:ascii="Times New Roman" w:hAnsi="Times New Roman" w:cs="Times New Roman"/>
          <w:sz w:val="24"/>
          <w:szCs w:val="24"/>
        </w:rPr>
        <w:t xml:space="preserve"> refer to the rate of new inventions and development, changes in information and mobile technology, changes in internet and e-commerce or even mobile commerce, and government spending on research. There is often a tendency to focus Technological developments on digital and internet-related areas, but it should also include materials development and new methods of manufacture, distribution and logistics. </w:t>
      </w:r>
    </w:p>
    <w:p w:rsidR="00C968D6" w:rsidRPr="00625AD4" w:rsidRDefault="00C968D6" w:rsidP="00625AD4">
      <w:pPr>
        <w:spacing w:after="134" w:line="360" w:lineRule="auto"/>
        <w:ind w:left="1210"/>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C968D6" w:rsidRDefault="00C968D6" w:rsidP="00287CC7">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Ecological</w:t>
      </w:r>
      <w:r w:rsidRPr="00625AD4">
        <w:rPr>
          <w:rFonts w:ascii="Times New Roman" w:hAnsi="Times New Roman" w:cs="Times New Roman"/>
          <w:i/>
          <w:sz w:val="24"/>
          <w:szCs w:val="24"/>
        </w:rPr>
        <w:t xml:space="preserve">- </w:t>
      </w:r>
      <w:r w:rsidRPr="00625AD4">
        <w:rPr>
          <w:rFonts w:ascii="Times New Roman" w:hAnsi="Times New Roman" w:cs="Times New Roman"/>
          <w:sz w:val="24"/>
          <w:szCs w:val="24"/>
        </w:rPr>
        <w:t xml:space="preserve">stands specifically for ‘green’ environmental issues, such as pollution, waste and climate change. </w:t>
      </w:r>
      <w:r w:rsidRPr="00625AD4">
        <w:rPr>
          <w:rFonts w:ascii="Times New Roman" w:hAnsi="Times New Roman" w:cs="Times New Roman"/>
          <w:b/>
          <w:sz w:val="24"/>
          <w:szCs w:val="24"/>
        </w:rPr>
        <w:t>Environmental impacts</w:t>
      </w:r>
      <w:r w:rsidRPr="00625AD4">
        <w:rPr>
          <w:rFonts w:ascii="Times New Roman" w:hAnsi="Times New Roman" w:cs="Times New Roman"/>
          <w:sz w:val="24"/>
          <w:szCs w:val="24"/>
        </w:rPr>
        <w:t xml:space="preserve"> can include issues such as limited natural resources, waste disposal and recycling procedures.</w:t>
      </w:r>
      <w:r w:rsidRPr="00625AD4">
        <w:rPr>
          <w:rFonts w:ascii="Times New Roman" w:hAnsi="Times New Roman" w:cs="Times New Roman"/>
          <w:i/>
          <w:sz w:val="24"/>
          <w:szCs w:val="24"/>
        </w:rPr>
        <w:t xml:space="preserve"> </w:t>
      </w:r>
      <w:r w:rsidRPr="00625AD4">
        <w:rPr>
          <w:rFonts w:ascii="Times New Roman" w:hAnsi="Times New Roman" w:cs="Times New Roman"/>
          <w:sz w:val="24"/>
          <w:szCs w:val="24"/>
        </w:rPr>
        <w:t>Environmental regulations can impose additional costs, for example with pollution controls, but they can also be a source of opportunity, for example the new businesses that emerged around mobile phone recycling.</w:t>
      </w:r>
      <w:r w:rsidR="00287CC7">
        <w:rPr>
          <w:rFonts w:ascii="Times New Roman" w:hAnsi="Times New Roman" w:cs="Times New Roman"/>
          <w:sz w:val="24"/>
          <w:szCs w:val="24"/>
        </w:rPr>
        <w:t xml:space="preserve"> </w:t>
      </w:r>
    </w:p>
    <w:p w:rsidR="00287CC7" w:rsidRPr="00625AD4" w:rsidRDefault="00287CC7" w:rsidP="00287CC7">
      <w:pPr>
        <w:spacing w:after="0" w:line="360" w:lineRule="auto"/>
        <w:ind w:right="103"/>
        <w:jc w:val="both"/>
        <w:rPr>
          <w:rFonts w:ascii="Times New Roman" w:hAnsi="Times New Roman" w:cs="Times New Roman"/>
          <w:sz w:val="24"/>
          <w:szCs w:val="24"/>
        </w:rPr>
      </w:pPr>
    </w:p>
    <w:p w:rsidR="00C968D6" w:rsidRPr="00625AD4" w:rsidRDefault="0052367F" w:rsidP="00625AD4">
      <w:pPr>
        <w:pStyle w:val="Heading2"/>
        <w:spacing w:after="275" w:line="360" w:lineRule="auto"/>
        <w:ind w:left="0" w:firstLine="0"/>
        <w:rPr>
          <w:szCs w:val="24"/>
        </w:rPr>
      </w:pPr>
      <w:bookmarkStart w:id="44" w:name="_Toc73902772"/>
      <w:r>
        <w:rPr>
          <w:szCs w:val="24"/>
        </w:rPr>
        <w:lastRenderedPageBreak/>
        <w:t xml:space="preserve">2.3 </w:t>
      </w:r>
      <w:r w:rsidR="00C968D6" w:rsidRPr="00625AD4">
        <w:rPr>
          <w:szCs w:val="24"/>
        </w:rPr>
        <w:t>The Industry or Sector (Scanning Competition)</w:t>
      </w:r>
      <w:bookmarkEnd w:id="44"/>
      <w:r w:rsidR="00C968D6" w:rsidRPr="00625AD4">
        <w:rPr>
          <w:szCs w:val="24"/>
        </w:rPr>
        <w:t xml:space="preserve">  </w:t>
      </w:r>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impact of the general factors discussed above tend to surface in the more immediate environment through changes in the competitive forces surrounding organisations. An important aspect of this for most organisations will be competition within their industry, sector or market. An </w:t>
      </w:r>
      <w:r w:rsidRPr="00625AD4">
        <w:rPr>
          <w:rFonts w:ascii="Times New Roman" w:hAnsi="Times New Roman" w:cs="Times New Roman"/>
          <w:b/>
          <w:sz w:val="24"/>
          <w:szCs w:val="24"/>
        </w:rPr>
        <w:t>industry</w:t>
      </w:r>
      <w:r w:rsidRPr="00625AD4">
        <w:rPr>
          <w:rFonts w:ascii="Times New Roman" w:hAnsi="Times New Roman" w:cs="Times New Roman"/>
          <w:sz w:val="24"/>
          <w:szCs w:val="24"/>
        </w:rPr>
        <w:t xml:space="preserve"> is a group of firms producing products and services that are essentially the same.</w:t>
      </w:r>
      <w:r w:rsidRPr="00625AD4">
        <w:rPr>
          <w:rFonts w:ascii="Times New Roman" w:hAnsi="Times New Roman" w:cs="Times New Roman"/>
          <w:b/>
          <w:sz w:val="24"/>
          <w:szCs w:val="24"/>
        </w:rPr>
        <w:t xml:space="preserve"> </w:t>
      </w:r>
      <w:r w:rsidRPr="00625AD4">
        <w:rPr>
          <w:rFonts w:ascii="Times New Roman" w:hAnsi="Times New Roman" w:cs="Times New Roman"/>
          <w:sz w:val="24"/>
          <w:szCs w:val="24"/>
        </w:rPr>
        <w:t xml:space="preserve">In other </w:t>
      </w:r>
      <w:r w:rsidR="00287CC7" w:rsidRPr="00625AD4">
        <w:rPr>
          <w:rFonts w:ascii="Times New Roman" w:hAnsi="Times New Roman" w:cs="Times New Roman"/>
          <w:sz w:val="24"/>
          <w:szCs w:val="24"/>
        </w:rPr>
        <w:t>words,</w:t>
      </w:r>
      <w:r w:rsidRPr="00625AD4">
        <w:rPr>
          <w:rFonts w:ascii="Times New Roman" w:hAnsi="Times New Roman" w:cs="Times New Roman"/>
          <w:sz w:val="24"/>
          <w:szCs w:val="24"/>
        </w:rPr>
        <w:t xml:space="preserve"> organizations which are in the same line of </w:t>
      </w:r>
      <w:r w:rsidR="00743305" w:rsidRPr="00625AD4">
        <w:rPr>
          <w:rFonts w:ascii="Times New Roman" w:hAnsi="Times New Roman" w:cs="Times New Roman"/>
          <w:sz w:val="24"/>
          <w:szCs w:val="24"/>
        </w:rPr>
        <w:t>business, or</w:t>
      </w:r>
      <w:r w:rsidRPr="00625AD4">
        <w:rPr>
          <w:rFonts w:ascii="Times New Roman" w:hAnsi="Times New Roman" w:cs="Times New Roman"/>
          <w:sz w:val="24"/>
          <w:szCs w:val="24"/>
        </w:rPr>
        <w:t xml:space="preserve"> example the petroleum industry sector or the textile industry sector. Other examples are the automobile industry and the airline industry. Industries are also often described as </w:t>
      </w:r>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‘sectors’, especially in public services (e.g. the health sector or the education sector). Industries and sectors are often made up of several specific markets. However, a </w:t>
      </w:r>
      <w:r w:rsidRPr="00625AD4">
        <w:rPr>
          <w:rFonts w:ascii="Times New Roman" w:hAnsi="Times New Roman" w:cs="Times New Roman"/>
          <w:b/>
          <w:sz w:val="24"/>
          <w:szCs w:val="24"/>
        </w:rPr>
        <w:t xml:space="preserve">sector </w:t>
      </w:r>
      <w:r w:rsidRPr="00625AD4">
        <w:rPr>
          <w:rFonts w:ascii="Times New Roman" w:hAnsi="Times New Roman" w:cs="Times New Roman"/>
          <w:sz w:val="24"/>
          <w:szCs w:val="24"/>
        </w:rPr>
        <w:t xml:space="preserve">may refer to a group of closely related industries. For example, the computer sector comprises several related industries such as computer component industry, computer hardware industry, and computer software industry. </w:t>
      </w:r>
    </w:p>
    <w:p w:rsidR="00C968D6" w:rsidRPr="00625AD4" w:rsidRDefault="00C968D6" w:rsidP="00625AD4">
      <w:pPr>
        <w:spacing w:after="199"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t>
      </w:r>
      <w:r w:rsidRPr="00625AD4">
        <w:rPr>
          <w:rFonts w:ascii="Times New Roman" w:hAnsi="Times New Roman" w:cs="Times New Roman"/>
          <w:b/>
          <w:sz w:val="24"/>
          <w:szCs w:val="24"/>
        </w:rPr>
        <w:t>market</w:t>
      </w:r>
      <w:r w:rsidRPr="00625AD4">
        <w:rPr>
          <w:rFonts w:ascii="Times New Roman" w:hAnsi="Times New Roman" w:cs="Times New Roman"/>
          <w:color w:val="FF3300"/>
          <w:sz w:val="24"/>
          <w:szCs w:val="24"/>
        </w:rPr>
        <w:t xml:space="preserve"> </w:t>
      </w:r>
      <w:r w:rsidRPr="00625AD4">
        <w:rPr>
          <w:rFonts w:ascii="Times New Roman" w:hAnsi="Times New Roman" w:cs="Times New Roman"/>
          <w:sz w:val="24"/>
          <w:szCs w:val="24"/>
        </w:rPr>
        <w:t xml:space="preserve">is a group of customers for specific products or services that are essentially the same (e.g. a particular geographical market). Thus, the automobile industry has markets in Africa, Europe and Asia, for example. </w:t>
      </w:r>
    </w:p>
    <w:p w:rsidR="00C968D6" w:rsidRPr="00625AD4" w:rsidRDefault="00C968D6" w:rsidP="00625AD4">
      <w:pPr>
        <w:spacing w:after="47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Having stated the above, the starting point of external analysis is to identify the industry that a company competes in. To do this, begin by looking at the basic customer needs the company is serving. This entails applying a customer-oriented view of the business as opposed to a product-oriented view. Here, an industry is the supply side of a market and companies in the industry are the suppliers. Customers, on the other hand, are the demand side of a market and are the buyers of the industry’s products. We need to note that the basic customer needs that are served by a market define an industry’s boundary.    </w:t>
      </w:r>
    </w:p>
    <w:p w:rsidR="0052367F" w:rsidRDefault="00C968D6" w:rsidP="00625AD4">
      <w:pPr>
        <w:pStyle w:val="Heading3"/>
        <w:tabs>
          <w:tab w:val="center" w:pos="948"/>
          <w:tab w:val="center" w:pos="3417"/>
        </w:tabs>
        <w:spacing w:line="360" w:lineRule="auto"/>
        <w:jc w:val="both"/>
        <w:rPr>
          <w:rFonts w:ascii="Times New Roman" w:hAnsi="Times New Roman" w:cs="Times New Roman"/>
        </w:rPr>
      </w:pPr>
      <w:r w:rsidRPr="00625AD4">
        <w:rPr>
          <w:rFonts w:ascii="Times New Roman" w:hAnsi="Times New Roman" w:cs="Times New Roman"/>
        </w:rPr>
        <w:t xml:space="preserve"> </w:t>
      </w:r>
      <w:bookmarkStart w:id="45" w:name="_Toc73902773"/>
    </w:p>
    <w:p w:rsidR="00C968D6" w:rsidRPr="00625AD4" w:rsidRDefault="0052367F" w:rsidP="00625AD4">
      <w:pPr>
        <w:pStyle w:val="Heading3"/>
        <w:tabs>
          <w:tab w:val="center" w:pos="948"/>
          <w:tab w:val="center" w:pos="3417"/>
        </w:tabs>
        <w:spacing w:line="360" w:lineRule="auto"/>
        <w:jc w:val="both"/>
        <w:rPr>
          <w:rFonts w:ascii="Times New Roman" w:hAnsi="Times New Roman" w:cs="Times New Roman"/>
        </w:rPr>
      </w:pPr>
      <w:r>
        <w:rPr>
          <w:rFonts w:ascii="Times New Roman" w:hAnsi="Times New Roman" w:cs="Times New Roman"/>
        </w:rPr>
        <w:t xml:space="preserve">2.3 </w:t>
      </w:r>
      <w:r w:rsidR="00C968D6" w:rsidRPr="00625AD4">
        <w:rPr>
          <w:rFonts w:ascii="Times New Roman" w:hAnsi="Times New Roman" w:cs="Times New Roman"/>
        </w:rPr>
        <w:t>THE PORTER’S FIVE FORCES MODEL</w:t>
      </w:r>
      <w:bookmarkEnd w:id="45"/>
      <w:r w:rsidR="00C968D6" w:rsidRPr="00625AD4">
        <w:rPr>
          <w:rFonts w:ascii="Times New Roman" w:hAnsi="Times New Roman" w:cs="Times New Roman"/>
        </w:rPr>
        <w:t xml:space="preserve"> </w:t>
      </w:r>
    </w:p>
    <w:p w:rsidR="00C968D6" w:rsidRPr="00625AD4" w:rsidRDefault="00C968D6" w:rsidP="00625AD4">
      <w:pPr>
        <w:spacing w:after="200" w:line="360" w:lineRule="auto"/>
        <w:ind w:right="100"/>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Named after Michael E. Porter, this model identifies and </w:t>
      </w:r>
      <w:r w:rsidR="0052367F" w:rsidRPr="00625AD4">
        <w:rPr>
          <w:rFonts w:ascii="Times New Roman" w:hAnsi="Times New Roman" w:cs="Times New Roman"/>
          <w:color w:val="111111"/>
          <w:sz w:val="24"/>
          <w:szCs w:val="24"/>
        </w:rPr>
        <w:t>analyses</w:t>
      </w:r>
      <w:r w:rsidR="0052367F">
        <w:rPr>
          <w:rFonts w:ascii="Times New Roman" w:hAnsi="Times New Roman" w:cs="Times New Roman"/>
          <w:color w:val="111111"/>
          <w:sz w:val="24"/>
          <w:szCs w:val="24"/>
        </w:rPr>
        <w:t xml:space="preserve"> five</w:t>
      </w:r>
      <w:r w:rsidRPr="00625AD4">
        <w:rPr>
          <w:rFonts w:ascii="Times New Roman" w:hAnsi="Times New Roman" w:cs="Times New Roman"/>
          <w:color w:val="111111"/>
          <w:sz w:val="24"/>
          <w:szCs w:val="24"/>
        </w:rPr>
        <w:t xml:space="preserve"> competitive forces that shape every industry, and helps determine an industry's weaknesses and strengths. </w:t>
      </w:r>
      <w:r w:rsidRPr="00625AD4">
        <w:rPr>
          <w:rFonts w:ascii="Times New Roman" w:hAnsi="Times New Roman" w:cs="Times New Roman"/>
          <w:color w:val="141412"/>
          <w:sz w:val="24"/>
          <w:szCs w:val="24"/>
        </w:rPr>
        <w:t>Porter’s five forces model helps in accessing where the power lies in a business situation. Porter’s Model is actually a business strategy tool</w:t>
      </w:r>
      <w:r w:rsidRPr="00625AD4">
        <w:rPr>
          <w:rFonts w:ascii="Times New Roman" w:hAnsi="Times New Roman" w:cs="Times New Roman"/>
          <w:b/>
          <w:color w:val="141412"/>
          <w:sz w:val="24"/>
          <w:szCs w:val="24"/>
        </w:rPr>
        <w:t xml:space="preserve"> </w:t>
      </w:r>
      <w:r w:rsidRPr="00625AD4">
        <w:rPr>
          <w:rFonts w:ascii="Times New Roman" w:hAnsi="Times New Roman" w:cs="Times New Roman"/>
          <w:color w:val="141412"/>
          <w:sz w:val="24"/>
          <w:szCs w:val="24"/>
        </w:rPr>
        <w:t xml:space="preserve">that helps in </w:t>
      </w:r>
      <w:r w:rsidR="0052367F" w:rsidRPr="00625AD4">
        <w:rPr>
          <w:rFonts w:ascii="Times New Roman" w:hAnsi="Times New Roman" w:cs="Times New Roman"/>
          <w:color w:val="141412"/>
          <w:sz w:val="24"/>
          <w:szCs w:val="24"/>
        </w:rPr>
        <w:t>analysing</w:t>
      </w:r>
      <w:r w:rsidRPr="00625AD4">
        <w:rPr>
          <w:rFonts w:ascii="Times New Roman" w:hAnsi="Times New Roman" w:cs="Times New Roman"/>
          <w:color w:val="141412"/>
          <w:sz w:val="24"/>
          <w:szCs w:val="24"/>
        </w:rPr>
        <w:t xml:space="preserve"> the attractiveness in an </w:t>
      </w:r>
      <w:r w:rsidRPr="00625AD4">
        <w:rPr>
          <w:rFonts w:ascii="Times New Roman" w:hAnsi="Times New Roman" w:cs="Times New Roman"/>
          <w:color w:val="141412"/>
          <w:sz w:val="24"/>
          <w:szCs w:val="24"/>
        </w:rPr>
        <w:lastRenderedPageBreak/>
        <w:t xml:space="preserve">industry structure. It lets you access current strength of your competitive position and the strength of the position that you are planning to attain.  </w:t>
      </w:r>
    </w:p>
    <w:p w:rsidR="00C968D6" w:rsidRPr="00625AD4" w:rsidRDefault="00C968D6" w:rsidP="00625AD4">
      <w:pPr>
        <w:spacing w:after="200"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Porter’s Model is considered an important part of planning tool set. When you are clear about where the power lies, you can take advantage of your strengths and can improve the weaknesses and can compete efficiently and effectively. Porter’s model of competitive forces</w:t>
      </w:r>
      <w:r w:rsidRPr="00625AD4">
        <w:rPr>
          <w:rFonts w:ascii="Times New Roman" w:hAnsi="Times New Roman" w:cs="Times New Roman"/>
          <w:b/>
          <w:color w:val="141412"/>
          <w:sz w:val="24"/>
          <w:szCs w:val="24"/>
        </w:rPr>
        <w:t xml:space="preserve"> </w:t>
      </w:r>
      <w:r w:rsidRPr="00625AD4">
        <w:rPr>
          <w:rFonts w:ascii="Times New Roman" w:hAnsi="Times New Roman" w:cs="Times New Roman"/>
          <w:color w:val="141412"/>
          <w:sz w:val="24"/>
          <w:szCs w:val="24"/>
        </w:rPr>
        <w:t>assumes that there are five competitive forces</w:t>
      </w:r>
      <w:r w:rsidRPr="00625AD4">
        <w:rPr>
          <w:rFonts w:ascii="Times New Roman" w:hAnsi="Times New Roman" w:cs="Times New Roman"/>
          <w:b/>
          <w:color w:val="141412"/>
          <w:sz w:val="24"/>
          <w:szCs w:val="24"/>
        </w:rPr>
        <w:t xml:space="preserve"> </w:t>
      </w:r>
      <w:r w:rsidRPr="00625AD4">
        <w:rPr>
          <w:rFonts w:ascii="Times New Roman" w:hAnsi="Times New Roman" w:cs="Times New Roman"/>
          <w:color w:val="141412"/>
          <w:sz w:val="24"/>
          <w:szCs w:val="24"/>
        </w:rPr>
        <w:t>that identifies the competitive power in a business situation. These five competitive forces identified by the Michael Porter are:</w:t>
      </w:r>
      <w:r w:rsidRPr="00625AD4">
        <w:rPr>
          <w:rFonts w:ascii="Times New Roman" w:hAnsi="Times New Roman" w:cs="Times New Roman"/>
          <w:b/>
          <w:color w:val="141412"/>
          <w:sz w:val="24"/>
          <w:szCs w:val="24"/>
        </w:rPr>
        <w:t xml:space="preserve">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Threat of substitute products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Threat of new entrants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Intense rivalry among existing players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Bargaining power of suppliers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Bargaining power of Buyers</w:t>
      </w:r>
      <w:r w:rsidRPr="00625AD4">
        <w:rPr>
          <w:rFonts w:ascii="Times New Roman" w:hAnsi="Times New Roman" w:cs="Times New Roman"/>
          <w:color w:val="111111"/>
          <w:sz w:val="24"/>
          <w:szCs w:val="24"/>
        </w:rPr>
        <w:t xml:space="preserve"> </w:t>
      </w:r>
      <w:r w:rsidRPr="00625AD4">
        <w:rPr>
          <w:rFonts w:ascii="Times New Roman" w:hAnsi="Times New Roman" w:cs="Times New Roman"/>
          <w:color w:val="141412"/>
          <w:sz w:val="24"/>
          <w:szCs w:val="24"/>
        </w:rPr>
        <w:t xml:space="preserve"> </w:t>
      </w:r>
    </w:p>
    <w:p w:rsidR="00C968D6" w:rsidRPr="00625AD4" w:rsidRDefault="00C968D6" w:rsidP="00625AD4">
      <w:pPr>
        <w:spacing w:after="74" w:line="360" w:lineRule="auto"/>
        <w:ind w:right="100"/>
        <w:jc w:val="both"/>
        <w:rPr>
          <w:rFonts w:ascii="Times New Roman" w:hAnsi="Times New Roman" w:cs="Times New Roman"/>
          <w:sz w:val="24"/>
          <w:szCs w:val="24"/>
        </w:rPr>
      </w:pPr>
    </w:p>
    <w:p w:rsidR="00C968D6" w:rsidRPr="00625AD4" w:rsidRDefault="00C968D6" w:rsidP="00625AD4">
      <w:pPr>
        <w:spacing w:after="332" w:line="360" w:lineRule="auto"/>
        <w:ind w:right="1376"/>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37ECD9E4" wp14:editId="146FE1C3">
            <wp:extent cx="4653915" cy="3641090"/>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20"/>
                    <a:stretch>
                      <a:fillRect/>
                    </a:stretch>
                  </pic:blipFill>
                  <pic:spPr>
                    <a:xfrm>
                      <a:off x="0" y="0"/>
                      <a:ext cx="4653915" cy="3641090"/>
                    </a:xfrm>
                    <a:prstGeom prst="rect">
                      <a:avLst/>
                    </a:prstGeom>
                  </pic:spPr>
                </pic:pic>
              </a:graphicData>
            </a:graphic>
          </wp:inline>
        </w:drawing>
      </w:r>
      <w:r w:rsidRPr="00625AD4">
        <w:rPr>
          <w:rFonts w:ascii="Times New Roman" w:hAnsi="Times New Roman" w:cs="Times New Roman"/>
          <w:sz w:val="24"/>
          <w:szCs w:val="24"/>
        </w:rPr>
        <w:t xml:space="preserve"> </w:t>
      </w:r>
    </w:p>
    <w:p w:rsidR="00C968D6" w:rsidRPr="00625AD4" w:rsidRDefault="00C968D6" w:rsidP="00FC2346">
      <w:pPr>
        <w:pStyle w:val="Heading2"/>
        <w:numPr>
          <w:ilvl w:val="0"/>
          <w:numId w:val="45"/>
        </w:numPr>
        <w:spacing w:after="25" w:line="360" w:lineRule="auto"/>
        <w:rPr>
          <w:szCs w:val="24"/>
        </w:rPr>
      </w:pPr>
      <w:bookmarkStart w:id="46" w:name="_Toc73902774"/>
      <w:r w:rsidRPr="00625AD4">
        <w:rPr>
          <w:color w:val="141412"/>
          <w:szCs w:val="24"/>
        </w:rPr>
        <w:t>Threat of substitute products</w:t>
      </w:r>
      <w:bookmarkEnd w:id="46"/>
      <w:r w:rsidRPr="00625AD4">
        <w:rPr>
          <w:color w:val="141412"/>
          <w:szCs w:val="24"/>
        </w:rPr>
        <w:t xml:space="preserve"> </w:t>
      </w:r>
    </w:p>
    <w:p w:rsidR="00C968D6" w:rsidRPr="00625AD4" w:rsidRDefault="00C968D6" w:rsidP="00625AD4">
      <w:pPr>
        <w:spacing w:after="351" w:line="360" w:lineRule="auto"/>
        <w:ind w:right="100"/>
        <w:jc w:val="both"/>
        <w:rPr>
          <w:rFonts w:ascii="Times New Roman" w:hAnsi="Times New Roman" w:cs="Times New Roman"/>
          <w:sz w:val="24"/>
          <w:szCs w:val="24"/>
        </w:rPr>
      </w:pPr>
      <w:r w:rsidRPr="00625AD4">
        <w:rPr>
          <w:rFonts w:ascii="Times New Roman" w:hAnsi="Times New Roman" w:cs="Times New Roman"/>
          <w:b/>
          <w:color w:val="141412"/>
          <w:sz w:val="24"/>
          <w:szCs w:val="24"/>
        </w:rPr>
        <w:t>Threat of substitute products</w:t>
      </w:r>
      <w:r w:rsidRPr="00625AD4">
        <w:rPr>
          <w:rFonts w:ascii="Times New Roman" w:hAnsi="Times New Roman" w:cs="Times New Roman"/>
          <w:color w:val="141412"/>
          <w:sz w:val="24"/>
          <w:szCs w:val="24"/>
        </w:rPr>
        <w:t xml:space="preserve"> means how easily your customers can switch to your competitor’s product. </w:t>
      </w:r>
      <w:r w:rsidRPr="00625AD4">
        <w:rPr>
          <w:rFonts w:ascii="Times New Roman" w:hAnsi="Times New Roman" w:cs="Times New Roman"/>
          <w:b/>
          <w:color w:val="141412"/>
          <w:sz w:val="24"/>
          <w:szCs w:val="24"/>
        </w:rPr>
        <w:t>Threat of substitute is high</w:t>
      </w:r>
      <w:r w:rsidRPr="00625AD4">
        <w:rPr>
          <w:rFonts w:ascii="Times New Roman" w:hAnsi="Times New Roman" w:cs="Times New Roman"/>
          <w:color w:val="141412"/>
          <w:sz w:val="24"/>
          <w:szCs w:val="24"/>
        </w:rPr>
        <w:t xml:space="preserve"> when: There are many substitute products available customer can easily find the product or service that you’re offering at the same or </w:t>
      </w:r>
      <w:r w:rsidRPr="00625AD4">
        <w:rPr>
          <w:rFonts w:ascii="Times New Roman" w:hAnsi="Times New Roman" w:cs="Times New Roman"/>
          <w:color w:val="141412"/>
          <w:sz w:val="24"/>
          <w:szCs w:val="24"/>
        </w:rPr>
        <w:lastRenderedPageBreak/>
        <w:t xml:space="preserve">less price, quality of the competitors’ product is better. Therefore, to beat substitute product is by a company earning high profits so that it can reduce prices to the lowest level. </w:t>
      </w:r>
    </w:p>
    <w:p w:rsidR="00C968D6" w:rsidRPr="00625AD4" w:rsidRDefault="00C968D6" w:rsidP="00625AD4">
      <w:p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 the above mentioned situations, Customer can easily switch to substitute products. So substitutes are a threat to your company. When there are actual and potential substitute products available then segment is unattractive. Profits and prices are effected by substitutes so, there is need to closely monitor price trends. In substitute industries, if competition rises or technology </w:t>
      </w:r>
    </w:p>
    <w:p w:rsidR="00C968D6" w:rsidRPr="00625AD4" w:rsidRDefault="00C968D6" w:rsidP="00625AD4">
      <w:pPr>
        <w:spacing w:after="135"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modernizes then prices and profits decline. </w:t>
      </w:r>
    </w:p>
    <w:p w:rsidR="00C968D6" w:rsidRPr="0052367F" w:rsidRDefault="00C968D6" w:rsidP="00FC2346">
      <w:pPr>
        <w:pStyle w:val="ListParagraph"/>
        <w:numPr>
          <w:ilvl w:val="0"/>
          <w:numId w:val="45"/>
        </w:numPr>
        <w:spacing w:after="53" w:line="360" w:lineRule="auto"/>
        <w:jc w:val="both"/>
        <w:rPr>
          <w:rFonts w:ascii="Times New Roman" w:hAnsi="Times New Roman" w:cs="Times New Roman"/>
          <w:sz w:val="24"/>
          <w:szCs w:val="24"/>
        </w:rPr>
      </w:pPr>
      <w:r w:rsidRPr="0052367F">
        <w:rPr>
          <w:rFonts w:ascii="Times New Roman" w:hAnsi="Times New Roman" w:cs="Times New Roman"/>
          <w:b/>
          <w:color w:val="141412"/>
          <w:sz w:val="24"/>
          <w:szCs w:val="24"/>
        </w:rPr>
        <w:t xml:space="preserve">Threat of new entrants </w:t>
      </w:r>
    </w:p>
    <w:p w:rsidR="00C968D6" w:rsidRPr="00625AD4" w:rsidRDefault="00C968D6" w:rsidP="00625AD4">
      <w:pPr>
        <w:spacing w:after="105"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A new entry of a competitor into your market also weakens your power. Threat of new entry depends upon entry and exit barriers. Threat of new entry is high when: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Capital requirements to start the business are less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Few economies of scale are in place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Customers can easily switch (low switching cost)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Your key technology is not hard to acquire or isn’t protected well </w:t>
      </w:r>
    </w:p>
    <w:p w:rsidR="00C968D6" w:rsidRPr="00625AD4" w:rsidRDefault="00C968D6" w:rsidP="00625AD4">
      <w:pPr>
        <w:spacing w:after="306"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Your product is not differentiated.</w:t>
      </w:r>
      <w:r w:rsidRPr="00625AD4">
        <w:rPr>
          <w:rFonts w:ascii="Times New Roman" w:hAnsi="Times New Roman" w:cs="Times New Roman"/>
          <w:sz w:val="24"/>
          <w:szCs w:val="24"/>
        </w:rPr>
        <w:t xml:space="preserve"> </w:t>
      </w:r>
      <w:r w:rsidRPr="00625AD4">
        <w:rPr>
          <w:rFonts w:ascii="Times New Roman" w:hAnsi="Times New Roman" w:cs="Times New Roman"/>
          <w:color w:val="141412"/>
          <w:sz w:val="24"/>
          <w:szCs w:val="24"/>
        </w:rPr>
        <w:t xml:space="preserve">There is variation in attractiveness of segment depending upon entry and exit barriers. That segment is more attractive which has high entry barriers and low exit barriers. Some new firms enter into industry and low performing companies leave the market easily. When both entry and exit barriers are high then profit margin is also high but companies face more risk because poor performance companies stay in and fight it out. When these barriers are low then firms easily enter and exit the industry, profit is low. The worst condition is when entry barriers are low and exit barriers are high then in good times firms enter and it becomes very difficult to exit in bad times. </w:t>
      </w:r>
    </w:p>
    <w:p w:rsidR="00C968D6" w:rsidRPr="00625AD4" w:rsidRDefault="00C968D6" w:rsidP="00FC2346">
      <w:pPr>
        <w:pStyle w:val="Heading2"/>
        <w:numPr>
          <w:ilvl w:val="0"/>
          <w:numId w:val="45"/>
        </w:numPr>
        <w:spacing w:after="25" w:line="360" w:lineRule="auto"/>
        <w:rPr>
          <w:szCs w:val="24"/>
        </w:rPr>
      </w:pPr>
      <w:bookmarkStart w:id="47" w:name="_Toc73902775"/>
      <w:r w:rsidRPr="00625AD4">
        <w:rPr>
          <w:color w:val="141412"/>
          <w:szCs w:val="24"/>
        </w:rPr>
        <w:t>Industry Rivalry</w:t>
      </w:r>
      <w:bookmarkEnd w:id="47"/>
      <w:r w:rsidRPr="00625AD4">
        <w:rPr>
          <w:color w:val="141412"/>
          <w:szCs w:val="24"/>
        </w:rPr>
        <w:t xml:space="preserve"> </w:t>
      </w:r>
    </w:p>
    <w:p w:rsidR="00C968D6" w:rsidRPr="00625AD4" w:rsidRDefault="00C968D6" w:rsidP="0052367F">
      <w:pPr>
        <w:spacing w:after="362"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Industry rivalry means that the intensity of competition am</w:t>
      </w:r>
      <w:r w:rsidR="0052367F">
        <w:rPr>
          <w:rFonts w:ascii="Times New Roman" w:hAnsi="Times New Roman" w:cs="Times New Roman"/>
          <w:color w:val="141412"/>
          <w:sz w:val="24"/>
          <w:szCs w:val="24"/>
        </w:rPr>
        <w:t xml:space="preserve">ong the existing competitors in </w:t>
      </w:r>
      <w:r w:rsidRPr="00625AD4">
        <w:rPr>
          <w:rFonts w:ascii="Times New Roman" w:hAnsi="Times New Roman" w:cs="Times New Roman"/>
          <w:color w:val="141412"/>
          <w:sz w:val="24"/>
          <w:szCs w:val="24"/>
        </w:rPr>
        <w:t xml:space="preserve">the market. Intensity of rivalry depends on the number of competitors and their capabilities. Industry rivalry is high when: </w:t>
      </w:r>
    </w:p>
    <w:p w:rsidR="00C968D6" w:rsidRPr="00625AD4" w:rsidRDefault="00C968D6" w:rsidP="00625AD4">
      <w:pPr>
        <w:spacing w:after="106"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lastRenderedPageBreak/>
        <w:t xml:space="preserve">There are number of small or equal competitors and less when there’s a clear market leader. </w:t>
      </w:r>
    </w:p>
    <w:p w:rsidR="00C968D6" w:rsidRPr="00625AD4" w:rsidRDefault="00C968D6" w:rsidP="00FC2346">
      <w:pPr>
        <w:numPr>
          <w:ilvl w:val="0"/>
          <w:numId w:val="9"/>
        </w:numPr>
        <w:spacing w:after="205"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Customers have low switching costs </w:t>
      </w:r>
    </w:p>
    <w:p w:rsidR="00C968D6" w:rsidRPr="00625AD4" w:rsidRDefault="00C968D6" w:rsidP="00FC2346">
      <w:pPr>
        <w:numPr>
          <w:ilvl w:val="0"/>
          <w:numId w:val="9"/>
        </w:numPr>
        <w:spacing w:after="2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Industry is growing </w:t>
      </w:r>
    </w:p>
    <w:p w:rsidR="00C968D6" w:rsidRPr="00625AD4" w:rsidRDefault="00C968D6" w:rsidP="00FC2346">
      <w:pPr>
        <w:numPr>
          <w:ilvl w:val="0"/>
          <w:numId w:val="9"/>
        </w:numPr>
        <w:spacing w:after="203"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Exit barriers are high and rivals stay and compete </w:t>
      </w:r>
    </w:p>
    <w:p w:rsidR="00C968D6" w:rsidRPr="00625AD4" w:rsidRDefault="00C968D6" w:rsidP="00FC2346">
      <w:pPr>
        <w:numPr>
          <w:ilvl w:val="0"/>
          <w:numId w:val="9"/>
        </w:numPr>
        <w:spacing w:after="101"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Fixed cost are high resulting huge production and reduction in prices </w:t>
      </w:r>
    </w:p>
    <w:p w:rsidR="00C968D6" w:rsidRPr="00625AD4" w:rsidRDefault="00C968D6" w:rsidP="0052367F">
      <w:pPr>
        <w:spacing w:after="0"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These situations make the reasons for advertising wars, price wars, modifications, ultimately costs increase and it is difficult to compete. </w:t>
      </w:r>
    </w:p>
    <w:p w:rsidR="00C968D6" w:rsidRPr="00625AD4" w:rsidRDefault="00C968D6" w:rsidP="00625AD4">
      <w:pPr>
        <w:spacing w:after="0" w:line="360" w:lineRule="auto"/>
        <w:ind w:left="12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 </w:t>
      </w:r>
    </w:p>
    <w:p w:rsidR="00C968D6" w:rsidRPr="00625AD4" w:rsidRDefault="00C968D6" w:rsidP="00FC2346">
      <w:pPr>
        <w:pStyle w:val="Heading2"/>
        <w:numPr>
          <w:ilvl w:val="0"/>
          <w:numId w:val="45"/>
        </w:numPr>
        <w:spacing w:after="25" w:line="360" w:lineRule="auto"/>
        <w:rPr>
          <w:szCs w:val="24"/>
        </w:rPr>
      </w:pPr>
      <w:bookmarkStart w:id="48" w:name="_Toc73902776"/>
      <w:r w:rsidRPr="00625AD4">
        <w:rPr>
          <w:color w:val="141412"/>
          <w:szCs w:val="24"/>
        </w:rPr>
        <w:t>Bargaining power of suppliers</w:t>
      </w:r>
      <w:bookmarkEnd w:id="48"/>
      <w:r w:rsidRPr="00625AD4">
        <w:rPr>
          <w:color w:val="141412"/>
          <w:szCs w:val="24"/>
        </w:rPr>
        <w:t xml:space="preserve"> </w:t>
      </w:r>
    </w:p>
    <w:p w:rsidR="00C968D6" w:rsidRPr="00625AD4" w:rsidRDefault="00C968D6" w:rsidP="00625AD4">
      <w:pPr>
        <w:spacing w:after="360" w:line="360" w:lineRule="auto"/>
        <w:ind w:right="100"/>
        <w:jc w:val="both"/>
        <w:rPr>
          <w:rFonts w:ascii="Times New Roman" w:hAnsi="Times New Roman" w:cs="Times New Roman"/>
          <w:sz w:val="24"/>
          <w:szCs w:val="24"/>
        </w:rPr>
      </w:pPr>
      <w:r w:rsidRPr="00625AD4">
        <w:rPr>
          <w:rFonts w:ascii="Times New Roman" w:hAnsi="Times New Roman" w:cs="Times New Roman"/>
          <w:b/>
          <w:color w:val="141412"/>
          <w:sz w:val="24"/>
          <w:szCs w:val="24"/>
        </w:rPr>
        <w:t>Bargaining Power of supplier</w:t>
      </w:r>
      <w:r w:rsidRPr="00625AD4">
        <w:rPr>
          <w:rFonts w:ascii="Times New Roman" w:hAnsi="Times New Roman" w:cs="Times New Roman"/>
          <w:color w:val="141412"/>
          <w:sz w:val="24"/>
          <w:szCs w:val="24"/>
        </w:rPr>
        <w:t xml:space="preserve"> means how strong is the position of a seller. Assessment has to be done in terms of how much control your supplier has in increasing the Price of supplies. Suppliers are more powerful when suppliers are concentrated and well organized a few substitutes available to supplies. Their product is most effective or unique. When switching costs, from one supplier to another, is high then you are an important customer to the Supplier. </w:t>
      </w:r>
    </w:p>
    <w:p w:rsidR="00C968D6" w:rsidRPr="00625AD4" w:rsidRDefault="00C968D6" w:rsidP="00625AD4">
      <w:pPr>
        <w:spacing w:after="420"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When suppliers have more control over supplies and its prices that segment is less attractive. It is best way to make win-win relation with suppliers. It’s good idea to have multi-sources of supply. </w:t>
      </w:r>
    </w:p>
    <w:p w:rsidR="00C968D6" w:rsidRPr="00625AD4" w:rsidRDefault="0052367F" w:rsidP="0052367F">
      <w:pPr>
        <w:pStyle w:val="Heading2"/>
        <w:spacing w:after="25" w:line="360" w:lineRule="auto"/>
        <w:ind w:left="0" w:firstLine="0"/>
        <w:rPr>
          <w:szCs w:val="24"/>
        </w:rPr>
      </w:pPr>
      <w:bookmarkStart w:id="49" w:name="_Toc73902777"/>
      <w:r>
        <w:rPr>
          <w:color w:val="141412"/>
          <w:szCs w:val="24"/>
        </w:rPr>
        <w:t xml:space="preserve">v. </w:t>
      </w:r>
      <w:r w:rsidR="00C968D6" w:rsidRPr="00625AD4">
        <w:rPr>
          <w:color w:val="141412"/>
          <w:szCs w:val="24"/>
        </w:rPr>
        <w:t>Bargaining power of Buyers</w:t>
      </w:r>
      <w:bookmarkEnd w:id="49"/>
      <w:r w:rsidR="00C968D6" w:rsidRPr="00625AD4">
        <w:rPr>
          <w:color w:val="141412"/>
          <w:szCs w:val="24"/>
        </w:rPr>
        <w:t xml:space="preserve"> </w:t>
      </w:r>
    </w:p>
    <w:p w:rsidR="00C968D6" w:rsidRPr="00625AD4" w:rsidRDefault="00C968D6" w:rsidP="00625AD4">
      <w:pPr>
        <w:spacing w:after="466"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Bargaining Power of Buyers means, how much control the buyers have to drive down your products price, </w:t>
      </w:r>
      <w:r w:rsidR="0052367F" w:rsidRPr="00625AD4">
        <w:rPr>
          <w:rFonts w:ascii="Times New Roman" w:hAnsi="Times New Roman" w:cs="Times New Roman"/>
          <w:color w:val="141412"/>
          <w:sz w:val="24"/>
          <w:szCs w:val="24"/>
        </w:rPr>
        <w:t>can</w:t>
      </w:r>
      <w:r w:rsidRPr="00625AD4">
        <w:rPr>
          <w:rFonts w:ascii="Times New Roman" w:hAnsi="Times New Roman" w:cs="Times New Roman"/>
          <w:color w:val="141412"/>
          <w:sz w:val="24"/>
          <w:szCs w:val="24"/>
        </w:rPr>
        <w:t xml:space="preserve"> they work together in ordering large volumes. Buyers have more bargaining power when: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Few buyers chasing too many goods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 purchases in bulk quantities </w:t>
      </w:r>
    </w:p>
    <w:p w:rsidR="00C968D6" w:rsidRPr="00625AD4" w:rsidRDefault="00C968D6" w:rsidP="00FC2346">
      <w:pPr>
        <w:numPr>
          <w:ilvl w:val="0"/>
          <w:numId w:val="10"/>
        </w:numPr>
        <w:spacing w:after="349"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Product is not differentiated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cost of switching to a competitors’ product is low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lastRenderedPageBreak/>
        <w:t xml:space="preserve">Shopping cost is low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are price sensitive </w:t>
      </w:r>
    </w:p>
    <w:p w:rsidR="00C968D6" w:rsidRPr="00625AD4" w:rsidRDefault="00C968D6" w:rsidP="00FC2346">
      <w:pPr>
        <w:numPr>
          <w:ilvl w:val="0"/>
          <w:numId w:val="10"/>
        </w:numPr>
        <w:spacing w:after="215"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Credible threat of integration </w:t>
      </w:r>
    </w:p>
    <w:p w:rsidR="00C968D6" w:rsidRPr="00625AD4" w:rsidRDefault="00C968D6" w:rsidP="0052367F">
      <w:pPr>
        <w:spacing w:after="364"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bargaining power may be lowered down by offering differentiated product. If you’re serving a few but huge quantity ordering buyers, then they have the power to dictate you. </w:t>
      </w:r>
    </w:p>
    <w:p w:rsidR="00C968D6" w:rsidRPr="00625AD4" w:rsidRDefault="0052367F" w:rsidP="00625AD4">
      <w:pPr>
        <w:pStyle w:val="Heading3"/>
        <w:spacing w:line="360" w:lineRule="auto"/>
        <w:ind w:right="97"/>
        <w:jc w:val="both"/>
        <w:rPr>
          <w:rFonts w:ascii="Times New Roman" w:hAnsi="Times New Roman" w:cs="Times New Roman"/>
        </w:rPr>
      </w:pPr>
      <w:bookmarkStart w:id="50" w:name="_Toc73902778"/>
      <w:r>
        <w:rPr>
          <w:rFonts w:ascii="Times New Roman" w:hAnsi="Times New Roman" w:cs="Times New Roman"/>
        </w:rPr>
        <w:t xml:space="preserve">2.4 </w:t>
      </w:r>
      <w:r w:rsidR="00C968D6" w:rsidRPr="00625AD4">
        <w:rPr>
          <w:rFonts w:ascii="Times New Roman" w:hAnsi="Times New Roman" w:cs="Times New Roman"/>
        </w:rPr>
        <w:t>THE INDUSTRY LIFE-CYCLE</w:t>
      </w:r>
      <w:bookmarkEnd w:id="50"/>
      <w:r w:rsidR="00C968D6" w:rsidRPr="00625AD4">
        <w:rPr>
          <w:rFonts w:ascii="Times New Roman" w:hAnsi="Times New Roman" w:cs="Times New Roman"/>
          <w:b/>
          <w:color w:val="141412"/>
        </w:rPr>
        <w:t xml:space="preserve"> </w:t>
      </w:r>
    </w:p>
    <w:p w:rsidR="00C968D6" w:rsidRDefault="00C968D6" w:rsidP="00625AD4">
      <w:pPr>
        <w:spacing w:after="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industry life-cycle shown in figure 2.2 below suggests that industries go through four stages of development as shown below. Within an industry, different strategic groups may be experiencing different stages of the life-cycle. The life-cycle is frequently applied to product markets where a product life-cycle can be discerned which follow the same stages as the industry life cycle. The product life- cycle shown below (figure 2.2) allows organizations to vary its marketing mix to produce an appropriate response according to each stage in a product’s development. </w:t>
      </w:r>
    </w:p>
    <w:p w:rsidR="0052367F" w:rsidRPr="00625AD4" w:rsidRDefault="0052367F" w:rsidP="00625AD4">
      <w:pPr>
        <w:spacing w:after="4" w:line="360" w:lineRule="auto"/>
        <w:ind w:right="103"/>
        <w:jc w:val="both"/>
        <w:rPr>
          <w:rFonts w:ascii="Times New Roman" w:hAnsi="Times New Roman" w:cs="Times New Roman"/>
          <w:sz w:val="24"/>
          <w:szCs w:val="24"/>
        </w:rPr>
      </w:pPr>
    </w:p>
    <w:p w:rsidR="00C968D6" w:rsidRPr="00625AD4" w:rsidRDefault="00C968D6" w:rsidP="00625AD4">
      <w:pPr>
        <w:spacing w:after="320" w:line="360" w:lineRule="auto"/>
        <w:ind w:left="1311"/>
        <w:jc w:val="both"/>
        <w:rPr>
          <w:rFonts w:ascii="Times New Roman" w:hAnsi="Times New Roman" w:cs="Times New Roman"/>
          <w:sz w:val="24"/>
          <w:szCs w:val="24"/>
        </w:rPr>
      </w:pPr>
      <w:r w:rsidRPr="00625AD4">
        <w:rPr>
          <w:rFonts w:ascii="Times New Roman" w:eastAsia="Calibri" w:hAnsi="Times New Roman" w:cs="Times New Roman"/>
          <w:noProof/>
          <w:sz w:val="24"/>
          <w:szCs w:val="24"/>
          <w:lang w:val="en-US"/>
        </w:rPr>
        <mc:AlternateContent>
          <mc:Choice Requires="wpg">
            <w:drawing>
              <wp:inline distT="0" distB="0" distL="0" distR="0" wp14:anchorId="2334B8D4" wp14:editId="38A35F54">
                <wp:extent cx="4571492" cy="2649881"/>
                <wp:effectExtent l="0" t="0" r="0" b="0"/>
                <wp:docPr id="43642" name="Group 43642"/>
                <wp:cNvGraphicFramePr/>
                <a:graphic xmlns:a="http://schemas.openxmlformats.org/drawingml/2006/main">
                  <a:graphicData uri="http://schemas.microsoft.com/office/word/2010/wordprocessingGroup">
                    <wpg:wgp>
                      <wpg:cNvGrpSpPr/>
                      <wpg:grpSpPr>
                        <a:xfrm>
                          <a:off x="0" y="0"/>
                          <a:ext cx="4571492" cy="2649881"/>
                          <a:chOff x="0" y="0"/>
                          <a:chExt cx="4571492" cy="2649881"/>
                        </a:xfrm>
                      </wpg:grpSpPr>
                      <wps:wsp>
                        <wps:cNvPr id="1548" name="Rectangle 1548"/>
                        <wps:cNvSpPr/>
                        <wps:spPr>
                          <a:xfrm>
                            <a:off x="4533392" y="2481174"/>
                            <a:ext cx="50673" cy="224380"/>
                          </a:xfrm>
                          <a:prstGeom prst="rect">
                            <a:avLst/>
                          </a:prstGeom>
                          <a:ln>
                            <a:noFill/>
                          </a:ln>
                        </wps:spPr>
                        <wps:txbx>
                          <w:txbxContent>
                            <w:p w:rsidR="00EA718F" w:rsidRDefault="00EA718F" w:rsidP="00C968D6">
                              <w:r>
                                <w:rPr>
                                  <w:b/>
                                </w:rPr>
                                <w:t xml:space="preserve"> </w:t>
                              </w:r>
                            </w:p>
                          </w:txbxContent>
                        </wps:txbx>
                        <wps:bodyPr horzOverflow="overflow" vert="horz" lIns="0" tIns="0" rIns="0" bIns="0" rtlCol="0">
                          <a:noAutofit/>
                        </wps:bodyPr>
                      </wps:wsp>
                      <wps:wsp>
                        <wps:cNvPr id="50916" name="Shape 50916"/>
                        <wps:cNvSpPr/>
                        <wps:spPr>
                          <a:xfrm>
                            <a:off x="511429" y="113665"/>
                            <a:ext cx="3954145" cy="623570"/>
                          </a:xfrm>
                          <a:custGeom>
                            <a:avLst/>
                            <a:gdLst/>
                            <a:ahLst/>
                            <a:cxnLst/>
                            <a:rect l="0" t="0" r="0" b="0"/>
                            <a:pathLst>
                              <a:path w="3954145" h="623570">
                                <a:moveTo>
                                  <a:pt x="0" y="0"/>
                                </a:moveTo>
                                <a:lnTo>
                                  <a:pt x="3954145" y="0"/>
                                </a:lnTo>
                                <a:lnTo>
                                  <a:pt x="3954145" y="623570"/>
                                </a:lnTo>
                                <a:lnTo>
                                  <a:pt x="0" y="623570"/>
                                </a:lnTo>
                                <a:lnTo>
                                  <a:pt x="0" y="0"/>
                                </a:lnTo>
                              </a:path>
                            </a:pathLst>
                          </a:custGeom>
                          <a:ln w="0" cap="rnd">
                            <a:round/>
                          </a:ln>
                        </wps:spPr>
                        <wps:style>
                          <a:lnRef idx="0">
                            <a:srgbClr val="000000">
                              <a:alpha val="0"/>
                            </a:srgbClr>
                          </a:lnRef>
                          <a:fillRef idx="1">
                            <a:srgbClr val="01FFFF"/>
                          </a:fillRef>
                          <a:effectRef idx="0">
                            <a:scrgbClr r="0" g="0" b="0"/>
                          </a:effectRef>
                          <a:fontRef idx="none"/>
                        </wps:style>
                        <wps:bodyPr/>
                      </wps:wsp>
                      <wps:wsp>
                        <wps:cNvPr id="1586" name="Rectangle 1586"/>
                        <wps:cNvSpPr/>
                        <wps:spPr>
                          <a:xfrm>
                            <a:off x="611124" y="391842"/>
                            <a:ext cx="870157" cy="190222"/>
                          </a:xfrm>
                          <a:prstGeom prst="rect">
                            <a:avLst/>
                          </a:prstGeom>
                          <a:ln>
                            <a:noFill/>
                          </a:ln>
                        </wps:spPr>
                        <wps:txbx>
                          <w:txbxContent>
                            <w:p w:rsidR="00EA718F" w:rsidRDefault="00EA718F" w:rsidP="00C968D6">
                              <w:r>
                                <w:rPr>
                                  <w:rFonts w:ascii="Arial" w:eastAsia="Arial" w:hAnsi="Arial" w:cs="Arial"/>
                                </w:rPr>
                                <w:t>Introduction</w:t>
                              </w:r>
                            </w:p>
                          </w:txbxContent>
                        </wps:txbx>
                        <wps:bodyPr horzOverflow="overflow" vert="horz" lIns="0" tIns="0" rIns="0" bIns="0" rtlCol="0">
                          <a:noAutofit/>
                        </wps:bodyPr>
                      </wps:wsp>
                      <wps:wsp>
                        <wps:cNvPr id="1587" name="Rectangle 1587"/>
                        <wps:cNvSpPr/>
                        <wps:spPr>
                          <a:xfrm>
                            <a:off x="1265301" y="367005"/>
                            <a:ext cx="50673" cy="224380"/>
                          </a:xfrm>
                          <a:prstGeom prst="rect">
                            <a:avLst/>
                          </a:prstGeom>
                          <a:ln>
                            <a:noFill/>
                          </a:ln>
                        </wps:spPr>
                        <wps:txbx>
                          <w:txbxContent>
                            <w:p w:rsidR="00EA718F" w:rsidRDefault="00EA718F" w:rsidP="00C968D6">
                              <w:r>
                                <w:t xml:space="preserve"> </w:t>
                              </w:r>
                            </w:p>
                          </w:txbxContent>
                        </wps:txbx>
                        <wps:bodyPr horzOverflow="overflow" vert="horz" lIns="0" tIns="0" rIns="0" bIns="0" rtlCol="0">
                          <a:noAutofit/>
                        </wps:bodyPr>
                      </wps:wsp>
                      <wps:wsp>
                        <wps:cNvPr id="50917" name="Shape 50917"/>
                        <wps:cNvSpPr/>
                        <wps:spPr>
                          <a:xfrm>
                            <a:off x="511429" y="626111"/>
                            <a:ext cx="3954145" cy="623570"/>
                          </a:xfrm>
                          <a:custGeom>
                            <a:avLst/>
                            <a:gdLst/>
                            <a:ahLst/>
                            <a:cxnLst/>
                            <a:rect l="0" t="0" r="0" b="0"/>
                            <a:pathLst>
                              <a:path w="3954145" h="623570">
                                <a:moveTo>
                                  <a:pt x="0" y="0"/>
                                </a:moveTo>
                                <a:lnTo>
                                  <a:pt x="3954145" y="0"/>
                                </a:lnTo>
                                <a:lnTo>
                                  <a:pt x="3954145" y="623570"/>
                                </a:lnTo>
                                <a:lnTo>
                                  <a:pt x="0" y="623570"/>
                                </a:lnTo>
                                <a:lnTo>
                                  <a:pt x="0" y="0"/>
                                </a:lnTo>
                              </a:path>
                            </a:pathLst>
                          </a:custGeom>
                          <a:ln w="0" cap="rnd">
                            <a:round/>
                          </a:ln>
                        </wps:spPr>
                        <wps:style>
                          <a:lnRef idx="0">
                            <a:srgbClr val="000000">
                              <a:alpha val="0"/>
                            </a:srgbClr>
                          </a:lnRef>
                          <a:fillRef idx="1">
                            <a:srgbClr val="01FFFF"/>
                          </a:fillRef>
                          <a:effectRef idx="0">
                            <a:scrgbClr r="0" g="0" b="0"/>
                          </a:effectRef>
                          <a:fontRef idx="none"/>
                        </wps:style>
                        <wps:bodyPr/>
                      </wps:wsp>
                      <wps:wsp>
                        <wps:cNvPr id="1589" name="Rectangle 1589"/>
                        <wps:cNvSpPr/>
                        <wps:spPr>
                          <a:xfrm>
                            <a:off x="611124" y="904287"/>
                            <a:ext cx="1385400" cy="190222"/>
                          </a:xfrm>
                          <a:prstGeom prst="rect">
                            <a:avLst/>
                          </a:prstGeom>
                          <a:ln>
                            <a:noFill/>
                          </a:ln>
                        </wps:spPr>
                        <wps:txbx>
                          <w:txbxContent>
                            <w:p w:rsidR="00EA718F" w:rsidRDefault="00EA718F" w:rsidP="00C968D6">
                              <w:r>
                                <w:rPr>
                                  <w:rFonts w:ascii="Arial" w:eastAsia="Arial" w:hAnsi="Arial" w:cs="Arial"/>
                                </w:rPr>
                                <w:t xml:space="preserve">                              </w:t>
                              </w:r>
                            </w:p>
                          </w:txbxContent>
                        </wps:txbx>
                        <wps:bodyPr horzOverflow="overflow" vert="horz" lIns="0" tIns="0" rIns="0" bIns="0" rtlCol="0">
                          <a:noAutofit/>
                        </wps:bodyPr>
                      </wps:wsp>
                      <wps:wsp>
                        <wps:cNvPr id="1590" name="Rectangle 1590"/>
                        <wps:cNvSpPr/>
                        <wps:spPr>
                          <a:xfrm>
                            <a:off x="1655445" y="904287"/>
                            <a:ext cx="534094" cy="190222"/>
                          </a:xfrm>
                          <a:prstGeom prst="rect">
                            <a:avLst/>
                          </a:prstGeom>
                          <a:ln>
                            <a:noFill/>
                          </a:ln>
                        </wps:spPr>
                        <wps:txbx>
                          <w:txbxContent>
                            <w:p w:rsidR="00EA718F" w:rsidRDefault="00EA718F" w:rsidP="00C968D6">
                              <w:r>
                                <w:rPr>
                                  <w:rFonts w:ascii="Arial" w:eastAsia="Arial" w:hAnsi="Arial" w:cs="Arial"/>
                                </w:rPr>
                                <w:t>Growth</w:t>
                              </w:r>
                            </w:p>
                          </w:txbxContent>
                        </wps:txbx>
                        <wps:bodyPr horzOverflow="overflow" vert="horz" lIns="0" tIns="0" rIns="0" bIns="0" rtlCol="0">
                          <a:noAutofit/>
                        </wps:bodyPr>
                      </wps:wsp>
                      <wps:wsp>
                        <wps:cNvPr id="1591" name="Rectangle 1591"/>
                        <wps:cNvSpPr/>
                        <wps:spPr>
                          <a:xfrm>
                            <a:off x="2056257" y="879449"/>
                            <a:ext cx="50673" cy="224380"/>
                          </a:xfrm>
                          <a:prstGeom prst="rect">
                            <a:avLst/>
                          </a:prstGeom>
                          <a:ln>
                            <a:noFill/>
                          </a:ln>
                        </wps:spPr>
                        <wps:txbx>
                          <w:txbxContent>
                            <w:p w:rsidR="00EA718F" w:rsidRDefault="00EA718F" w:rsidP="00C968D6">
                              <w:r>
                                <w:t xml:space="preserve"> </w:t>
                              </w:r>
                            </w:p>
                          </w:txbxContent>
                        </wps:txbx>
                        <wps:bodyPr horzOverflow="overflow" vert="horz" lIns="0" tIns="0" rIns="0" bIns="0" rtlCol="0">
                          <a:noAutofit/>
                        </wps:bodyPr>
                      </wps:wsp>
                      <wps:wsp>
                        <wps:cNvPr id="50918" name="Shape 50918"/>
                        <wps:cNvSpPr/>
                        <wps:spPr>
                          <a:xfrm>
                            <a:off x="495554" y="1137921"/>
                            <a:ext cx="3954145" cy="623570"/>
                          </a:xfrm>
                          <a:custGeom>
                            <a:avLst/>
                            <a:gdLst/>
                            <a:ahLst/>
                            <a:cxnLst/>
                            <a:rect l="0" t="0" r="0" b="0"/>
                            <a:pathLst>
                              <a:path w="3954145" h="623570">
                                <a:moveTo>
                                  <a:pt x="0" y="0"/>
                                </a:moveTo>
                                <a:lnTo>
                                  <a:pt x="3954145" y="0"/>
                                </a:lnTo>
                                <a:lnTo>
                                  <a:pt x="3954145" y="623570"/>
                                </a:lnTo>
                                <a:lnTo>
                                  <a:pt x="0" y="623570"/>
                                </a:lnTo>
                                <a:lnTo>
                                  <a:pt x="0" y="0"/>
                                </a:lnTo>
                              </a:path>
                            </a:pathLst>
                          </a:custGeom>
                          <a:ln w="0" cap="rnd">
                            <a:round/>
                          </a:ln>
                        </wps:spPr>
                        <wps:style>
                          <a:lnRef idx="0">
                            <a:srgbClr val="000000">
                              <a:alpha val="0"/>
                            </a:srgbClr>
                          </a:lnRef>
                          <a:fillRef idx="1">
                            <a:srgbClr val="01FFFF"/>
                          </a:fillRef>
                          <a:effectRef idx="0">
                            <a:scrgbClr r="0" g="0" b="0"/>
                          </a:effectRef>
                          <a:fontRef idx="none"/>
                        </wps:style>
                        <wps:bodyPr/>
                      </wps:wsp>
                      <wps:wsp>
                        <wps:cNvPr id="1593" name="Rectangle 1593"/>
                        <wps:cNvSpPr/>
                        <wps:spPr>
                          <a:xfrm>
                            <a:off x="595884" y="1416351"/>
                            <a:ext cx="2354876" cy="190222"/>
                          </a:xfrm>
                          <a:prstGeom prst="rect">
                            <a:avLst/>
                          </a:prstGeom>
                          <a:ln>
                            <a:noFill/>
                          </a:ln>
                        </wps:spPr>
                        <wps:txbx>
                          <w:txbxContent>
                            <w:p w:rsidR="00EA718F" w:rsidRDefault="00EA718F" w:rsidP="00C968D6">
                              <w:r>
                                <w:rPr>
                                  <w:rFonts w:ascii="Arial" w:eastAsia="Arial" w:hAnsi="Arial" w:cs="Arial"/>
                                </w:rPr>
                                <w:t xml:space="preserve">                                                   </w:t>
                              </w:r>
                            </w:p>
                          </w:txbxContent>
                        </wps:txbx>
                        <wps:bodyPr horzOverflow="overflow" vert="horz" lIns="0" tIns="0" rIns="0" bIns="0" rtlCol="0">
                          <a:noAutofit/>
                        </wps:bodyPr>
                      </wps:wsp>
                      <wps:wsp>
                        <wps:cNvPr id="1594" name="Rectangle 1594"/>
                        <wps:cNvSpPr/>
                        <wps:spPr>
                          <a:xfrm>
                            <a:off x="2370201" y="1416351"/>
                            <a:ext cx="1189802" cy="190222"/>
                          </a:xfrm>
                          <a:prstGeom prst="rect">
                            <a:avLst/>
                          </a:prstGeom>
                          <a:ln>
                            <a:noFill/>
                          </a:ln>
                        </wps:spPr>
                        <wps:txbx>
                          <w:txbxContent>
                            <w:p w:rsidR="00EA718F" w:rsidRDefault="00EA718F" w:rsidP="00C968D6">
                              <w:r>
                                <w:rPr>
                                  <w:rFonts w:ascii="Arial" w:eastAsia="Arial" w:hAnsi="Arial" w:cs="Arial"/>
                                </w:rPr>
                                <w:t xml:space="preserve">Maturity             </w:t>
                              </w:r>
                            </w:p>
                          </w:txbxContent>
                        </wps:txbx>
                        <wps:bodyPr horzOverflow="overflow" vert="horz" lIns="0" tIns="0" rIns="0" bIns="0" rtlCol="0">
                          <a:noAutofit/>
                        </wps:bodyPr>
                      </wps:wsp>
                      <wps:wsp>
                        <wps:cNvPr id="1595" name="Rectangle 1595"/>
                        <wps:cNvSpPr/>
                        <wps:spPr>
                          <a:xfrm>
                            <a:off x="3265043" y="1391514"/>
                            <a:ext cx="50673" cy="224380"/>
                          </a:xfrm>
                          <a:prstGeom prst="rect">
                            <a:avLst/>
                          </a:prstGeom>
                          <a:ln>
                            <a:noFill/>
                          </a:ln>
                        </wps:spPr>
                        <wps:txbx>
                          <w:txbxContent>
                            <w:p w:rsidR="00EA718F" w:rsidRDefault="00EA718F" w:rsidP="00C968D6">
                              <w:r>
                                <w:t xml:space="preserve"> </w:t>
                              </w:r>
                            </w:p>
                          </w:txbxContent>
                        </wps:txbx>
                        <wps:bodyPr horzOverflow="overflow" vert="horz" lIns="0" tIns="0" rIns="0" bIns="0" rtlCol="0">
                          <a:noAutofit/>
                        </wps:bodyPr>
                      </wps:wsp>
                      <wps:wsp>
                        <wps:cNvPr id="50919" name="Shape 50919"/>
                        <wps:cNvSpPr/>
                        <wps:spPr>
                          <a:xfrm>
                            <a:off x="495554" y="1650365"/>
                            <a:ext cx="3954145" cy="965835"/>
                          </a:xfrm>
                          <a:custGeom>
                            <a:avLst/>
                            <a:gdLst/>
                            <a:ahLst/>
                            <a:cxnLst/>
                            <a:rect l="0" t="0" r="0" b="0"/>
                            <a:pathLst>
                              <a:path w="3954145" h="965835">
                                <a:moveTo>
                                  <a:pt x="0" y="0"/>
                                </a:moveTo>
                                <a:lnTo>
                                  <a:pt x="3954145" y="0"/>
                                </a:lnTo>
                                <a:lnTo>
                                  <a:pt x="3954145" y="965835"/>
                                </a:lnTo>
                                <a:lnTo>
                                  <a:pt x="0" y="965835"/>
                                </a:lnTo>
                                <a:lnTo>
                                  <a:pt x="0" y="0"/>
                                </a:lnTo>
                              </a:path>
                            </a:pathLst>
                          </a:custGeom>
                          <a:ln w="0" cap="rnd">
                            <a:round/>
                          </a:ln>
                        </wps:spPr>
                        <wps:style>
                          <a:lnRef idx="0">
                            <a:srgbClr val="000000">
                              <a:alpha val="0"/>
                            </a:srgbClr>
                          </a:lnRef>
                          <a:fillRef idx="1">
                            <a:srgbClr val="01FFFF"/>
                          </a:fillRef>
                          <a:effectRef idx="0">
                            <a:scrgbClr r="0" g="0" b="0"/>
                          </a:effectRef>
                          <a:fontRef idx="none"/>
                        </wps:style>
                        <wps:bodyPr/>
                      </wps:wsp>
                      <wps:wsp>
                        <wps:cNvPr id="1597" name="Rectangle 1597"/>
                        <wps:cNvSpPr/>
                        <wps:spPr>
                          <a:xfrm>
                            <a:off x="595884" y="1928415"/>
                            <a:ext cx="1709099" cy="190222"/>
                          </a:xfrm>
                          <a:prstGeom prst="rect">
                            <a:avLst/>
                          </a:prstGeom>
                          <a:ln>
                            <a:noFill/>
                          </a:ln>
                        </wps:spPr>
                        <wps:txbx>
                          <w:txbxContent>
                            <w:p w:rsidR="00EA718F" w:rsidRDefault="00EA718F" w:rsidP="00C968D6">
                              <w:r>
                                <w:rPr>
                                  <w:rFonts w:ascii="Arial" w:eastAsia="Arial" w:hAnsi="Arial" w:cs="Arial"/>
                                </w:rPr>
                                <w:t xml:space="preserve">                                     </w:t>
                              </w:r>
                            </w:p>
                          </w:txbxContent>
                        </wps:txbx>
                        <wps:bodyPr horzOverflow="overflow" vert="horz" lIns="0" tIns="0" rIns="0" bIns="0" rtlCol="0">
                          <a:noAutofit/>
                        </wps:bodyPr>
                      </wps:wsp>
                      <wps:wsp>
                        <wps:cNvPr id="1598" name="Rectangle 1598"/>
                        <wps:cNvSpPr/>
                        <wps:spPr>
                          <a:xfrm>
                            <a:off x="1884045" y="1928415"/>
                            <a:ext cx="1752069" cy="190222"/>
                          </a:xfrm>
                          <a:prstGeom prst="rect">
                            <a:avLst/>
                          </a:prstGeom>
                          <a:ln>
                            <a:noFill/>
                          </a:ln>
                        </wps:spPr>
                        <wps:txbx>
                          <w:txbxContent>
                            <w:p w:rsidR="00EA718F" w:rsidRDefault="00EA718F" w:rsidP="00C968D6">
                              <w:r>
                                <w:rPr>
                                  <w:rFonts w:ascii="Arial" w:eastAsia="Arial" w:hAnsi="Arial" w:cs="Arial"/>
                                </w:rPr>
                                <w:t xml:space="preserve">                                      </w:t>
                              </w:r>
                            </w:p>
                          </w:txbxContent>
                        </wps:txbx>
                        <wps:bodyPr horzOverflow="overflow" vert="horz" lIns="0" tIns="0" rIns="0" bIns="0" rtlCol="0">
                          <a:noAutofit/>
                        </wps:bodyPr>
                      </wps:wsp>
                      <wps:wsp>
                        <wps:cNvPr id="1599" name="Rectangle 1599"/>
                        <wps:cNvSpPr/>
                        <wps:spPr>
                          <a:xfrm>
                            <a:off x="3204083" y="1928415"/>
                            <a:ext cx="690167" cy="190222"/>
                          </a:xfrm>
                          <a:prstGeom prst="rect">
                            <a:avLst/>
                          </a:prstGeom>
                          <a:ln>
                            <a:noFill/>
                          </a:ln>
                        </wps:spPr>
                        <wps:txbx>
                          <w:txbxContent>
                            <w:p w:rsidR="00EA718F" w:rsidRDefault="00EA718F" w:rsidP="00C968D6">
                              <w:r>
                                <w:rPr>
                                  <w:rFonts w:ascii="Arial" w:eastAsia="Arial" w:hAnsi="Arial" w:cs="Arial"/>
                                </w:rPr>
                                <w:t xml:space="preserve">Decline   </w:t>
                              </w:r>
                            </w:p>
                          </w:txbxContent>
                        </wps:txbx>
                        <wps:bodyPr horzOverflow="overflow" vert="horz" lIns="0" tIns="0" rIns="0" bIns="0" rtlCol="0">
                          <a:noAutofit/>
                        </wps:bodyPr>
                      </wps:wsp>
                      <wps:wsp>
                        <wps:cNvPr id="1600" name="Rectangle 1600"/>
                        <wps:cNvSpPr/>
                        <wps:spPr>
                          <a:xfrm>
                            <a:off x="3723767" y="1903578"/>
                            <a:ext cx="50673" cy="224380"/>
                          </a:xfrm>
                          <a:prstGeom prst="rect">
                            <a:avLst/>
                          </a:prstGeom>
                          <a:ln>
                            <a:noFill/>
                          </a:ln>
                        </wps:spPr>
                        <wps:txbx>
                          <w:txbxContent>
                            <w:p w:rsidR="00EA718F" w:rsidRDefault="00EA718F" w:rsidP="00C968D6">
                              <w:r>
                                <w:t xml:space="preserve"> </w:t>
                              </w:r>
                            </w:p>
                          </w:txbxContent>
                        </wps:txbx>
                        <wps:bodyPr horzOverflow="overflow" vert="horz" lIns="0" tIns="0" rIns="0" bIns="0" rtlCol="0">
                          <a:noAutofit/>
                        </wps:bodyPr>
                      </wps:wsp>
                      <wps:wsp>
                        <wps:cNvPr id="1601" name="Shape 1601"/>
                        <wps:cNvSpPr/>
                        <wps:spPr>
                          <a:xfrm>
                            <a:off x="495554" y="439420"/>
                            <a:ext cx="4017645" cy="926464"/>
                          </a:xfrm>
                          <a:custGeom>
                            <a:avLst/>
                            <a:gdLst/>
                            <a:ahLst/>
                            <a:cxnLst/>
                            <a:rect l="0" t="0" r="0" b="0"/>
                            <a:pathLst>
                              <a:path w="4017645" h="926464">
                                <a:moveTo>
                                  <a:pt x="0" y="926464"/>
                                </a:moveTo>
                                <a:cubicBezTo>
                                  <a:pt x="50673" y="920496"/>
                                  <a:pt x="203454" y="911098"/>
                                  <a:pt x="301752" y="888492"/>
                                </a:cubicBezTo>
                                <a:cubicBezTo>
                                  <a:pt x="399923" y="866013"/>
                                  <a:pt x="516128" y="818514"/>
                                  <a:pt x="587502" y="793623"/>
                                </a:cubicBezTo>
                                <a:cubicBezTo>
                                  <a:pt x="659003" y="768731"/>
                                  <a:pt x="651129" y="774573"/>
                                  <a:pt x="730504" y="736727"/>
                                </a:cubicBezTo>
                                <a:cubicBezTo>
                                  <a:pt x="809879" y="698754"/>
                                  <a:pt x="971677" y="616839"/>
                                  <a:pt x="1064006" y="565785"/>
                                </a:cubicBezTo>
                                <a:cubicBezTo>
                                  <a:pt x="1156208" y="514858"/>
                                  <a:pt x="1183005" y="489965"/>
                                  <a:pt x="1286256" y="432943"/>
                                </a:cubicBezTo>
                                <a:cubicBezTo>
                                  <a:pt x="1389507" y="376047"/>
                                  <a:pt x="1569085" y="277622"/>
                                  <a:pt x="1683258" y="224155"/>
                                </a:cubicBezTo>
                                <a:cubicBezTo>
                                  <a:pt x="1797431" y="170814"/>
                                  <a:pt x="1876806" y="138811"/>
                                  <a:pt x="1969135" y="110363"/>
                                </a:cubicBezTo>
                                <a:cubicBezTo>
                                  <a:pt x="2061464" y="81788"/>
                                  <a:pt x="2122932" y="68834"/>
                                  <a:pt x="2239137" y="53339"/>
                                </a:cubicBezTo>
                                <a:cubicBezTo>
                                  <a:pt x="2355215" y="37973"/>
                                  <a:pt x="2513965" y="0"/>
                                  <a:pt x="2667889" y="15367"/>
                                </a:cubicBezTo>
                                <a:cubicBezTo>
                                  <a:pt x="2821686" y="30861"/>
                                  <a:pt x="3022219" y="87757"/>
                                  <a:pt x="3160141" y="148336"/>
                                </a:cubicBezTo>
                                <a:cubicBezTo>
                                  <a:pt x="3298063" y="208788"/>
                                  <a:pt x="3398266" y="300101"/>
                                  <a:pt x="3493643" y="376047"/>
                                </a:cubicBezTo>
                                <a:cubicBezTo>
                                  <a:pt x="3588893" y="451993"/>
                                  <a:pt x="3644519" y="533781"/>
                                  <a:pt x="3731768" y="603758"/>
                                </a:cubicBezTo>
                                <a:cubicBezTo>
                                  <a:pt x="3819144" y="673735"/>
                                  <a:pt x="3958082" y="754507"/>
                                  <a:pt x="4017645" y="793623"/>
                                </a:cubicBez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1602" name="Shape 1602"/>
                        <wps:cNvSpPr/>
                        <wps:spPr>
                          <a:xfrm>
                            <a:off x="1495679" y="113665"/>
                            <a:ext cx="0" cy="1934845"/>
                          </a:xfrm>
                          <a:custGeom>
                            <a:avLst/>
                            <a:gdLst/>
                            <a:ahLst/>
                            <a:cxnLst/>
                            <a:rect l="0" t="0" r="0" b="0"/>
                            <a:pathLst>
                              <a:path h="1934845">
                                <a:moveTo>
                                  <a:pt x="0" y="0"/>
                                </a:moveTo>
                                <a:lnTo>
                                  <a:pt x="0" y="193484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3" name="Shape 1603"/>
                        <wps:cNvSpPr/>
                        <wps:spPr>
                          <a:xfrm>
                            <a:off x="2544064" y="113665"/>
                            <a:ext cx="0" cy="1877695"/>
                          </a:xfrm>
                          <a:custGeom>
                            <a:avLst/>
                            <a:gdLst/>
                            <a:ahLst/>
                            <a:cxnLst/>
                            <a:rect l="0" t="0" r="0" b="0"/>
                            <a:pathLst>
                              <a:path h="1877695">
                                <a:moveTo>
                                  <a:pt x="0" y="0"/>
                                </a:moveTo>
                                <a:lnTo>
                                  <a:pt x="0" y="187769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3640074" y="113665"/>
                            <a:ext cx="0" cy="1877695"/>
                          </a:xfrm>
                          <a:custGeom>
                            <a:avLst/>
                            <a:gdLst/>
                            <a:ahLst/>
                            <a:cxnLst/>
                            <a:rect l="0" t="0" r="0" b="0"/>
                            <a:pathLst>
                              <a:path h="1877695">
                                <a:moveTo>
                                  <a:pt x="0" y="0"/>
                                </a:moveTo>
                                <a:lnTo>
                                  <a:pt x="0" y="187769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5" name="Shape 1605"/>
                        <wps:cNvSpPr/>
                        <wps:spPr>
                          <a:xfrm>
                            <a:off x="503174" y="0"/>
                            <a:ext cx="0" cy="1422400"/>
                          </a:xfrm>
                          <a:custGeom>
                            <a:avLst/>
                            <a:gdLst/>
                            <a:ahLst/>
                            <a:cxnLst/>
                            <a:rect l="0" t="0" r="0" b="0"/>
                            <a:pathLst>
                              <a:path h="1422400">
                                <a:moveTo>
                                  <a:pt x="0" y="0"/>
                                </a:moveTo>
                                <a:lnTo>
                                  <a:pt x="0" y="1422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6" name="Rectangle 1606"/>
                        <wps:cNvSpPr/>
                        <wps:spPr>
                          <a:xfrm>
                            <a:off x="0" y="668067"/>
                            <a:ext cx="627737" cy="190222"/>
                          </a:xfrm>
                          <a:prstGeom prst="rect">
                            <a:avLst/>
                          </a:prstGeom>
                          <a:ln>
                            <a:noFill/>
                          </a:ln>
                        </wps:spPr>
                        <wps:txbx>
                          <w:txbxContent>
                            <w:p w:rsidR="00EA718F" w:rsidRDefault="00EA718F" w:rsidP="00C968D6">
                              <w:r>
                                <w:rPr>
                                  <w:rFonts w:ascii="Arial" w:eastAsia="Arial" w:hAnsi="Arial" w:cs="Arial"/>
                                  <w:b/>
                                </w:rPr>
                                <w:t xml:space="preserve">Growth </w:t>
                              </w:r>
                            </w:p>
                          </w:txbxContent>
                        </wps:txbx>
                        <wps:bodyPr horzOverflow="overflow" vert="horz" lIns="0" tIns="0" rIns="0" bIns="0" rtlCol="0">
                          <a:noAutofit/>
                        </wps:bodyPr>
                      </wps:wsp>
                      <wps:wsp>
                        <wps:cNvPr id="1607" name="Rectangle 1607"/>
                        <wps:cNvSpPr/>
                        <wps:spPr>
                          <a:xfrm>
                            <a:off x="0" y="846375"/>
                            <a:ext cx="305660" cy="190222"/>
                          </a:xfrm>
                          <a:prstGeom prst="rect">
                            <a:avLst/>
                          </a:prstGeom>
                          <a:ln>
                            <a:noFill/>
                          </a:ln>
                        </wps:spPr>
                        <wps:txbx>
                          <w:txbxContent>
                            <w:p w:rsidR="00EA718F" w:rsidRDefault="00EA718F" w:rsidP="00C968D6">
                              <w:r>
                                <w:rPr>
                                  <w:rFonts w:ascii="Arial" w:eastAsia="Arial" w:hAnsi="Arial" w:cs="Arial"/>
                                  <w:b/>
                                </w:rPr>
                                <w:t>rate</w:t>
                              </w:r>
                            </w:p>
                          </w:txbxContent>
                        </wps:txbx>
                        <wps:bodyPr horzOverflow="overflow" vert="horz" lIns="0" tIns="0" rIns="0" bIns="0" rtlCol="0">
                          <a:noAutofit/>
                        </wps:bodyPr>
                      </wps:wsp>
                      <wps:wsp>
                        <wps:cNvPr id="1608" name="Rectangle 1608"/>
                        <wps:cNvSpPr/>
                        <wps:spPr>
                          <a:xfrm>
                            <a:off x="228600" y="821537"/>
                            <a:ext cx="50673" cy="224380"/>
                          </a:xfrm>
                          <a:prstGeom prst="rect">
                            <a:avLst/>
                          </a:prstGeom>
                          <a:ln>
                            <a:noFill/>
                          </a:ln>
                        </wps:spPr>
                        <wps:txbx>
                          <w:txbxContent>
                            <w:p w:rsidR="00EA718F" w:rsidRDefault="00EA718F" w:rsidP="00C968D6">
                              <w:r>
                                <w:t xml:space="preserve"> </w:t>
                              </w:r>
                            </w:p>
                          </w:txbxContent>
                        </wps:txbx>
                        <wps:bodyPr horzOverflow="overflow" vert="horz" lIns="0" tIns="0" rIns="0" bIns="0" rtlCol="0">
                          <a:noAutofit/>
                        </wps:bodyPr>
                      </wps:wsp>
                    </wpg:wgp>
                  </a:graphicData>
                </a:graphic>
              </wp:inline>
            </w:drawing>
          </mc:Choice>
          <mc:Fallback xmlns:cx1="http://schemas.microsoft.com/office/drawing/2015/9/8/chartex">
            <w:pict>
              <v:group w14:anchorId="2334B8D4" id="Group 43642" o:spid="_x0000_s1026" style="width:359.95pt;height:208.65pt;mso-position-horizontal-relative:char;mso-position-vertical-relative:line" coordsize="45714,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">
                <v:rect id="Rectangle 1548" o:spid="_x0000_s1027" style="position:absolute;left:45333;top:248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rsidR="00EA718F" w:rsidRDefault="00EA718F" w:rsidP="00C968D6">
                        <w:r>
                          <w:rPr>
                            <w:b/>
                          </w:rPr>
                          <w:t xml:space="preserve"> </w:t>
                        </w:r>
                      </w:p>
                    </w:txbxContent>
                  </v:textbox>
                </v:rect>
                <v:shape id="Shape 50916" o:spid="_x0000_s1028" style="position:absolute;left:5114;top:1136;width:39541;height:6236;visibility:visible;mso-wrap-style:square;v-text-anchor:top" coordsize="395414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" path="m,l3954145,r,623570l,623570,,e" fillcolor="#01ffff" stroked="f" strokeweight="0">
                  <v:stroke endcap="round"/>
                  <v:path arrowok="t" textboxrect="0,0,3954145,623570"/>
                </v:shape>
                <v:rect id="Rectangle 1586" o:spid="_x0000_s1029" style="position:absolute;left:6111;top:3918;width:870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rsidR="00EA718F" w:rsidRDefault="00EA718F" w:rsidP="00C968D6">
                        <w:r>
                          <w:rPr>
                            <w:rFonts w:ascii="Arial" w:eastAsia="Arial" w:hAnsi="Arial" w:cs="Arial"/>
                          </w:rPr>
                          <w:t>Introduction</w:t>
                        </w:r>
                      </w:p>
                    </w:txbxContent>
                  </v:textbox>
                </v:rect>
                <v:rect id="Rectangle 1587" o:spid="_x0000_s1030" style="position:absolute;left:12653;top:367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rsidR="00EA718F" w:rsidRDefault="00EA718F" w:rsidP="00C968D6">
                        <w:r>
                          <w:t xml:space="preserve"> </w:t>
                        </w:r>
                      </w:p>
                    </w:txbxContent>
                  </v:textbox>
                </v:rect>
                <v:shape id="Shape 50917" o:spid="_x0000_s1031" style="position:absolute;left:5114;top:6261;width:39541;height:6235;visibility:visible;mso-wrap-style:square;v-text-anchor:top" coordsize="395414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" path="m,l3954145,r,623570l,623570,,e" fillcolor="#01ffff" stroked="f" strokeweight="0">
                  <v:stroke endcap="round"/>
                  <v:path arrowok="t" textboxrect="0,0,3954145,623570"/>
                </v:shape>
                <v:rect id="Rectangle 1589" o:spid="_x0000_s1032" style="position:absolute;left:6111;top:9042;width:1385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rsidR="00EA718F" w:rsidRDefault="00EA718F" w:rsidP="00C968D6">
                        <w:r>
                          <w:rPr>
                            <w:rFonts w:ascii="Arial" w:eastAsia="Arial" w:hAnsi="Arial" w:cs="Arial"/>
                          </w:rPr>
                          <w:t xml:space="preserve">                              </w:t>
                        </w:r>
                      </w:p>
                    </w:txbxContent>
                  </v:textbox>
                </v:rect>
                <v:rect id="Rectangle 1590" o:spid="_x0000_s1033" style="position:absolute;left:16554;top:9042;width:5341;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rsidR="00EA718F" w:rsidRDefault="00EA718F" w:rsidP="00C968D6">
                        <w:r>
                          <w:rPr>
                            <w:rFonts w:ascii="Arial" w:eastAsia="Arial" w:hAnsi="Arial" w:cs="Arial"/>
                          </w:rPr>
                          <w:t>Growth</w:t>
                        </w:r>
                      </w:p>
                    </w:txbxContent>
                  </v:textbox>
                </v:rect>
                <v:rect id="Rectangle 1591" o:spid="_x0000_s1034" style="position:absolute;left:20562;top:87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EA718F" w:rsidRDefault="00EA718F" w:rsidP="00C968D6">
                        <w:r>
                          <w:t xml:space="preserve"> </w:t>
                        </w:r>
                      </w:p>
                    </w:txbxContent>
                  </v:textbox>
                </v:rect>
                <v:shape id="Shape 50918" o:spid="_x0000_s1035" style="position:absolute;left:4955;top:11379;width:39541;height:6235;visibility:visible;mso-wrap-style:square;v-text-anchor:top" coordsize="395414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" path="m,l3954145,r,623570l,623570,,e" fillcolor="#01ffff" stroked="f" strokeweight="0">
                  <v:stroke endcap="round"/>
                  <v:path arrowok="t" textboxrect="0,0,3954145,623570"/>
                </v:shape>
                <v:rect id="Rectangle 1593" o:spid="_x0000_s1036" style="position:absolute;left:5958;top:14163;width:2354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EA718F" w:rsidRDefault="00EA718F" w:rsidP="00C968D6">
                        <w:r>
                          <w:rPr>
                            <w:rFonts w:ascii="Arial" w:eastAsia="Arial" w:hAnsi="Arial" w:cs="Arial"/>
                          </w:rPr>
                          <w:t xml:space="preserve">                                                   </w:t>
                        </w:r>
                      </w:p>
                    </w:txbxContent>
                  </v:textbox>
                </v:rect>
                <v:rect id="Rectangle 1594" o:spid="_x0000_s1037" style="position:absolute;left:23702;top:14163;width:1189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rsidR="00EA718F" w:rsidRDefault="00EA718F" w:rsidP="00C968D6">
                        <w:r>
                          <w:rPr>
                            <w:rFonts w:ascii="Arial" w:eastAsia="Arial" w:hAnsi="Arial" w:cs="Arial"/>
                          </w:rPr>
                          <w:t xml:space="preserve">Maturity             </w:t>
                        </w:r>
                      </w:p>
                    </w:txbxContent>
                  </v:textbox>
                </v:rect>
                <v:rect id="Rectangle 1595" o:spid="_x0000_s1038" style="position:absolute;left:32650;top:139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rsidR="00EA718F" w:rsidRDefault="00EA718F" w:rsidP="00C968D6">
                        <w:r>
                          <w:t xml:space="preserve"> </w:t>
                        </w:r>
                      </w:p>
                    </w:txbxContent>
                  </v:textbox>
                </v:rect>
                <v:shape id="Shape 50919" o:spid="_x0000_s1039" style="position:absolute;left:4955;top:16503;width:39541;height:9659;visibility:visible;mso-wrap-style:square;v-text-anchor:top" coordsize="3954145,96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" path="m,l3954145,r,965835l,965835,,e" fillcolor="#01ffff" stroked="f" strokeweight="0">
                  <v:stroke endcap="round"/>
                  <v:path arrowok="t" textboxrect="0,0,3954145,965835"/>
                </v:shape>
                <v:rect id="Rectangle 1597" o:spid="_x0000_s1040" style="position:absolute;left:5958;top:19284;width:1709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EA718F" w:rsidRDefault="00EA718F" w:rsidP="00C968D6">
                        <w:r>
                          <w:rPr>
                            <w:rFonts w:ascii="Arial" w:eastAsia="Arial" w:hAnsi="Arial" w:cs="Arial"/>
                          </w:rPr>
                          <w:t xml:space="preserve">                                     </w:t>
                        </w:r>
                      </w:p>
                    </w:txbxContent>
                  </v:textbox>
                </v:rect>
                <v:rect id="Rectangle 1598" o:spid="_x0000_s1041" style="position:absolute;left:18840;top:19284;width:1752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EA718F" w:rsidRDefault="00EA718F" w:rsidP="00C968D6">
                        <w:r>
                          <w:rPr>
                            <w:rFonts w:ascii="Arial" w:eastAsia="Arial" w:hAnsi="Arial" w:cs="Arial"/>
                          </w:rPr>
                          <w:t xml:space="preserve">                                      </w:t>
                        </w:r>
                      </w:p>
                    </w:txbxContent>
                  </v:textbox>
                </v:rect>
                <v:rect id="Rectangle 1599" o:spid="_x0000_s1042" style="position:absolute;left:32040;top:19284;width:690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EA718F" w:rsidRDefault="00EA718F" w:rsidP="00C968D6">
                        <w:r>
                          <w:rPr>
                            <w:rFonts w:ascii="Arial" w:eastAsia="Arial" w:hAnsi="Arial" w:cs="Arial"/>
                          </w:rPr>
                          <w:t xml:space="preserve">Decline   </w:t>
                        </w:r>
                      </w:p>
                    </w:txbxContent>
                  </v:textbox>
                </v:rect>
                <v:rect id="Rectangle 1600" o:spid="_x0000_s1043" style="position:absolute;left:37237;top:190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EA718F" w:rsidRDefault="00EA718F" w:rsidP="00C968D6">
                        <w:r>
                          <w:t xml:space="preserve"> </w:t>
                        </w:r>
                      </w:p>
                    </w:txbxContent>
                  </v:textbox>
                </v:rect>
                <v:shape id="Shape 1601" o:spid="_x0000_s1044" style="position:absolute;left:4955;top:4394;width:40176;height:9264;visibility:visible;mso-wrap-style:square;v-text-anchor:top" coordsize="4017645,92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" path="m,926464v50673,-5968,203454,-15366,301752,-37972c399923,866013,516128,818514,587502,793623v71501,-24892,63627,-19050,143002,-56896c809879,698754,971677,616839,1064006,565785v92202,-50927,118999,-75820,222250,-132842c1389507,376047,1569085,277622,1683258,224155v114173,-53341,193548,-85344,285877,-113792c2061464,81788,2122932,68834,2239137,53339,2355215,37973,2513965,,2667889,15367v153797,15494,354330,72390,492252,132969c3298063,208788,3398266,300101,3493643,376047v95250,75946,150876,157734,238125,227711c3819144,673735,3958082,754507,4017645,793623e" filled="f" strokeweight="3pt">
                  <v:path arrowok="t" textboxrect="0,0,4017645,926464"/>
                </v:shape>
                <v:shape id="Shape 1602" o:spid="_x0000_s1045" style="position:absolute;left:14956;top:1136;width:0;height:19349;visibility:visible;mso-wrap-style:square;v-text-anchor:top" coordsize="0,193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" path="m,l,1934845e" filled="f">
                  <v:stroke endcap="round"/>
                  <v:path arrowok="t" textboxrect="0,0,0,1934845"/>
                </v:shape>
                <v:shape id="Shape 1603" o:spid="_x0000_s1046" style="position:absolute;left:25440;top:1136;width:0;height:18777;visibility:visible;mso-wrap-style:square;v-text-anchor:top" coordsize="0,187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" path="m,l,1877695e" filled="f">
                  <v:stroke endcap="round"/>
                  <v:path arrowok="t" textboxrect="0,0,0,1877695"/>
                </v:shape>
                <v:shape id="Shape 1604" o:spid="_x0000_s1047" style="position:absolute;left:36400;top:1136;width:0;height:18777;visibility:visible;mso-wrap-style:square;v-text-anchor:top" coordsize="0,187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" path="m,l,1877695e" filled="f">
                  <v:stroke endcap="round"/>
                  <v:path arrowok="t" textboxrect="0,0,0,1877695"/>
                </v:shape>
                <v:shape id="Shape 1605" o:spid="_x0000_s1048" style="position:absolute;left:5031;width:0;height:14224;visibility:visible;mso-wrap-style:square;v-text-anchor:top" coordsize="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" path="m,l,1422400e" filled="f">
                  <v:stroke endcap="round"/>
                  <v:path arrowok="t" textboxrect="0,0,0,1422400"/>
                </v:shape>
                <v:rect id="Rectangle 1606" o:spid="_x0000_s1049" style="position:absolute;top:6680;width:627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EA718F" w:rsidRDefault="00EA718F" w:rsidP="00C968D6">
                        <w:r>
                          <w:rPr>
                            <w:rFonts w:ascii="Arial" w:eastAsia="Arial" w:hAnsi="Arial" w:cs="Arial"/>
                            <w:b/>
                          </w:rPr>
                          <w:t xml:space="preserve">Growth </w:t>
                        </w:r>
                      </w:p>
                    </w:txbxContent>
                  </v:textbox>
                </v:rect>
                <v:rect id="Rectangle 1607" o:spid="_x0000_s1050" style="position:absolute;top:8463;width:305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rsidR="00EA718F" w:rsidRDefault="00EA718F" w:rsidP="00C968D6">
                        <w:r>
                          <w:rPr>
                            <w:rFonts w:ascii="Arial" w:eastAsia="Arial" w:hAnsi="Arial" w:cs="Arial"/>
                            <w:b/>
                          </w:rPr>
                          <w:t>rate</w:t>
                        </w:r>
                      </w:p>
                    </w:txbxContent>
                  </v:textbox>
                </v:rect>
                <v:rect id="Rectangle 1608" o:spid="_x0000_s1051" style="position:absolute;left:2286;top:82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rsidR="00EA718F" w:rsidRDefault="00EA718F" w:rsidP="00C968D6">
                        <w:r>
                          <w:t xml:space="preserve"> </w:t>
                        </w:r>
                      </w:p>
                    </w:txbxContent>
                  </v:textbox>
                </v:rect>
                <w10:anchorlock/>
              </v:group>
            </w:pict>
          </mc:Fallback>
        </mc:AlternateContent>
      </w:r>
    </w:p>
    <w:p w:rsidR="00C968D6" w:rsidRPr="00625AD4" w:rsidRDefault="00C968D6" w:rsidP="00625AD4">
      <w:pPr>
        <w:pStyle w:val="Heading3"/>
        <w:spacing w:after="330" w:line="360" w:lineRule="auto"/>
        <w:ind w:left="1227" w:right="97"/>
        <w:jc w:val="both"/>
        <w:rPr>
          <w:rFonts w:ascii="Times New Roman" w:hAnsi="Times New Roman" w:cs="Times New Roman"/>
        </w:rPr>
      </w:pPr>
      <w:bookmarkStart w:id="51" w:name="_Toc73902779"/>
      <w:r w:rsidRPr="00625AD4">
        <w:rPr>
          <w:rFonts w:ascii="Times New Roman" w:hAnsi="Times New Roman" w:cs="Times New Roman"/>
        </w:rPr>
        <w:t>Figure 2.2 Industry life cycle</w:t>
      </w:r>
      <w:bookmarkEnd w:id="51"/>
      <w:r w:rsidRPr="00625AD4">
        <w:rPr>
          <w:rFonts w:ascii="Times New Roman" w:hAnsi="Times New Roman" w:cs="Times New Roman"/>
        </w:rPr>
        <w:t xml:space="preserve"> </w:t>
      </w:r>
    </w:p>
    <w:p w:rsidR="00C968D6" w:rsidRPr="00625AD4" w:rsidRDefault="00C968D6" w:rsidP="00625AD4">
      <w:pPr>
        <w:spacing w:after="15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industry life cycle helps an organization to see how it is positioned in terms of the development of its market. The different stages of the industry life cycle will have an impact upon competitive conditions facing the organization. For </w:t>
      </w:r>
      <w:r w:rsidR="00FD531D"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one expects the level of </w:t>
      </w:r>
      <w:r w:rsidRPr="00625AD4">
        <w:rPr>
          <w:rFonts w:ascii="Times New Roman" w:hAnsi="Times New Roman" w:cs="Times New Roman"/>
          <w:sz w:val="24"/>
          <w:szCs w:val="24"/>
        </w:rPr>
        <w:lastRenderedPageBreak/>
        <w:t xml:space="preserve">competitive rivalry during the introduction stage, when the market is being opened up, to be different from that in the maturity stage, when the market is saturated and the market share comes at the expense of your competitors. There an organization can benefit from this by understanding the industry life-cycle and formulate the strategy to match the needs of its stage. </w:t>
      </w:r>
    </w:p>
    <w:p w:rsidR="00C968D6" w:rsidRPr="00625AD4" w:rsidRDefault="00C968D6" w:rsidP="0052367F">
      <w:pPr>
        <w:pStyle w:val="Heading3"/>
        <w:spacing w:after="46" w:line="360" w:lineRule="auto"/>
        <w:ind w:right="97"/>
        <w:jc w:val="both"/>
        <w:rPr>
          <w:rFonts w:ascii="Times New Roman" w:hAnsi="Times New Roman" w:cs="Times New Roman"/>
        </w:rPr>
      </w:pPr>
      <w:bookmarkStart w:id="52" w:name="_Toc73902780"/>
      <w:r w:rsidRPr="00625AD4">
        <w:rPr>
          <w:rFonts w:ascii="Times New Roman" w:hAnsi="Times New Roman" w:cs="Times New Roman"/>
        </w:rPr>
        <w:t>Introduction stage</w:t>
      </w:r>
      <w:bookmarkEnd w:id="52"/>
      <w:r w:rsidRPr="00625AD4">
        <w:rPr>
          <w:rFonts w:ascii="Times New Roman" w:hAnsi="Times New Roman" w:cs="Times New Roman"/>
          <w:b/>
        </w:rPr>
        <w:t xml:space="preserve">  </w:t>
      </w:r>
    </w:p>
    <w:p w:rsidR="00C968D6" w:rsidRPr="00625AD4" w:rsidRDefault="0052367F" w:rsidP="0052367F">
      <w:pPr>
        <w:spacing w:after="98" w:line="360" w:lineRule="auto"/>
        <w:ind w:right="103"/>
        <w:jc w:val="both"/>
        <w:rPr>
          <w:rFonts w:ascii="Times New Roman" w:hAnsi="Times New Roman" w:cs="Times New Roman"/>
          <w:sz w:val="24"/>
          <w:szCs w:val="24"/>
        </w:rPr>
      </w:pPr>
      <w:r>
        <w:rPr>
          <w:rFonts w:ascii="Times New Roman" w:hAnsi="Times New Roman" w:cs="Times New Roman"/>
          <w:sz w:val="24"/>
          <w:szCs w:val="24"/>
        </w:rPr>
        <w:t>This is characterized: by</w:t>
      </w:r>
      <w:r w:rsidR="00C968D6" w:rsidRPr="00625AD4">
        <w:rPr>
          <w:rFonts w:ascii="Times New Roman" w:hAnsi="Times New Roman" w:cs="Times New Roman"/>
          <w:sz w:val="24"/>
          <w:szCs w:val="24"/>
        </w:rPr>
        <w:t xml:space="preserve"> slow growth in sales and high cost as a result of limited production. </w:t>
      </w:r>
      <w:r w:rsidR="00C968D6" w:rsidRPr="00625AD4">
        <w:rPr>
          <w:rFonts w:ascii="Times New Roman" w:eastAsia="Arial" w:hAnsi="Times New Roman" w:cs="Times New Roman"/>
          <w:sz w:val="24"/>
          <w:szCs w:val="24"/>
        </w:rPr>
        <w:t xml:space="preserve"> </w:t>
      </w:r>
      <w:r w:rsidR="00C968D6" w:rsidRPr="00625AD4">
        <w:rPr>
          <w:rFonts w:ascii="Times New Roman" w:hAnsi="Times New Roman" w:cs="Times New Roman"/>
          <w:sz w:val="24"/>
          <w:szCs w:val="24"/>
        </w:rPr>
        <w:t xml:space="preserve">Profit will be negative as sales are insufficient to cover the capital outlay on research and development. </w:t>
      </w:r>
    </w:p>
    <w:p w:rsidR="00C968D6" w:rsidRPr="00625AD4" w:rsidRDefault="00C968D6" w:rsidP="0052367F">
      <w:pPr>
        <w:spacing w:after="27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lot of investment is made by an organization in R&amp;D to make a new product.  The advantage of being a first mover is that an organization may set the industry standards even in the face of a superior technology. However, the tendency is for the product life-cycle to be compressed, as each stage is cut by rapid change, which means that any first-mover advantage is quickly eroded. This means that the time scale to recoup capital expenditure for the first mover is shortened. </w:t>
      </w:r>
    </w:p>
    <w:p w:rsidR="00C968D6" w:rsidRPr="00625AD4" w:rsidRDefault="00C968D6" w:rsidP="0052367F">
      <w:pPr>
        <w:pStyle w:val="Heading3"/>
        <w:spacing w:after="166" w:line="360" w:lineRule="auto"/>
        <w:ind w:right="97"/>
        <w:jc w:val="both"/>
        <w:rPr>
          <w:rFonts w:ascii="Times New Roman" w:hAnsi="Times New Roman" w:cs="Times New Roman"/>
        </w:rPr>
      </w:pPr>
      <w:bookmarkStart w:id="53" w:name="_Toc73902781"/>
      <w:r w:rsidRPr="00625AD4">
        <w:rPr>
          <w:rFonts w:ascii="Times New Roman" w:hAnsi="Times New Roman" w:cs="Times New Roman"/>
        </w:rPr>
        <w:t>Growth Stage</w:t>
      </w:r>
      <w:bookmarkEnd w:id="53"/>
      <w:r w:rsidRPr="00625AD4">
        <w:rPr>
          <w:rFonts w:ascii="Times New Roman" w:hAnsi="Times New Roman" w:cs="Times New Roman"/>
        </w:rPr>
        <w:t xml:space="preserve"> </w:t>
      </w:r>
    </w:p>
    <w:p w:rsidR="00C968D6" w:rsidRPr="00625AD4" w:rsidRDefault="00C968D6"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The stage is characterized by the following:</w:t>
      </w:r>
      <w:r w:rsidRPr="00625AD4">
        <w:rPr>
          <w:rFonts w:ascii="Times New Roman" w:hAnsi="Times New Roman" w:cs="Times New Roman"/>
          <w:b/>
          <w:sz w:val="24"/>
          <w:szCs w:val="24"/>
        </w:rPr>
        <w:t xml:space="preserve"> </w:t>
      </w:r>
    </w:p>
    <w:p w:rsidR="00C968D6" w:rsidRPr="00625AD4" w:rsidRDefault="00C968D6" w:rsidP="00FC2346">
      <w:pPr>
        <w:numPr>
          <w:ilvl w:val="0"/>
          <w:numId w:val="11"/>
        </w:numPr>
        <w:spacing w:after="239"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Sales increase rapidly as the market grows, allowing companies to reap the benefits of economies of scale. </w:t>
      </w:r>
    </w:p>
    <w:p w:rsidR="00C968D6" w:rsidRPr="00625AD4" w:rsidRDefault="00C968D6" w:rsidP="00FC2346">
      <w:pPr>
        <w:numPr>
          <w:ilvl w:val="0"/>
          <w:numId w:val="11"/>
        </w:numPr>
        <w:spacing w:after="345"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Increase in sales brings greater profits which attracts new entrants. </w:t>
      </w:r>
    </w:p>
    <w:p w:rsidR="00C968D6" w:rsidRPr="00625AD4" w:rsidRDefault="00C968D6" w:rsidP="00FC2346">
      <w:pPr>
        <w:numPr>
          <w:ilvl w:val="0"/>
          <w:numId w:val="11"/>
        </w:numPr>
        <w:spacing w:after="341"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Focus on creating a brand and increase in spending on marketing activities. </w:t>
      </w:r>
    </w:p>
    <w:p w:rsidR="00C968D6" w:rsidRPr="00625AD4" w:rsidRDefault="00C968D6" w:rsidP="00625AD4">
      <w:pPr>
        <w:spacing w:after="27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goal of the firm is not merely to attract new customers but to ensure that customers repeat their purchase. </w:t>
      </w:r>
    </w:p>
    <w:p w:rsidR="00C968D6" w:rsidRPr="00625AD4" w:rsidRDefault="00C968D6" w:rsidP="0052367F">
      <w:pPr>
        <w:pStyle w:val="Heading3"/>
        <w:spacing w:after="288" w:line="360" w:lineRule="auto"/>
        <w:ind w:right="97"/>
        <w:jc w:val="both"/>
        <w:rPr>
          <w:rFonts w:ascii="Times New Roman" w:hAnsi="Times New Roman" w:cs="Times New Roman"/>
        </w:rPr>
      </w:pPr>
      <w:bookmarkStart w:id="54" w:name="_Toc73902782"/>
      <w:r w:rsidRPr="00625AD4">
        <w:rPr>
          <w:rFonts w:ascii="Times New Roman" w:hAnsi="Times New Roman" w:cs="Times New Roman"/>
        </w:rPr>
        <w:t>Maturity Stage</w:t>
      </w:r>
      <w:bookmarkEnd w:id="54"/>
      <w:r w:rsidRPr="00625AD4">
        <w:rPr>
          <w:rFonts w:ascii="Times New Roman" w:hAnsi="Times New Roman" w:cs="Times New Roman"/>
        </w:rPr>
        <w:t xml:space="preserve"> </w:t>
      </w:r>
    </w:p>
    <w:p w:rsidR="00C968D6" w:rsidRPr="00625AD4" w:rsidRDefault="00C968D6" w:rsidP="00FC2346">
      <w:pPr>
        <w:numPr>
          <w:ilvl w:val="0"/>
          <w:numId w:val="12"/>
        </w:numPr>
        <w:spacing w:after="352"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Slowing in sales growth and profits as they become saturated. </w:t>
      </w:r>
    </w:p>
    <w:p w:rsidR="00C968D6" w:rsidRPr="00625AD4" w:rsidRDefault="00C968D6" w:rsidP="00FC2346">
      <w:pPr>
        <w:numPr>
          <w:ilvl w:val="0"/>
          <w:numId w:val="12"/>
        </w:numPr>
        <w:spacing w:after="351"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began leaving the industry. </w:t>
      </w:r>
    </w:p>
    <w:p w:rsidR="00C968D6" w:rsidRPr="00625AD4" w:rsidRDefault="00C968D6" w:rsidP="00FC2346">
      <w:pPr>
        <w:numPr>
          <w:ilvl w:val="0"/>
          <w:numId w:val="12"/>
        </w:numPr>
        <w:spacing w:after="351"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Low cost completion based on efficient production </w:t>
      </w:r>
    </w:p>
    <w:p w:rsidR="00C968D6" w:rsidRPr="00625AD4" w:rsidRDefault="00C968D6" w:rsidP="00FC2346">
      <w:pPr>
        <w:numPr>
          <w:ilvl w:val="0"/>
          <w:numId w:val="12"/>
        </w:numPr>
        <w:spacing w:after="239"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With exist barriers rivalry become more intense within the industry as marginal firms find it difficult to exist the industry. </w:t>
      </w:r>
    </w:p>
    <w:p w:rsidR="00C968D6" w:rsidRPr="00625AD4" w:rsidRDefault="00C968D6" w:rsidP="00FC2346">
      <w:pPr>
        <w:numPr>
          <w:ilvl w:val="0"/>
          <w:numId w:val="12"/>
        </w:numPr>
        <w:spacing w:after="274"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Product may be rejuvenated by finding new customers e.g. Johnson and Johnson baby oil and Drags deemed unacceptable on health grounds. </w:t>
      </w:r>
    </w:p>
    <w:p w:rsidR="00C968D6" w:rsidRPr="00625AD4" w:rsidRDefault="00C968D6" w:rsidP="0052367F">
      <w:pPr>
        <w:pStyle w:val="Heading3"/>
        <w:spacing w:after="171" w:line="360" w:lineRule="auto"/>
        <w:ind w:right="97"/>
        <w:jc w:val="both"/>
        <w:rPr>
          <w:rFonts w:ascii="Times New Roman" w:hAnsi="Times New Roman" w:cs="Times New Roman"/>
        </w:rPr>
      </w:pPr>
      <w:bookmarkStart w:id="55" w:name="_Toc73902783"/>
      <w:r w:rsidRPr="00625AD4">
        <w:rPr>
          <w:rFonts w:ascii="Times New Roman" w:hAnsi="Times New Roman" w:cs="Times New Roman"/>
        </w:rPr>
        <w:t>Decline Stage</w:t>
      </w:r>
      <w:bookmarkEnd w:id="55"/>
      <w:r w:rsidRPr="00625AD4">
        <w:rPr>
          <w:rFonts w:ascii="Times New Roman" w:hAnsi="Times New Roman" w:cs="Times New Roman"/>
        </w:rPr>
        <w:t xml:space="preserve"> </w:t>
      </w:r>
    </w:p>
    <w:p w:rsidR="00C968D6" w:rsidRPr="00625AD4" w:rsidRDefault="00C968D6" w:rsidP="00FC2346">
      <w:pPr>
        <w:numPr>
          <w:ilvl w:val="0"/>
          <w:numId w:val="13"/>
        </w:numPr>
        <w:spacing w:after="351"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Firms experiences a fall in sales and profitability </w:t>
      </w:r>
    </w:p>
    <w:p w:rsidR="00C968D6" w:rsidRPr="00625AD4" w:rsidRDefault="00C968D6" w:rsidP="00FC2346">
      <w:pPr>
        <w:numPr>
          <w:ilvl w:val="0"/>
          <w:numId w:val="13"/>
        </w:numPr>
        <w:spacing w:after="239"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Consumer loyalty shifts to new products based on technology </w:t>
      </w:r>
    </w:p>
    <w:p w:rsidR="00C968D6" w:rsidRPr="00625AD4" w:rsidRDefault="00C968D6" w:rsidP="00FC2346">
      <w:pPr>
        <w:numPr>
          <w:ilvl w:val="0"/>
          <w:numId w:val="13"/>
        </w:numPr>
        <w:spacing w:after="351"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Competition based </w:t>
      </w:r>
      <w:r w:rsidR="00287CC7" w:rsidRPr="00625AD4">
        <w:rPr>
          <w:rFonts w:ascii="Times New Roman" w:hAnsi="Times New Roman" w:cs="Times New Roman"/>
          <w:sz w:val="24"/>
          <w:szCs w:val="24"/>
        </w:rPr>
        <w:t>on price</w:t>
      </w:r>
      <w:r w:rsidRPr="00625AD4">
        <w:rPr>
          <w:rFonts w:ascii="Times New Roman" w:hAnsi="Times New Roman" w:cs="Times New Roman"/>
          <w:sz w:val="24"/>
          <w:szCs w:val="24"/>
        </w:rPr>
        <w:t xml:space="preserve"> as customers shun old products </w:t>
      </w:r>
    </w:p>
    <w:p w:rsidR="00C968D6" w:rsidRPr="00625AD4" w:rsidRDefault="00C968D6" w:rsidP="00FC2346">
      <w:pPr>
        <w:numPr>
          <w:ilvl w:val="0"/>
          <w:numId w:val="13"/>
        </w:numPr>
        <w:spacing w:after="239"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Firms continue existing the industry and consolidation may occur to achieve acceptable profits The knowledge of the industry life-cycle is useful to help an organization understand how each stage can affect its competitive environment. In line with its rivals, it must ensure that its strategy formulation is sufficiently robust to meet the needs of each sage of the cycle. </w:t>
      </w:r>
    </w:p>
    <w:p w:rsidR="00C968D6" w:rsidRPr="00625AD4" w:rsidRDefault="00C968D6" w:rsidP="00625AD4">
      <w:pPr>
        <w:spacing w:after="98" w:line="360" w:lineRule="auto"/>
        <w:ind w:left="1232"/>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C968D6" w:rsidRPr="00625AD4" w:rsidRDefault="00C968D6" w:rsidP="00625AD4">
      <w:pPr>
        <w:spacing w:after="139" w:line="360" w:lineRule="auto"/>
        <w:ind w:left="1232"/>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C968D6" w:rsidRPr="00625AD4" w:rsidRDefault="00C968D6" w:rsidP="00625AD4">
      <w:pPr>
        <w:pStyle w:val="Heading3"/>
        <w:spacing w:line="360" w:lineRule="auto"/>
        <w:ind w:left="1227" w:right="97"/>
        <w:jc w:val="both"/>
        <w:rPr>
          <w:rFonts w:ascii="Times New Roman" w:hAnsi="Times New Roman" w:cs="Times New Roman"/>
        </w:rPr>
      </w:pPr>
      <w:bookmarkStart w:id="56" w:name="_Toc73902784"/>
      <w:r w:rsidRPr="00625AD4">
        <w:rPr>
          <w:rFonts w:ascii="Times New Roman" w:hAnsi="Times New Roman" w:cs="Times New Roman"/>
        </w:rPr>
        <w:lastRenderedPageBreak/>
        <w:t>Figure 2.3   Strategy and Issues in the Product’s Life</w:t>
      </w:r>
      <w:bookmarkEnd w:id="56"/>
      <w:r w:rsidRPr="00625AD4">
        <w:rPr>
          <w:rFonts w:ascii="Times New Roman" w:hAnsi="Times New Roman" w:cs="Times New Roman"/>
        </w:rPr>
        <w:t xml:space="preserve">  </w:t>
      </w:r>
    </w:p>
    <w:p w:rsidR="00C968D6" w:rsidRPr="00625AD4" w:rsidRDefault="00C968D6" w:rsidP="00625AD4">
      <w:pPr>
        <w:spacing w:after="329" w:line="360" w:lineRule="auto"/>
        <w:ind w:right="13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6E8CE9D6" wp14:editId="2EF3AC28">
            <wp:extent cx="5946775" cy="3611880"/>
            <wp:effectExtent l="0" t="0" r="0" b="0"/>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21"/>
                    <a:stretch>
                      <a:fillRect/>
                    </a:stretch>
                  </pic:blipFill>
                  <pic:spPr>
                    <a:xfrm>
                      <a:off x="0" y="0"/>
                      <a:ext cx="5946775" cy="3611880"/>
                    </a:xfrm>
                    <a:prstGeom prst="rect">
                      <a:avLst/>
                    </a:prstGeom>
                  </pic:spPr>
                </pic:pic>
              </a:graphicData>
            </a:graphic>
          </wp:inline>
        </w:drawing>
      </w:r>
      <w:r w:rsidRPr="00625AD4">
        <w:rPr>
          <w:rFonts w:ascii="Times New Roman" w:hAnsi="Times New Roman" w:cs="Times New Roman"/>
          <w:b/>
          <w:sz w:val="24"/>
          <w:szCs w:val="24"/>
        </w:rPr>
        <w:t xml:space="preserve">  </w:t>
      </w:r>
    </w:p>
    <w:p w:rsidR="00C968D6" w:rsidRPr="00625AD4" w:rsidRDefault="0052367F" w:rsidP="00625AD4">
      <w:pPr>
        <w:pStyle w:val="Heading3"/>
        <w:spacing w:after="327" w:line="360" w:lineRule="auto"/>
        <w:ind w:right="97"/>
        <w:jc w:val="both"/>
        <w:rPr>
          <w:rFonts w:ascii="Times New Roman" w:hAnsi="Times New Roman" w:cs="Times New Roman"/>
        </w:rPr>
      </w:pPr>
      <w:r>
        <w:rPr>
          <w:rFonts w:ascii="Times New Roman" w:hAnsi="Times New Roman" w:cs="Times New Roman"/>
        </w:rPr>
        <w:t>2.5</w:t>
      </w:r>
      <w:r w:rsidR="00C968D6" w:rsidRPr="00625AD4">
        <w:rPr>
          <w:rFonts w:ascii="Times New Roman" w:hAnsi="Times New Roman" w:cs="Times New Roman"/>
        </w:rPr>
        <w:t xml:space="preserve"> </w:t>
      </w:r>
      <w:bookmarkStart w:id="57" w:name="_Toc73902785"/>
      <w:r w:rsidR="00C968D6" w:rsidRPr="00625AD4">
        <w:rPr>
          <w:rFonts w:ascii="Times New Roman" w:hAnsi="Times New Roman" w:cs="Times New Roman"/>
        </w:rPr>
        <w:t>COMPETITOR ANALYSIS AND ‘BLUE OCEANS’</w:t>
      </w:r>
      <w:bookmarkEnd w:id="57"/>
      <w:r w:rsidR="00C968D6" w:rsidRPr="00625AD4">
        <w:rPr>
          <w:rFonts w:ascii="Times New Roman" w:hAnsi="Times New Roman" w:cs="Times New Roman"/>
          <w:b/>
        </w:rPr>
        <w:t xml:space="preserve">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Any environmental analysis should also include an understanding of competitors. As Michael Porter’s five forces framework underlines, reducing industry rivalry involves competitors finding differentiated positions in the marketplace. W. Chan Kim and Renée Mauborgne proposed two concepts that help think about the relative positioning of competitors in the environment: the strategy canvas and ‘Blue Oceans’.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t>
      </w:r>
      <w:r w:rsidRPr="00625AD4">
        <w:rPr>
          <w:rFonts w:ascii="Times New Roman" w:hAnsi="Times New Roman" w:cs="Times New Roman"/>
          <w:b/>
          <w:sz w:val="24"/>
          <w:szCs w:val="24"/>
        </w:rPr>
        <w:t>strategy canvas</w:t>
      </w:r>
      <w:r w:rsidRPr="00625AD4">
        <w:rPr>
          <w:rFonts w:ascii="Times New Roman" w:hAnsi="Times New Roman" w:cs="Times New Roman"/>
          <w:sz w:val="24"/>
          <w:szCs w:val="24"/>
        </w:rPr>
        <w:t xml:space="preserve"> compares competitors according to their performance on key success factors in order to establish the extent of differentiation. </w:t>
      </w:r>
    </w:p>
    <w:p w:rsidR="00C968D6" w:rsidRPr="00625AD4" w:rsidRDefault="00C968D6" w:rsidP="00625AD4">
      <w:pPr>
        <w:spacing w:after="0" w:line="360" w:lineRule="auto"/>
        <w:ind w:left="1517"/>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C968D6" w:rsidRPr="00625AD4" w:rsidRDefault="00C968D6" w:rsidP="00625AD4">
      <w:pPr>
        <w:spacing w:after="3"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Blue Oceans</w:t>
      </w:r>
      <w:r w:rsidRPr="00625AD4">
        <w:rPr>
          <w:rFonts w:ascii="Times New Roman" w:hAnsi="Times New Roman" w:cs="Times New Roman"/>
          <w:sz w:val="24"/>
          <w:szCs w:val="24"/>
        </w:rPr>
        <w:t xml:space="preserve"> are new market spaces where competition is minimised. Blue Oceans contrast with ‘Red Oceans’, where industries are already well defined and rivalry is intense. Blue Oceans evoke wide empty seas. Red Oceans are associated with bloody competition and ‘red ink’, in other words financial losses. The Blue Ocean concept is thus useful for identifying potential spaces in the environment with little competition.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Blue Oceans are </w:t>
      </w:r>
      <w:r w:rsidRPr="00625AD4">
        <w:rPr>
          <w:rFonts w:ascii="Times New Roman" w:hAnsi="Times New Roman" w:cs="Times New Roman"/>
          <w:i/>
          <w:sz w:val="24"/>
          <w:szCs w:val="24"/>
        </w:rPr>
        <w:t xml:space="preserve">strategic gaps </w:t>
      </w:r>
      <w:r w:rsidRPr="00625AD4">
        <w:rPr>
          <w:rFonts w:ascii="Times New Roman" w:hAnsi="Times New Roman" w:cs="Times New Roman"/>
          <w:sz w:val="24"/>
          <w:szCs w:val="24"/>
        </w:rPr>
        <w:t xml:space="preserve">in the marketplace. </w:t>
      </w:r>
    </w:p>
    <w:p w:rsidR="00C968D6" w:rsidRPr="00625AD4" w:rsidRDefault="00C968D6" w:rsidP="00625AD4">
      <w:pPr>
        <w:pStyle w:val="Heading3"/>
        <w:spacing w:after="478" w:line="360" w:lineRule="auto"/>
        <w:ind w:right="97"/>
        <w:jc w:val="both"/>
        <w:rPr>
          <w:rFonts w:ascii="Times New Roman" w:hAnsi="Times New Roman" w:cs="Times New Roman"/>
        </w:rPr>
      </w:pPr>
      <w:r w:rsidRPr="00625AD4">
        <w:rPr>
          <w:rFonts w:ascii="Times New Roman" w:hAnsi="Times New Roman" w:cs="Times New Roman"/>
        </w:rPr>
        <w:lastRenderedPageBreak/>
        <w:t xml:space="preserve"> </w:t>
      </w:r>
      <w:bookmarkStart w:id="58" w:name="_Toc73902786"/>
      <w:r w:rsidRPr="00625AD4">
        <w:rPr>
          <w:rFonts w:ascii="Times New Roman" w:hAnsi="Times New Roman" w:cs="Times New Roman"/>
          <w:noProof/>
          <w:lang w:val="en-US"/>
        </w:rPr>
        <w:drawing>
          <wp:inline distT="0" distB="0" distL="0" distR="0" wp14:anchorId="55204648" wp14:editId="52352A7F">
            <wp:extent cx="477520" cy="314325"/>
            <wp:effectExtent l="0" t="0" r="0" b="0"/>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15"/>
                    <a:stretch>
                      <a:fillRect/>
                    </a:stretch>
                  </pic:blipFill>
                  <pic:spPr>
                    <a:xfrm>
                      <a:off x="0" y="0"/>
                      <a:ext cx="477520" cy="314325"/>
                    </a:xfrm>
                    <a:prstGeom prst="rect">
                      <a:avLst/>
                    </a:prstGeom>
                  </pic:spPr>
                </pic:pic>
              </a:graphicData>
            </a:graphic>
          </wp:inline>
        </w:drawing>
      </w:r>
      <w:r w:rsidRPr="00625AD4">
        <w:rPr>
          <w:rFonts w:ascii="Times New Roman" w:hAnsi="Times New Roman" w:cs="Times New Roman"/>
        </w:rPr>
        <w:t>Summary</w:t>
      </w:r>
      <w:bookmarkEnd w:id="58"/>
      <w:r w:rsidRPr="00625AD4">
        <w:rPr>
          <w:rFonts w:ascii="Times New Roman" w:hAnsi="Times New Roman" w:cs="Times New Roman"/>
          <w:b/>
          <w:color w:val="141412"/>
        </w:rPr>
        <w:t xml:space="preserve"> </w:t>
      </w:r>
    </w:p>
    <w:p w:rsidR="00C968D6" w:rsidRPr="00625AD4" w:rsidRDefault="00C968D6" w:rsidP="00625AD4">
      <w:pPr>
        <w:spacing w:after="35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analysis begins with an </w:t>
      </w:r>
      <w:r w:rsidR="0052367F" w:rsidRPr="00625AD4">
        <w:rPr>
          <w:rFonts w:ascii="Times New Roman" w:hAnsi="Times New Roman" w:cs="Times New Roman"/>
          <w:sz w:val="24"/>
          <w:szCs w:val="24"/>
        </w:rPr>
        <w:t>understanding</w:t>
      </w:r>
      <w:r w:rsidRPr="00625AD4">
        <w:rPr>
          <w:rFonts w:ascii="Times New Roman" w:hAnsi="Times New Roman" w:cs="Times New Roman"/>
          <w:sz w:val="24"/>
          <w:szCs w:val="24"/>
        </w:rPr>
        <w:t xml:space="preserve"> of the firm’s general environment. The general environment has six major components: technological change, demographic trends, cultural trends, economic climate, legal and political conditions.  Environmental influences can be thought of as layers around an organisation, with the outer layer making up the </w:t>
      </w:r>
      <w:r w:rsidRPr="00625AD4">
        <w:rPr>
          <w:rFonts w:ascii="Times New Roman" w:hAnsi="Times New Roman" w:cs="Times New Roman"/>
          <w:i/>
          <w:sz w:val="24"/>
          <w:szCs w:val="24"/>
        </w:rPr>
        <w:t>macro-environment</w:t>
      </w:r>
      <w:r w:rsidRPr="00625AD4">
        <w:rPr>
          <w:rFonts w:ascii="Times New Roman" w:hAnsi="Times New Roman" w:cs="Times New Roman"/>
          <w:sz w:val="24"/>
          <w:szCs w:val="24"/>
        </w:rPr>
        <w:t xml:space="preserve">, the middle layer making up the </w:t>
      </w:r>
      <w:r w:rsidRPr="00625AD4">
        <w:rPr>
          <w:rFonts w:ascii="Times New Roman" w:hAnsi="Times New Roman" w:cs="Times New Roman"/>
          <w:i/>
          <w:sz w:val="24"/>
          <w:szCs w:val="24"/>
        </w:rPr>
        <w:t xml:space="preserve">industry or sector </w:t>
      </w:r>
      <w:r w:rsidRPr="00625AD4">
        <w:rPr>
          <w:rFonts w:ascii="Times New Roman" w:hAnsi="Times New Roman" w:cs="Times New Roman"/>
          <w:sz w:val="24"/>
          <w:szCs w:val="24"/>
        </w:rPr>
        <w:t xml:space="preserve">and the inner layer </w:t>
      </w:r>
      <w:r w:rsidRPr="00625AD4">
        <w:rPr>
          <w:rFonts w:ascii="Times New Roman" w:hAnsi="Times New Roman" w:cs="Times New Roman"/>
          <w:i/>
          <w:sz w:val="24"/>
          <w:szCs w:val="24"/>
        </w:rPr>
        <w:t xml:space="preserve">strategic groups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market </w:t>
      </w:r>
      <w:r w:rsidR="0052367F" w:rsidRPr="00625AD4">
        <w:rPr>
          <w:rFonts w:ascii="Times New Roman" w:hAnsi="Times New Roman" w:cs="Times New Roman"/>
          <w:i/>
          <w:sz w:val="24"/>
          <w:szCs w:val="24"/>
        </w:rPr>
        <w:t>segments.</w:t>
      </w:r>
      <w:r w:rsidRPr="00625AD4">
        <w:rPr>
          <w:rFonts w:ascii="Times New Roman" w:eastAsia="Arial" w:hAnsi="Times New Roman" w:cs="Times New Roman"/>
          <w:sz w:val="24"/>
          <w:szCs w:val="24"/>
        </w:rPr>
        <w:t xml:space="preserve"> </w:t>
      </w:r>
    </w:p>
    <w:p w:rsidR="00C968D6" w:rsidRPr="00625AD4" w:rsidRDefault="00C968D6" w:rsidP="00625AD4">
      <w:pPr>
        <w:spacing w:after="376" w:line="360" w:lineRule="auto"/>
        <w:ind w:right="103"/>
        <w:jc w:val="both"/>
        <w:rPr>
          <w:rFonts w:ascii="Times New Roman" w:hAnsi="Times New Roman" w:cs="Times New Roman"/>
          <w:color w:val="141412"/>
          <w:sz w:val="24"/>
          <w:szCs w:val="24"/>
        </w:rPr>
      </w:pPr>
      <w:r w:rsidRPr="00625AD4">
        <w:rPr>
          <w:rFonts w:ascii="Times New Roman" w:hAnsi="Times New Roman" w:cs="Times New Roman"/>
          <w:sz w:val="24"/>
          <w:szCs w:val="24"/>
        </w:rPr>
        <w:t xml:space="preserve">We have also an industry as a group of companies offering products or services that are close substitutes for each other. That is, services or products that satisfy the same basic customer needs. We have discussed that Porter’s Five Force Model is the main technique used to analyse competition in the industry environment. Finally, the industry life cycle model is a tool for analysing the effects of industry evolution on competitive forces. It identifies five sequential stages in the evolution of an industry. </w:t>
      </w:r>
      <w:r w:rsidRPr="00625AD4">
        <w:rPr>
          <w:rFonts w:ascii="Times New Roman" w:hAnsi="Times New Roman" w:cs="Times New Roman"/>
          <w:color w:val="141412"/>
          <w:sz w:val="24"/>
          <w:szCs w:val="24"/>
        </w:rPr>
        <w:t xml:space="preserve"> </w:t>
      </w: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Default="00FD531D" w:rsidP="00625AD4">
      <w:pPr>
        <w:spacing w:after="376" w:line="360" w:lineRule="auto"/>
        <w:ind w:right="103"/>
        <w:jc w:val="both"/>
        <w:rPr>
          <w:rFonts w:ascii="Times New Roman" w:hAnsi="Times New Roman" w:cs="Times New Roman"/>
          <w:color w:val="141412"/>
          <w:sz w:val="24"/>
          <w:szCs w:val="24"/>
        </w:rPr>
      </w:pPr>
    </w:p>
    <w:p w:rsidR="0052367F" w:rsidRPr="00625AD4" w:rsidRDefault="0052367F"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pStyle w:val="Heading2"/>
        <w:spacing w:after="324" w:line="360" w:lineRule="auto"/>
        <w:ind w:left="0" w:right="565" w:firstLine="0"/>
        <w:rPr>
          <w:szCs w:val="24"/>
        </w:rPr>
      </w:pPr>
      <w:bookmarkStart w:id="59" w:name="_Toc73902787"/>
      <w:r w:rsidRPr="00625AD4">
        <w:rPr>
          <w:rFonts w:eastAsia="Arial"/>
          <w:b w:val="0"/>
          <w:color w:val="000080"/>
          <w:szCs w:val="24"/>
        </w:rPr>
        <w:t>UNIT 3: STRATEGIC CAPABILIITES</w:t>
      </w:r>
      <w:bookmarkEnd w:id="59"/>
      <w:r w:rsidRPr="00625AD4">
        <w:rPr>
          <w:rFonts w:eastAsia="Arial"/>
          <w:b w:val="0"/>
          <w:color w:val="000080"/>
          <w:szCs w:val="24"/>
        </w:rPr>
        <w:t xml:space="preserve"> </w:t>
      </w:r>
    </w:p>
    <w:p w:rsidR="00FD531D" w:rsidRPr="00625AD4" w:rsidRDefault="00FD531D" w:rsidP="00625AD4">
      <w:pPr>
        <w:spacing w:after="7" w:line="360" w:lineRule="auto"/>
        <w:ind w:left="1232"/>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FD531D" w:rsidRPr="00625AD4" w:rsidRDefault="00FD531D" w:rsidP="00FB7D0D">
      <w:pPr>
        <w:pStyle w:val="Heading3"/>
        <w:spacing w:line="360" w:lineRule="auto"/>
        <w:ind w:right="97"/>
        <w:jc w:val="both"/>
        <w:rPr>
          <w:rFonts w:ascii="Times New Roman" w:hAnsi="Times New Roman" w:cs="Times New Roman"/>
        </w:rPr>
      </w:pPr>
      <w:bookmarkStart w:id="60" w:name="_Toc73902788"/>
      <w:r w:rsidRPr="00625AD4">
        <w:rPr>
          <w:rFonts w:ascii="Times New Roman" w:hAnsi="Times New Roman" w:cs="Times New Roman"/>
        </w:rPr>
        <w:t>Introduction</w:t>
      </w:r>
      <w:bookmarkEnd w:id="60"/>
      <w:r w:rsidRPr="00625AD4">
        <w:rPr>
          <w:rFonts w:ascii="Times New Roman" w:hAnsi="Times New Roman" w:cs="Times New Roman"/>
        </w:rPr>
        <w:t xml:space="preserve"> </w:t>
      </w:r>
    </w:p>
    <w:p w:rsidR="00FD531D" w:rsidRPr="00625AD4" w:rsidRDefault="00FD531D" w:rsidP="00625AD4">
      <w:pPr>
        <w:spacing w:after="98" w:line="360" w:lineRule="auto"/>
        <w:ind w:left="1232"/>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FB7D0D">
      <w:pPr>
        <w:spacing w:after="35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discuss strategic capabilities. It covers two key concepts underlying the strategic importance of the company’s strategic capabilities. The first is that organisations are not identical, but have different capabilities; they are ‘heterogeneous’ in this respect. The second is that it can be difficult for one organisation to obtain or copy the capabilities of another</w:t>
      </w:r>
      <w:r w:rsidRPr="00625AD4">
        <w:rPr>
          <w:rFonts w:ascii="Times New Roman" w:eastAsia="Arial" w:hAnsi="Times New Roman" w:cs="Times New Roman"/>
          <w:sz w:val="24"/>
          <w:szCs w:val="24"/>
        </w:rPr>
        <w:t>.</w:t>
      </w:r>
      <w:r w:rsidRPr="00625AD4">
        <w:rPr>
          <w:rFonts w:ascii="Times New Roman" w:hAnsi="Times New Roman" w:cs="Times New Roman"/>
          <w:sz w:val="24"/>
          <w:szCs w:val="24"/>
        </w:rPr>
        <w:t xml:space="preserve"> </w:t>
      </w:r>
    </w:p>
    <w:p w:rsidR="00FD531D" w:rsidRPr="00625AD4" w:rsidRDefault="00FD531D" w:rsidP="00625AD4">
      <w:pPr>
        <w:pStyle w:val="Heading3"/>
        <w:spacing w:after="266" w:line="360" w:lineRule="auto"/>
        <w:ind w:left="68" w:right="97"/>
        <w:jc w:val="both"/>
        <w:rPr>
          <w:rFonts w:ascii="Times New Roman" w:hAnsi="Times New Roman" w:cs="Times New Roman"/>
        </w:rPr>
      </w:pPr>
      <w:r w:rsidRPr="00625AD4">
        <w:rPr>
          <w:rFonts w:ascii="Times New Roman" w:hAnsi="Times New Roman" w:cs="Times New Roman"/>
          <w:b/>
        </w:rPr>
        <w:t xml:space="preserve">                  </w:t>
      </w:r>
      <w:bookmarkStart w:id="61" w:name="_Toc73902789"/>
      <w:r w:rsidRPr="00625AD4">
        <w:rPr>
          <w:rFonts w:ascii="Times New Roman" w:hAnsi="Times New Roman" w:cs="Times New Roman"/>
          <w:noProof/>
          <w:lang w:val="en-US"/>
        </w:rPr>
        <w:drawing>
          <wp:inline distT="0" distB="0" distL="0" distR="0" wp14:anchorId="17871D39" wp14:editId="3578CBD4">
            <wp:extent cx="410210" cy="401320"/>
            <wp:effectExtent l="0" t="0" r="0" b="0"/>
            <wp:docPr id="2002" name="Picture 2002"/>
            <wp:cNvGraphicFramePr/>
            <a:graphic xmlns:a="http://schemas.openxmlformats.org/drawingml/2006/main">
              <a:graphicData uri="http://schemas.openxmlformats.org/drawingml/2006/picture">
                <pic:pic xmlns:pic="http://schemas.openxmlformats.org/drawingml/2006/picture">
                  <pic:nvPicPr>
                    <pic:cNvPr id="2002" name="Picture 2002"/>
                    <pic:cNvPicPr/>
                  </pic:nvPicPr>
                  <pic:blipFill>
                    <a:blip r:embed="rId12"/>
                    <a:stretch>
                      <a:fillRect/>
                    </a:stretch>
                  </pic:blipFill>
                  <pic:spPr>
                    <a:xfrm>
                      <a:off x="0" y="0"/>
                      <a:ext cx="410210" cy="401320"/>
                    </a:xfrm>
                    <a:prstGeom prst="rect">
                      <a:avLst/>
                    </a:prstGeom>
                  </pic:spPr>
                </pic:pic>
              </a:graphicData>
            </a:graphic>
          </wp:inline>
        </w:drawing>
      </w:r>
      <w:r w:rsidRPr="00625AD4">
        <w:rPr>
          <w:rFonts w:ascii="Times New Roman" w:hAnsi="Times New Roman" w:cs="Times New Roman"/>
          <w:b/>
        </w:rPr>
        <w:t xml:space="preserve">        </w:t>
      </w:r>
      <w:r w:rsidRPr="00625AD4">
        <w:rPr>
          <w:rFonts w:ascii="Times New Roman" w:hAnsi="Times New Roman" w:cs="Times New Roman"/>
        </w:rPr>
        <w:t xml:space="preserve"> Outcomes</w:t>
      </w:r>
      <w:bookmarkEnd w:id="61"/>
      <w:r w:rsidRPr="00625AD4">
        <w:rPr>
          <w:rFonts w:ascii="Times New Roman" w:hAnsi="Times New Roman" w:cs="Times New Roman"/>
        </w:rPr>
        <w:t xml:space="preserve"> </w:t>
      </w:r>
    </w:p>
    <w:p w:rsidR="00FD531D" w:rsidRPr="00625AD4" w:rsidRDefault="00FD531D" w:rsidP="00625AD4">
      <w:pPr>
        <w:spacing w:after="196"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Explain the Resource based view of strategy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Analysing the Internal Resources and Competencies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Apply the VRIO framework, Benchmarking, The</w:t>
      </w:r>
      <w:r w:rsidR="00FB7D0D">
        <w:rPr>
          <w:rFonts w:ascii="Times New Roman" w:hAnsi="Times New Roman" w:cs="Times New Roman"/>
          <w:sz w:val="24"/>
          <w:szCs w:val="24"/>
        </w:rPr>
        <w:t xml:space="preserve"> Value Chain analysis and SWOT</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Explain Competitive advantage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Roots of Competitive Advantage </w:t>
      </w:r>
    </w:p>
    <w:p w:rsidR="00FD531D" w:rsidRP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The Building Blocks of Competitive Advantage </w:t>
      </w:r>
    </w:p>
    <w:p w:rsidR="00FD531D" w:rsidRPr="00625AD4" w:rsidRDefault="00FD531D" w:rsidP="00FB7D0D">
      <w:pPr>
        <w:spacing w:after="98" w:line="360" w:lineRule="auto"/>
        <w:jc w:val="both"/>
        <w:rPr>
          <w:rFonts w:ascii="Times New Roman" w:hAnsi="Times New Roman" w:cs="Times New Roman"/>
          <w:sz w:val="24"/>
          <w:szCs w:val="24"/>
        </w:rPr>
      </w:pPr>
    </w:p>
    <w:p w:rsidR="00FD531D" w:rsidRPr="00625AD4" w:rsidRDefault="00FB7D0D" w:rsidP="00FB7D0D">
      <w:pPr>
        <w:pStyle w:val="Heading3"/>
        <w:spacing w:after="109" w:line="360" w:lineRule="auto"/>
        <w:ind w:right="97"/>
        <w:jc w:val="both"/>
        <w:rPr>
          <w:rFonts w:ascii="Times New Roman" w:hAnsi="Times New Roman" w:cs="Times New Roman"/>
        </w:rPr>
      </w:pPr>
      <w:r>
        <w:rPr>
          <w:rFonts w:ascii="Times New Roman" w:hAnsi="Times New Roman" w:cs="Times New Roman"/>
        </w:rPr>
        <w:t>3.1</w:t>
      </w:r>
      <w:r w:rsidR="00FD531D" w:rsidRPr="00625AD4">
        <w:rPr>
          <w:rFonts w:ascii="Times New Roman" w:hAnsi="Times New Roman" w:cs="Times New Roman"/>
        </w:rPr>
        <w:t xml:space="preserve"> </w:t>
      </w:r>
      <w:bookmarkStart w:id="62" w:name="_Toc73902790"/>
      <w:r w:rsidR="00FD531D" w:rsidRPr="00625AD4">
        <w:rPr>
          <w:rFonts w:ascii="Times New Roman" w:hAnsi="Times New Roman" w:cs="Times New Roman"/>
        </w:rPr>
        <w:t>THE RESOURCE BASED VIEW OF STRATEGY</w:t>
      </w:r>
      <w:bookmarkEnd w:id="62"/>
      <w:r w:rsidR="00FD531D" w:rsidRPr="00625AD4">
        <w:rPr>
          <w:rFonts w:ascii="Times New Roman" w:hAnsi="Times New Roman" w:cs="Times New Roman"/>
        </w:rPr>
        <w:t xml:space="preserve"> </w:t>
      </w:r>
    </w:p>
    <w:p w:rsidR="00FD531D" w:rsidRPr="00625AD4" w:rsidRDefault="00FD531D" w:rsidP="00FB7D0D">
      <w:pPr>
        <w:spacing w:after="31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Sometimes labelled the ‘capabilities view’ was pioneered by Jay Barney (2012).  It states </w:t>
      </w:r>
      <w:r w:rsidRPr="00625AD4">
        <w:rPr>
          <w:rFonts w:ascii="Times New Roman" w:hAnsi="Times New Roman" w:cs="Times New Roman"/>
          <w:b/>
          <w:sz w:val="24"/>
          <w:szCs w:val="24"/>
        </w:rPr>
        <w:t>that the competitive advantage and superior performance of an organisation are explained by the</w:t>
      </w:r>
      <w:r w:rsidRPr="00625AD4">
        <w:rPr>
          <w:rFonts w:ascii="Times New Roman" w:hAnsi="Times New Roman" w:cs="Times New Roman"/>
          <w:sz w:val="24"/>
          <w:szCs w:val="24"/>
        </w:rPr>
        <w:t xml:space="preserve"> </w:t>
      </w:r>
      <w:r w:rsidRPr="00625AD4">
        <w:rPr>
          <w:rFonts w:ascii="Times New Roman" w:hAnsi="Times New Roman" w:cs="Times New Roman"/>
          <w:b/>
          <w:sz w:val="24"/>
          <w:szCs w:val="24"/>
        </w:rPr>
        <w:t>distinctiveness of its capabilities</w:t>
      </w:r>
      <w:r w:rsidRPr="00625AD4">
        <w:rPr>
          <w:rFonts w:ascii="Times New Roman" w:hAnsi="Times New Roman" w:cs="Times New Roman"/>
          <w:sz w:val="24"/>
          <w:szCs w:val="24"/>
        </w:rPr>
        <w:t xml:space="preserve">. Resource – or capabilities – views have become very influential. The RBV is a model of firm performance that focuses on the resources and capabilities controlled by a firm as sources of competitive advantage. </w:t>
      </w:r>
      <w:r w:rsidRPr="00625AD4">
        <w:rPr>
          <w:rFonts w:ascii="Times New Roman" w:hAnsi="Times New Roman" w:cs="Times New Roman"/>
          <w:b/>
          <w:sz w:val="24"/>
          <w:szCs w:val="24"/>
        </w:rPr>
        <w:t>It deals with the competitive environment facing the organization but takes an inside-out approach. It starts with an organization’s internal environment.</w:t>
      </w:r>
      <w:r w:rsidRPr="00625AD4">
        <w:rPr>
          <w:rFonts w:ascii="Times New Roman" w:hAnsi="Times New Roman" w:cs="Times New Roman"/>
          <w:sz w:val="24"/>
          <w:szCs w:val="24"/>
        </w:rPr>
        <w:t xml:space="preserve"> </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Resource based view of strategy emphasizes the internal capabilities of the organization in formulating strategy to achieve a sustainable competitive advantage in its market and industries. The internal capabilities </w:t>
      </w:r>
      <w:r w:rsidR="00FB7D0D" w:rsidRPr="00625AD4">
        <w:rPr>
          <w:rFonts w:ascii="Times New Roman" w:hAnsi="Times New Roman" w:cs="Times New Roman"/>
          <w:sz w:val="24"/>
          <w:szCs w:val="24"/>
        </w:rPr>
        <w:t>determine</w:t>
      </w:r>
      <w:r w:rsidRPr="00625AD4">
        <w:rPr>
          <w:rFonts w:ascii="Times New Roman" w:hAnsi="Times New Roman" w:cs="Times New Roman"/>
          <w:sz w:val="24"/>
          <w:szCs w:val="24"/>
        </w:rPr>
        <w:t xml:space="preserve"> the strategic choices the organization makes in competing in its internal environment and in some cases can allow an organization to create new markets and add value for the customer such as Apple’s I-Pod and Toyota hybrid cars.  </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Where an organization’s capabilities are seen as paramount in the creation of competitive advantage it will pay attention to the configuration of its value chain activities. This is so because it will need to identify the capabilities within its value chain activities (e.g. inbound, outbound operations etc) which provide it with competitive advantage. Resource based view of strategy draws upon the resources and capabilities that reside within an organization, or that an organization might want to develop in order to achieve a sustainable competitive advantage. </w:t>
      </w:r>
    </w:p>
    <w:p w:rsidR="00FD531D" w:rsidRPr="00625AD4" w:rsidRDefault="00FD531D" w:rsidP="00FB7D0D">
      <w:pPr>
        <w:pStyle w:val="Heading3"/>
        <w:spacing w:after="355" w:line="360" w:lineRule="auto"/>
        <w:ind w:right="97"/>
        <w:jc w:val="both"/>
        <w:rPr>
          <w:rFonts w:ascii="Times New Roman" w:hAnsi="Times New Roman" w:cs="Times New Roman"/>
        </w:rPr>
      </w:pPr>
      <w:bookmarkStart w:id="63" w:name="_Toc73902791"/>
      <w:r w:rsidRPr="00625AD4">
        <w:rPr>
          <w:rFonts w:ascii="Times New Roman" w:hAnsi="Times New Roman" w:cs="Times New Roman"/>
        </w:rPr>
        <w:t>Capabilities</w:t>
      </w:r>
      <w:bookmarkEnd w:id="63"/>
      <w:r w:rsidRPr="00625AD4">
        <w:rPr>
          <w:rFonts w:ascii="Times New Roman" w:hAnsi="Times New Roman" w:cs="Times New Roman"/>
        </w:rPr>
        <w:t xml:space="preserve">  </w:t>
      </w:r>
    </w:p>
    <w:p w:rsidR="00FD531D" w:rsidRPr="00625AD4" w:rsidRDefault="00FD531D" w:rsidP="00FB7D0D">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are a subset of a firm’s resources which are tangible and intangible assets that enable a firm to take full advantage of the other resources it controls. Jones &amp; Hill (2010) state that </w:t>
      </w:r>
    </w:p>
    <w:p w:rsidR="00FD531D" w:rsidRPr="00625AD4" w:rsidRDefault="00FD531D" w:rsidP="00FB7D0D">
      <w:pPr>
        <w:spacing w:after="27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“capabilities refer to a company’s skills at coordinating its resources and putting them to productive use”. A company’s capabilities are generally the product of its organizational structure, processes, control systems and hiring systems. </w:t>
      </w:r>
    </w:p>
    <w:p w:rsidR="00FD531D" w:rsidRPr="00625AD4" w:rsidRDefault="00FD531D" w:rsidP="00FB7D0D">
      <w:pPr>
        <w:pStyle w:val="Heading3"/>
        <w:spacing w:after="286" w:line="360" w:lineRule="auto"/>
        <w:ind w:right="97"/>
        <w:jc w:val="both"/>
        <w:rPr>
          <w:rFonts w:ascii="Times New Roman" w:hAnsi="Times New Roman" w:cs="Times New Roman"/>
        </w:rPr>
      </w:pPr>
      <w:bookmarkStart w:id="64" w:name="_Toc73902792"/>
      <w:r w:rsidRPr="00625AD4">
        <w:rPr>
          <w:rFonts w:ascii="Times New Roman" w:hAnsi="Times New Roman" w:cs="Times New Roman"/>
        </w:rPr>
        <w:t>Distinctive Capabilities</w:t>
      </w:r>
      <w:bookmarkEnd w:id="64"/>
      <w:r w:rsidRPr="00625AD4">
        <w:rPr>
          <w:rFonts w:ascii="Times New Roman" w:hAnsi="Times New Roman" w:cs="Times New Roman"/>
        </w:rPr>
        <w:t xml:space="preserve"> </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Distinctive capabilities of an organization’s resources are important in providing it with competitive advantage. Organizations capabilities are only distinctive when they emanate from a characteristic which other firms do not have. Distinctive capabilities need to persist over time (sustainable) and must benefit primarily the organization which holds it rather than its employees, its customers, or its competitors (appropriable). These in turn are linked to relationships between an organization and its stakeholders. </w:t>
      </w:r>
    </w:p>
    <w:p w:rsidR="00FD531D" w:rsidRPr="00625AD4" w:rsidRDefault="00FD531D" w:rsidP="00FB7D0D">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distinctive capabilities must derive from the three areas:  </w:t>
      </w:r>
    </w:p>
    <w:p w:rsidR="00FD531D" w:rsidRPr="00625AD4" w:rsidRDefault="00FD531D" w:rsidP="00FC2346">
      <w:pPr>
        <w:numPr>
          <w:ilvl w:val="0"/>
          <w:numId w:val="16"/>
        </w:numPr>
        <w:spacing w:after="239"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t xml:space="preserve">Architecture Systems of relational contracts which exist inside and outside the organization. </w:t>
      </w:r>
    </w:p>
    <w:p w:rsidR="00FD531D" w:rsidRPr="00625AD4" w:rsidRDefault="00FD531D" w:rsidP="00FC2346">
      <w:pPr>
        <w:numPr>
          <w:ilvl w:val="0"/>
          <w:numId w:val="16"/>
        </w:numPr>
        <w:spacing w:after="259"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Reputation   As a source of experience is important in those markets where consumers can only ascertain the quality of a product from their log-term experience. </w:t>
      </w:r>
    </w:p>
    <w:p w:rsidR="00FD531D" w:rsidRPr="00625AD4" w:rsidRDefault="00FD531D" w:rsidP="00FC2346">
      <w:pPr>
        <w:numPr>
          <w:ilvl w:val="0"/>
          <w:numId w:val="16"/>
        </w:numPr>
        <w:spacing w:after="122"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t xml:space="preserve">And innovation.  An organization’s ability to innovate successfully is also a source of distinctive capability which is sustainable and appropriate. For example, innovative products like Apple with I-Tunes and I-Pod. </w:t>
      </w:r>
    </w:p>
    <w:p w:rsidR="00FD531D" w:rsidRPr="00625AD4" w:rsidRDefault="00FD531D" w:rsidP="00625AD4">
      <w:pPr>
        <w:spacing w:after="100" w:line="360" w:lineRule="auto"/>
        <w:ind w:left="1013"/>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FD531D" w:rsidRPr="00625AD4" w:rsidRDefault="00FD531D" w:rsidP="00625AD4">
      <w:pPr>
        <w:spacing w:after="0" w:line="360" w:lineRule="auto"/>
        <w:ind w:left="3536"/>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FD531D" w:rsidRPr="00625AD4" w:rsidRDefault="00FD531D" w:rsidP="00FB7D0D">
      <w:pPr>
        <w:pStyle w:val="Heading3"/>
        <w:spacing w:after="87" w:line="360" w:lineRule="auto"/>
        <w:ind w:right="97"/>
        <w:jc w:val="both"/>
        <w:rPr>
          <w:rFonts w:ascii="Times New Roman" w:hAnsi="Times New Roman" w:cs="Times New Roman"/>
        </w:rPr>
      </w:pPr>
      <w:bookmarkStart w:id="65" w:name="_Toc73902793"/>
      <w:r w:rsidRPr="00625AD4">
        <w:rPr>
          <w:rFonts w:ascii="Times New Roman" w:hAnsi="Times New Roman" w:cs="Times New Roman"/>
        </w:rPr>
        <w:t>Dynamic Capabilities</w:t>
      </w:r>
      <w:bookmarkEnd w:id="65"/>
      <w:r w:rsidRPr="00625AD4">
        <w:rPr>
          <w:rFonts w:ascii="Times New Roman" w:hAnsi="Times New Roman" w:cs="Times New Roman"/>
        </w:rPr>
        <w:t xml:space="preserve"> </w:t>
      </w:r>
    </w:p>
    <w:p w:rsidR="00FD531D" w:rsidRPr="00625AD4" w:rsidRDefault="00FD531D" w:rsidP="00FB7D0D">
      <w:pPr>
        <w:spacing w:after="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If they are to provide a basis for long-term success, strategic capabilities cannot be static; they need to change. University of Berkeley economist David Teece has introduced the concept of dynamic capabilities, by which he means </w:t>
      </w:r>
      <w:r w:rsidRPr="00625AD4">
        <w:rPr>
          <w:rFonts w:ascii="Times New Roman" w:hAnsi="Times New Roman" w:cs="Times New Roman"/>
          <w:b/>
          <w:sz w:val="24"/>
          <w:szCs w:val="24"/>
        </w:rPr>
        <w:t xml:space="preserve">an organisation’s ability to renew and recreate its </w:t>
      </w:r>
      <w:r w:rsidRPr="00625AD4">
        <w:rPr>
          <w:rFonts w:ascii="Times New Roman" w:hAnsi="Times New Roman" w:cs="Times New Roman"/>
          <w:sz w:val="24"/>
          <w:szCs w:val="24"/>
        </w:rPr>
        <w:t xml:space="preserve">strategic capabilities </w:t>
      </w:r>
      <w:r w:rsidRPr="00625AD4">
        <w:rPr>
          <w:rFonts w:ascii="Times New Roman" w:hAnsi="Times New Roman" w:cs="Times New Roman"/>
          <w:b/>
          <w:sz w:val="24"/>
          <w:szCs w:val="24"/>
        </w:rPr>
        <w:t xml:space="preserve">to meet the needs of changing environments. </w:t>
      </w:r>
    </w:p>
    <w:p w:rsidR="00FD531D" w:rsidRPr="00625AD4" w:rsidRDefault="00FD531D" w:rsidP="00FB7D0D">
      <w:pPr>
        <w:pStyle w:val="Heading3"/>
        <w:spacing w:after="87" w:line="360" w:lineRule="auto"/>
        <w:ind w:right="97"/>
        <w:jc w:val="both"/>
        <w:rPr>
          <w:rFonts w:ascii="Times New Roman" w:hAnsi="Times New Roman" w:cs="Times New Roman"/>
        </w:rPr>
      </w:pPr>
      <w:bookmarkStart w:id="66" w:name="_Toc73902794"/>
      <w:r w:rsidRPr="00625AD4">
        <w:rPr>
          <w:rFonts w:ascii="Times New Roman" w:hAnsi="Times New Roman" w:cs="Times New Roman"/>
        </w:rPr>
        <w:t>Strategic capabilities defined</w:t>
      </w:r>
      <w:bookmarkEnd w:id="66"/>
      <w:r w:rsidRPr="00625AD4">
        <w:rPr>
          <w:rFonts w:ascii="Times New Roman" w:hAnsi="Times New Roman" w:cs="Times New Roman"/>
        </w:rPr>
        <w:t xml:space="preserve"> </w:t>
      </w:r>
    </w:p>
    <w:p w:rsidR="00FD531D" w:rsidRPr="00625AD4" w:rsidRDefault="00FD531D" w:rsidP="00FB7D0D">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are the capabilities of an organisation that contribute to its long-term survival or competitive advantage. However, to understand and to manage strategic capability it is necessary to explain its components and the characteristics of those components. </w:t>
      </w:r>
    </w:p>
    <w:p w:rsidR="00FD531D" w:rsidRPr="00625AD4" w:rsidRDefault="00FD531D" w:rsidP="00625AD4">
      <w:pPr>
        <w:spacing w:after="103" w:line="360" w:lineRule="auto"/>
        <w:ind w:left="1232"/>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FB7D0D">
      <w:pPr>
        <w:spacing w:after="409"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Components of Strategic capability</w:t>
      </w:r>
      <w:r w:rsidRPr="00625AD4">
        <w:rPr>
          <w:rFonts w:ascii="Times New Roman" w:hAnsi="Times New Roman" w:cs="Times New Roman"/>
          <w:sz w:val="24"/>
          <w:szCs w:val="24"/>
        </w:rPr>
        <w:t xml:space="preserve"> </w:t>
      </w:r>
    </w:p>
    <w:p w:rsidR="00FD531D" w:rsidRPr="00625AD4" w:rsidRDefault="00FD531D" w:rsidP="00FB7D0D">
      <w:pPr>
        <w:spacing w:after="37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There are two components of strategic capability: resources and competences.  </w:t>
      </w:r>
    </w:p>
    <w:p w:rsidR="00FD531D" w:rsidRPr="00625AD4" w:rsidRDefault="00FD531D" w:rsidP="00FB7D0D">
      <w:pPr>
        <w:pStyle w:val="Heading3"/>
        <w:spacing w:after="284" w:line="360" w:lineRule="auto"/>
        <w:ind w:right="97"/>
        <w:jc w:val="both"/>
        <w:rPr>
          <w:rFonts w:ascii="Times New Roman" w:hAnsi="Times New Roman" w:cs="Times New Roman"/>
        </w:rPr>
      </w:pPr>
      <w:bookmarkStart w:id="67" w:name="_Toc73902795"/>
      <w:r w:rsidRPr="00625AD4">
        <w:rPr>
          <w:rFonts w:ascii="Times New Roman" w:hAnsi="Times New Roman" w:cs="Times New Roman"/>
        </w:rPr>
        <w:t>Resources</w:t>
      </w:r>
      <w:bookmarkEnd w:id="67"/>
      <w:r w:rsidRPr="00625AD4">
        <w:rPr>
          <w:rFonts w:ascii="Times New Roman" w:hAnsi="Times New Roman" w:cs="Times New Roman"/>
        </w:rPr>
        <w:t xml:space="preserve"> </w:t>
      </w:r>
    </w:p>
    <w:p w:rsidR="00FD531D" w:rsidRPr="00625AD4" w:rsidRDefault="00FD531D" w:rsidP="00FB7D0D">
      <w:pPr>
        <w:spacing w:after="10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Resources can be thought of as inputs that enable an organization to carry out its activities. </w:t>
      </w:r>
    </w:p>
    <w:p w:rsidR="00FD531D" w:rsidRPr="00625AD4" w:rsidRDefault="00FD531D" w:rsidP="00FB7D0D">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They include tangible and intangible resources.  </w:t>
      </w:r>
    </w:p>
    <w:p w:rsidR="00FD531D" w:rsidRPr="00625AD4" w:rsidRDefault="00FD531D" w:rsidP="00FC2346">
      <w:pPr>
        <w:numPr>
          <w:ilvl w:val="0"/>
          <w:numId w:val="17"/>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Tangible resources refer to the physical assets that an organization possesses and include plant and machinery, finance and human capital. To add value these physical resources must be capable of responding flexibly to changes in the market place. For </w:t>
      </w:r>
      <w:r w:rsidR="00FB7D0D"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an organization of up to date technology and processes which possess the knowledge to exploit their potential will be at an advantage. </w:t>
      </w:r>
    </w:p>
    <w:p w:rsidR="00FD531D" w:rsidRPr="00625AD4" w:rsidRDefault="00FD531D" w:rsidP="00FC2346">
      <w:pPr>
        <w:numPr>
          <w:ilvl w:val="0"/>
          <w:numId w:val="17"/>
        </w:numPr>
        <w:spacing w:after="277"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Intangible resources may be embedded in routines and practices that have developed overtime within the organization; they comprise intellectual/ technical resources, organization’s reputation, its culture, its knowledge and its brand. Technological resources include an organisation’s ability to innovate and the speed with which innovation occurs, while intellectual resources include patents and copy rights which themselves may drive from the organisation’s technological resources.  For example, an intangible resource of a manufacturer maybe its creative innovation of its founder. </w:t>
      </w:r>
    </w:p>
    <w:p w:rsidR="00FD531D" w:rsidRPr="00625AD4" w:rsidRDefault="00FD531D" w:rsidP="00FB7D0D">
      <w:pPr>
        <w:pStyle w:val="Heading3"/>
        <w:spacing w:after="284" w:line="360" w:lineRule="auto"/>
        <w:ind w:right="97"/>
        <w:jc w:val="both"/>
        <w:rPr>
          <w:rFonts w:ascii="Times New Roman" w:hAnsi="Times New Roman" w:cs="Times New Roman"/>
        </w:rPr>
      </w:pPr>
      <w:bookmarkStart w:id="68" w:name="_Toc73902796"/>
      <w:r w:rsidRPr="00625AD4">
        <w:rPr>
          <w:rFonts w:ascii="Times New Roman" w:hAnsi="Times New Roman" w:cs="Times New Roman"/>
        </w:rPr>
        <w:t>Competences</w:t>
      </w:r>
      <w:bookmarkEnd w:id="68"/>
      <w:r w:rsidRPr="00625AD4">
        <w:rPr>
          <w:rFonts w:ascii="Times New Roman" w:hAnsi="Times New Roman" w:cs="Times New Roman"/>
        </w:rPr>
        <w:t xml:space="preserve"> </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Availability of resources in an organization does not offer any benefits but the efficient configuration of resources provides an organization with the competencies. These are attributes that a firm requires in order to be able to compete in the market place. It </w:t>
      </w:r>
      <w:r w:rsidR="00FB7D0D" w:rsidRPr="00625AD4">
        <w:rPr>
          <w:rFonts w:ascii="Times New Roman" w:hAnsi="Times New Roman" w:cs="Times New Roman"/>
          <w:sz w:val="24"/>
          <w:szCs w:val="24"/>
        </w:rPr>
        <w:t>may be</w:t>
      </w:r>
      <w:r w:rsidRPr="00625AD4">
        <w:rPr>
          <w:rFonts w:ascii="Times New Roman" w:hAnsi="Times New Roman" w:cs="Times New Roman"/>
          <w:sz w:val="24"/>
          <w:szCs w:val="24"/>
        </w:rPr>
        <w:t xml:space="preserve"> useful to think of competencies as deriving from the bundle of resources that a firm has. For e</w:t>
      </w:r>
      <w:r w:rsidR="00FB7D0D">
        <w:rPr>
          <w:rFonts w:ascii="Times New Roman" w:hAnsi="Times New Roman" w:cs="Times New Roman"/>
          <w:sz w:val="24"/>
          <w:szCs w:val="24"/>
        </w:rPr>
        <w:t xml:space="preserve">xample, in order to compete in </w:t>
      </w:r>
      <w:r w:rsidRPr="00625AD4">
        <w:rPr>
          <w:rFonts w:ascii="Times New Roman" w:hAnsi="Times New Roman" w:cs="Times New Roman"/>
          <w:sz w:val="24"/>
          <w:szCs w:val="24"/>
        </w:rPr>
        <w:t xml:space="preserve">the automobile industry organizations must possess knowledge about design and engine and body manufacture. Without this knowledge the organization cannot compete effectively irrespectively of its resources. </w:t>
      </w:r>
    </w:p>
    <w:p w:rsidR="00FD531D" w:rsidRPr="00625AD4" w:rsidRDefault="00FD531D" w:rsidP="00E7511E">
      <w:pPr>
        <w:pStyle w:val="Heading3"/>
        <w:spacing w:after="284" w:line="360" w:lineRule="auto"/>
        <w:ind w:right="97"/>
        <w:jc w:val="both"/>
        <w:rPr>
          <w:rFonts w:ascii="Times New Roman" w:hAnsi="Times New Roman" w:cs="Times New Roman"/>
        </w:rPr>
      </w:pPr>
      <w:bookmarkStart w:id="69" w:name="_Toc73902797"/>
      <w:r w:rsidRPr="00625AD4">
        <w:rPr>
          <w:rFonts w:ascii="Times New Roman" w:hAnsi="Times New Roman" w:cs="Times New Roman"/>
        </w:rPr>
        <w:t>Core Competences</w:t>
      </w:r>
      <w:bookmarkEnd w:id="69"/>
      <w:r w:rsidRPr="00625AD4">
        <w:rPr>
          <w:rFonts w:ascii="Times New Roman" w:hAnsi="Times New Roman" w:cs="Times New Roman"/>
        </w:rPr>
        <w:t xml:space="preserv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Resources and capabilities serve as the foundation upon which companies formulate and implement value creating strategies so that the company can achieve strategic competitiveness and earn above average returns. However, not all of a company’s resources and capabilities represent strategic assets, assets that have competitive value and the potential to serve as a source of competitive advantage. If the company has a deficiency in some of its resources, it may not be able to achieve strategic competitiveness.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insufficient financial resources may prevent the company from implementing the processes or integrating the activities required to add superior value by limiting the company’s ability to hire workers with the necessary skills or to invest in the capital assets (facilities and equipment) that are needed. Thus, companies not only are challenged to scan the external environment to identify opportunities that can be exploited, but also to have an in depth understanding of company resources and capabilities. This will enable the company not only to develop strategies that enable it to exploit external opportunities but also to avoid competing in areas where the company’s resources and capabilities are inadequate.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When the company’s resources and capabilities result in a core competence, the company will be able to produce goods or services with features and characteristics that are valued by customers. This implies that companies can implement value creating strategies only when its capabilities and resources can be combined to form core competencies.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Therefore, core competence can be thought of as a cluster of attributes that an organization possesses which in turn allows it to achieve competitive advantage. It may simply be that an organization has configured its collection of resources in such a way that allows it to compete more successfully. A core competence is enhanced as it is applied and shared across the organization.</w:t>
      </w:r>
      <w:r w:rsidR="00E7511E">
        <w:rPr>
          <w:rFonts w:ascii="Times New Roman" w:hAnsi="Times New Roman" w:cs="Times New Roman"/>
          <w:sz w:val="24"/>
          <w:szCs w:val="24"/>
        </w:rPr>
        <w:t xml:space="preserve"> </w:t>
      </w:r>
      <w:r w:rsidRPr="00625AD4">
        <w:rPr>
          <w:rFonts w:ascii="Times New Roman" w:hAnsi="Times New Roman" w:cs="Times New Roman"/>
          <w:b/>
          <w:sz w:val="24"/>
          <w:szCs w:val="24"/>
        </w:rPr>
        <w:t xml:space="preserve">  </w:t>
      </w:r>
    </w:p>
    <w:p w:rsidR="00FD531D" w:rsidRPr="00625AD4" w:rsidRDefault="00E7511E" w:rsidP="00625AD4">
      <w:pPr>
        <w:pStyle w:val="Heading3"/>
        <w:spacing w:after="336" w:line="360" w:lineRule="auto"/>
        <w:ind w:left="68" w:right="97"/>
        <w:jc w:val="both"/>
        <w:rPr>
          <w:rFonts w:ascii="Times New Roman" w:hAnsi="Times New Roman" w:cs="Times New Roman"/>
        </w:rPr>
      </w:pPr>
      <w:r>
        <w:rPr>
          <w:rFonts w:ascii="Times New Roman" w:hAnsi="Times New Roman" w:cs="Times New Roman"/>
        </w:rPr>
        <w:t xml:space="preserve">Figure </w:t>
      </w:r>
      <w:bookmarkStart w:id="70" w:name="_Toc73902798"/>
      <w:r>
        <w:rPr>
          <w:rFonts w:ascii="Times New Roman" w:hAnsi="Times New Roman" w:cs="Times New Roman"/>
        </w:rPr>
        <w:t xml:space="preserve">3.1 </w:t>
      </w:r>
      <w:r w:rsidRPr="00625AD4">
        <w:rPr>
          <w:rFonts w:ascii="Times New Roman" w:hAnsi="Times New Roman" w:cs="Times New Roman"/>
        </w:rPr>
        <w:t>Resource</w:t>
      </w:r>
      <w:r w:rsidR="00FD531D" w:rsidRPr="00625AD4">
        <w:rPr>
          <w:rFonts w:ascii="Times New Roman" w:hAnsi="Times New Roman" w:cs="Times New Roman"/>
        </w:rPr>
        <w:t>, Capabilities and Value Creation</w:t>
      </w:r>
      <w:bookmarkEnd w:id="70"/>
      <w:r w:rsidR="00FD531D" w:rsidRPr="00625AD4">
        <w:rPr>
          <w:rFonts w:ascii="Times New Roman" w:hAnsi="Times New Roman" w:cs="Times New Roman"/>
        </w:rPr>
        <w:t xml:space="preserve"> </w:t>
      </w:r>
    </w:p>
    <w:p w:rsidR="00FD531D" w:rsidRPr="00625AD4" w:rsidRDefault="00FD531D" w:rsidP="00625AD4">
      <w:pPr>
        <w:spacing w:after="288" w:line="360" w:lineRule="auto"/>
        <w:ind w:right="963"/>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76305FBA" wp14:editId="38D54900">
            <wp:extent cx="5167757" cy="2416429"/>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22"/>
                    <a:stretch>
                      <a:fillRect/>
                    </a:stretch>
                  </pic:blipFill>
                  <pic:spPr>
                    <a:xfrm>
                      <a:off x="0" y="0"/>
                      <a:ext cx="5167757" cy="2416429"/>
                    </a:xfrm>
                    <a:prstGeom prst="rect">
                      <a:avLst/>
                    </a:prstGeom>
                  </pic:spPr>
                </pic:pic>
              </a:graphicData>
            </a:graphic>
          </wp:inline>
        </w:drawing>
      </w:r>
      <w:r w:rsidRPr="00625AD4">
        <w:rPr>
          <w:rFonts w:ascii="Times New Roman" w:hAnsi="Times New Roman" w:cs="Times New Roman"/>
          <w:sz w:val="24"/>
          <w:szCs w:val="24"/>
        </w:rPr>
        <w:t xml:space="preserve"> </w:t>
      </w:r>
    </w:p>
    <w:p w:rsidR="00FD531D" w:rsidRPr="00625AD4" w:rsidRDefault="00FD531D" w:rsidP="00E7511E">
      <w:pPr>
        <w:tabs>
          <w:tab w:val="center" w:pos="2457"/>
        </w:tabs>
        <w:spacing w:after="211" w:line="360" w:lineRule="auto"/>
        <w:jc w:val="both"/>
        <w:rPr>
          <w:rFonts w:ascii="Times New Roman" w:hAnsi="Times New Roman" w:cs="Times New Roman"/>
          <w:sz w:val="24"/>
          <w:szCs w:val="24"/>
        </w:rPr>
      </w:pPr>
      <w:r w:rsidRPr="00625AD4">
        <w:rPr>
          <w:rFonts w:ascii="Times New Roman" w:hAnsi="Times New Roman" w:cs="Times New Roman"/>
          <w:b/>
          <w:sz w:val="24"/>
          <w:szCs w:val="24"/>
        </w:rPr>
        <w:t xml:space="preserve">        Source: Hubbard (2006) </w:t>
      </w:r>
    </w:p>
    <w:p w:rsidR="00FD531D" w:rsidRPr="00625AD4" w:rsidRDefault="00E7511E" w:rsidP="00E7511E">
      <w:pPr>
        <w:pStyle w:val="Heading3"/>
        <w:spacing w:after="87" w:line="360" w:lineRule="auto"/>
        <w:ind w:right="97"/>
        <w:jc w:val="both"/>
        <w:rPr>
          <w:rFonts w:ascii="Times New Roman" w:hAnsi="Times New Roman" w:cs="Times New Roman"/>
        </w:rPr>
      </w:pPr>
      <w:r>
        <w:rPr>
          <w:rFonts w:ascii="Times New Roman" w:hAnsi="Times New Roman" w:cs="Times New Roman"/>
          <w:b/>
        </w:rPr>
        <w:t xml:space="preserve"> </w:t>
      </w:r>
      <w:r w:rsidR="00FD531D" w:rsidRPr="00625AD4">
        <w:rPr>
          <w:rFonts w:ascii="Times New Roman" w:hAnsi="Times New Roman" w:cs="Times New Roman"/>
          <w:b/>
        </w:rPr>
        <w:t xml:space="preserve"> </w:t>
      </w:r>
      <w:bookmarkStart w:id="71" w:name="_Toc73902799"/>
      <w:r w:rsidR="00FD531D" w:rsidRPr="00625AD4">
        <w:rPr>
          <w:rFonts w:ascii="Times New Roman" w:hAnsi="Times New Roman" w:cs="Times New Roman"/>
        </w:rPr>
        <w:t>COMPETITIVE ADVANTAGE</w:t>
      </w:r>
      <w:bookmarkEnd w:id="71"/>
      <w:r w:rsidR="00FD531D" w:rsidRPr="00625AD4">
        <w:rPr>
          <w:rFonts w:ascii="Times New Roman" w:hAnsi="Times New Roman" w:cs="Times New Roman"/>
          <w:b/>
        </w:rPr>
        <w:t xml:space="preserve"> </w:t>
      </w:r>
    </w:p>
    <w:p w:rsidR="00FD531D" w:rsidRPr="00625AD4" w:rsidRDefault="00FD531D" w:rsidP="00E7511E">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the ability to create more economic value than competitors. All other elements of the strategic management process are aimed at achieving competitive advantage. However, there must be something different about a </w:t>
      </w:r>
      <w:r w:rsidR="00E7511E" w:rsidRPr="00625AD4">
        <w:rPr>
          <w:rFonts w:ascii="Times New Roman" w:hAnsi="Times New Roman" w:cs="Times New Roman"/>
          <w:sz w:val="24"/>
          <w:szCs w:val="24"/>
        </w:rPr>
        <w:t>firm’s offering</w:t>
      </w:r>
      <w:r w:rsidRPr="00625AD4">
        <w:rPr>
          <w:rFonts w:ascii="Times New Roman" w:hAnsi="Times New Roman" w:cs="Times New Roman"/>
          <w:sz w:val="24"/>
          <w:szCs w:val="24"/>
        </w:rPr>
        <w:t xml:space="preserve"> vis-à-vis competitors’ offerings</w:t>
      </w:r>
      <w:r w:rsidRPr="00625AD4">
        <w:rPr>
          <w:rFonts w:ascii="Times New Roman" w:eastAsia="Calibri" w:hAnsi="Times New Roman" w:cs="Times New Roman"/>
          <w:b/>
          <w:sz w:val="24"/>
          <w:szCs w:val="24"/>
        </w:rPr>
        <w:t xml:space="preserve"> </w:t>
      </w:r>
      <w:r w:rsidRPr="00625AD4">
        <w:rPr>
          <w:rFonts w:ascii="Times New Roman" w:hAnsi="Times New Roman" w:cs="Times New Roman"/>
          <w:sz w:val="24"/>
          <w:szCs w:val="24"/>
        </w:rPr>
        <w:t>if all firms’ strategies were the same, no firm would have a competitive advantage</w:t>
      </w:r>
      <w:r w:rsidRPr="00625AD4">
        <w:rPr>
          <w:rFonts w:ascii="Times New Roman" w:eastAsia="Calibri" w:hAnsi="Times New Roman" w:cs="Times New Roman"/>
          <w:b/>
          <w:sz w:val="24"/>
          <w:szCs w:val="24"/>
        </w:rPr>
        <w:t xml:space="preserve"> </w:t>
      </w:r>
      <w:r w:rsidRPr="00625AD4">
        <w:rPr>
          <w:rFonts w:ascii="Times New Roman" w:hAnsi="Times New Roman" w:cs="Times New Roman"/>
          <w:sz w:val="24"/>
          <w:szCs w:val="24"/>
        </w:rPr>
        <w:t xml:space="preserve">competitive advantage is the result of doing something different and/or better than competitors. It leads to superior profitability. </w:t>
      </w:r>
    </w:p>
    <w:p w:rsidR="00FD531D" w:rsidRPr="00625AD4" w:rsidRDefault="00FD531D" w:rsidP="00625AD4">
      <w:pPr>
        <w:spacing w:after="98" w:line="360" w:lineRule="auto"/>
        <w:ind w:left="1373"/>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FD531D" w:rsidRPr="00625AD4" w:rsidRDefault="00FD531D" w:rsidP="00E7511E">
      <w:pPr>
        <w:pStyle w:val="Heading3"/>
        <w:spacing w:after="87" w:line="360" w:lineRule="auto"/>
        <w:ind w:right="97"/>
        <w:jc w:val="both"/>
        <w:rPr>
          <w:rFonts w:ascii="Times New Roman" w:hAnsi="Times New Roman" w:cs="Times New Roman"/>
        </w:rPr>
      </w:pPr>
      <w:bookmarkStart w:id="72" w:name="_Toc73902800"/>
      <w:r w:rsidRPr="00625AD4">
        <w:rPr>
          <w:rFonts w:ascii="Times New Roman" w:hAnsi="Times New Roman" w:cs="Times New Roman"/>
        </w:rPr>
        <w:t>The Building Blocks of Competitive advantage</w:t>
      </w:r>
      <w:bookmarkEnd w:id="72"/>
      <w:r w:rsidRPr="00625AD4">
        <w:rPr>
          <w:rFonts w:ascii="Times New Roman" w:hAnsi="Times New Roman" w:cs="Times New Roman"/>
        </w:rPr>
        <w:t xml:space="preserve"> </w:t>
      </w:r>
    </w:p>
    <w:p w:rsidR="00FD531D" w:rsidRPr="00625AD4" w:rsidRDefault="00FD531D" w:rsidP="00E7511E">
      <w:pPr>
        <w:spacing w:after="10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Four factors help a company to build and sustain competitive advantage. These are: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lastRenderedPageBreak/>
        <w:t xml:space="preserve">Superior Efficiency – the simplest measure of efficiency is the quantity of inputs that it takes to produce a given output.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Quality –  a product has superior quality when customers perceive that its attributes provide them with higher utility than the attributes of products sold by rivals,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Innovation – when innovation of products and processes lead to something unique for a company, competitive advantage is achieved. </w:t>
      </w:r>
    </w:p>
    <w:p w:rsidR="00FD531D" w:rsidRP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Customer Responsiveness – here a company must do a better job than its competitors of identifying and satisfying its customers’ needs. </w:t>
      </w:r>
    </w:p>
    <w:p w:rsidR="00FD531D" w:rsidRPr="00625AD4" w:rsidRDefault="00FD531D" w:rsidP="00625AD4">
      <w:pPr>
        <w:spacing w:after="0" w:line="360" w:lineRule="auto"/>
        <w:ind w:left="1952"/>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E7511E">
      <w:pPr>
        <w:pStyle w:val="Heading3"/>
        <w:spacing w:after="88" w:line="360" w:lineRule="auto"/>
        <w:ind w:right="97"/>
        <w:jc w:val="both"/>
        <w:rPr>
          <w:rFonts w:ascii="Times New Roman" w:hAnsi="Times New Roman" w:cs="Times New Roman"/>
        </w:rPr>
      </w:pPr>
      <w:bookmarkStart w:id="73" w:name="_Toc73902801"/>
      <w:r w:rsidRPr="00625AD4">
        <w:rPr>
          <w:rFonts w:ascii="Times New Roman" w:hAnsi="Times New Roman" w:cs="Times New Roman"/>
        </w:rPr>
        <w:t>THE VRIO FRAMEWORK</w:t>
      </w:r>
      <w:bookmarkEnd w:id="73"/>
      <w:r w:rsidRPr="00625AD4">
        <w:rPr>
          <w:rFonts w:ascii="Times New Roman" w:hAnsi="Times New Roman" w:cs="Times New Roman"/>
        </w:rPr>
        <w:t xml:space="preserve"> </w:t>
      </w:r>
    </w:p>
    <w:p w:rsidR="00FD531D" w:rsidRPr="00625AD4" w:rsidRDefault="00FD531D" w:rsidP="00E7511E">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a primary tool for carrying out internal analysis about the potential of the resources and capabilities to generate competitive advantages.  The tool provides four key criteria by which capabilities can be assessed in terms of their providing a basis for achieving such competitive advantages: </w:t>
      </w:r>
      <w:r w:rsidRPr="00625AD4">
        <w:rPr>
          <w:rFonts w:ascii="Times New Roman" w:hAnsi="Times New Roman" w:cs="Times New Roman"/>
          <w:b/>
          <w:sz w:val="24"/>
          <w:szCs w:val="24"/>
        </w:rPr>
        <w:t xml:space="preserve">v </w:t>
      </w:r>
      <w:r w:rsidRPr="00625AD4">
        <w:rPr>
          <w:rFonts w:ascii="Times New Roman" w:hAnsi="Times New Roman" w:cs="Times New Roman"/>
          <w:sz w:val="24"/>
          <w:szCs w:val="24"/>
        </w:rPr>
        <w:t xml:space="preserve">alue, </w:t>
      </w:r>
      <w:r w:rsidRPr="00625AD4">
        <w:rPr>
          <w:rFonts w:ascii="Times New Roman" w:hAnsi="Times New Roman" w:cs="Times New Roman"/>
          <w:b/>
          <w:sz w:val="24"/>
          <w:szCs w:val="24"/>
        </w:rPr>
        <w:t xml:space="preserve">r </w:t>
      </w:r>
      <w:r w:rsidRPr="00625AD4">
        <w:rPr>
          <w:rFonts w:ascii="Times New Roman" w:hAnsi="Times New Roman" w:cs="Times New Roman"/>
          <w:sz w:val="24"/>
          <w:szCs w:val="24"/>
        </w:rPr>
        <w:t xml:space="preserve">arity, </w:t>
      </w:r>
      <w:r w:rsidRPr="00625AD4">
        <w:rPr>
          <w:rFonts w:ascii="Times New Roman" w:hAnsi="Times New Roman" w:cs="Times New Roman"/>
          <w:b/>
          <w:sz w:val="24"/>
          <w:szCs w:val="24"/>
        </w:rPr>
        <w:t xml:space="preserve">i </w:t>
      </w:r>
      <w:r w:rsidRPr="00625AD4">
        <w:rPr>
          <w:rFonts w:ascii="Times New Roman" w:hAnsi="Times New Roman" w:cs="Times New Roman"/>
          <w:sz w:val="24"/>
          <w:szCs w:val="24"/>
        </w:rPr>
        <w:t xml:space="preserve">nimitability and </w:t>
      </w:r>
      <w:r w:rsidRPr="00625AD4">
        <w:rPr>
          <w:rFonts w:ascii="Times New Roman" w:hAnsi="Times New Roman" w:cs="Times New Roman"/>
          <w:b/>
          <w:sz w:val="24"/>
          <w:szCs w:val="24"/>
        </w:rPr>
        <w:t xml:space="preserve">o </w:t>
      </w:r>
      <w:r w:rsidRPr="00625AD4">
        <w:rPr>
          <w:rFonts w:ascii="Times New Roman" w:hAnsi="Times New Roman" w:cs="Times New Roman"/>
          <w:sz w:val="24"/>
          <w:szCs w:val="24"/>
        </w:rPr>
        <w:t xml:space="preserve">rganisational support – or VRIO. </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V – value</w:t>
      </w:r>
      <w:r w:rsidRPr="00E7511E">
        <w:rPr>
          <w:rFonts w:ascii="Times New Roman" w:hAnsi="Times New Roman" w:cs="Times New Roman"/>
          <w:sz w:val="24"/>
          <w:szCs w:val="24"/>
        </w:rPr>
        <w:t xml:space="preserve"> of strategic capabilities Strategic capabilities are valuable when they create a product or a service that is of value to customers and if, and only if, they generate higher revenues or lower costs or both</w:t>
      </w:r>
      <w:r w:rsidRPr="00E7511E">
        <w:rPr>
          <w:rFonts w:ascii="Times New Roman" w:eastAsia="Arial" w:hAnsi="Times New Roman" w:cs="Times New Roman"/>
          <w:b/>
          <w:sz w:val="24"/>
          <w:szCs w:val="24"/>
        </w:rPr>
        <w:t>.</w:t>
      </w:r>
      <w:r w:rsidRPr="00E7511E">
        <w:rPr>
          <w:rFonts w:ascii="Times New Roman" w:hAnsi="Times New Roman" w:cs="Times New Roman"/>
          <w:sz w:val="24"/>
          <w:szCs w:val="24"/>
        </w:rPr>
        <w:t xml:space="preserve"> </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R</w:t>
      </w:r>
      <w:r w:rsidRPr="00E7511E">
        <w:rPr>
          <w:rFonts w:ascii="Times New Roman" w:hAnsi="Times New Roman" w:cs="Times New Roman"/>
          <w:sz w:val="24"/>
          <w:szCs w:val="24"/>
        </w:rPr>
        <w:t>-</w:t>
      </w:r>
      <w:r w:rsidRPr="00E7511E">
        <w:rPr>
          <w:rFonts w:ascii="Times New Roman" w:hAnsi="Times New Roman" w:cs="Times New Roman"/>
          <w:b/>
          <w:sz w:val="24"/>
          <w:szCs w:val="24"/>
        </w:rPr>
        <w:t>Rarity</w:t>
      </w:r>
      <w:r w:rsidRPr="00E7511E">
        <w:rPr>
          <w:rFonts w:ascii="Times New Roman" w:hAnsi="Times New Roman" w:cs="Times New Roman"/>
          <w:sz w:val="24"/>
          <w:szCs w:val="24"/>
        </w:rPr>
        <w:t xml:space="preserve"> rare capabilities are those possessed uniquely by one organisation or only by a few others. E.g. a company may have patented products, have supremely talented people or a powerful brand. Rarity could be temporary. E.g. Patents expire, key individuals can leave or brands can be de-valued by adverse publicity. </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I</w:t>
      </w:r>
      <w:r w:rsidRPr="00E7511E">
        <w:rPr>
          <w:rFonts w:ascii="Times New Roman" w:hAnsi="Times New Roman" w:cs="Times New Roman"/>
          <w:sz w:val="24"/>
          <w:szCs w:val="24"/>
        </w:rPr>
        <w:t xml:space="preserve">- </w:t>
      </w:r>
      <w:r w:rsidRPr="00E7511E">
        <w:rPr>
          <w:rFonts w:ascii="Times New Roman" w:hAnsi="Times New Roman" w:cs="Times New Roman"/>
          <w:b/>
          <w:sz w:val="24"/>
          <w:szCs w:val="24"/>
        </w:rPr>
        <w:t>Inimitability</w:t>
      </w:r>
      <w:r w:rsidRPr="00E7511E">
        <w:rPr>
          <w:rFonts w:ascii="Times New Roman" w:hAnsi="Times New Roman" w:cs="Times New Roman"/>
          <w:sz w:val="24"/>
          <w:szCs w:val="24"/>
        </w:rPr>
        <w:t xml:space="preserve"> capabilities are those that competitors find difficult and costly to imitate, to obtain or to substitute. Competitive advantage can be built on unique resources (a key individual or IT system) but these may not always be sustainable (key people leave or others acquire the same systems). Sustainable advantage is more often found in competences (the way resources are managed, developed and deployed) and the way competences are linked together and integrated.  </w:t>
      </w:r>
    </w:p>
    <w:p w:rsidR="00FD531D" w:rsidRP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 xml:space="preserve">O – Organisational support </w:t>
      </w:r>
      <w:r w:rsidRPr="00E7511E">
        <w:rPr>
          <w:rFonts w:ascii="Times New Roman" w:hAnsi="Times New Roman" w:cs="Times New Roman"/>
          <w:sz w:val="24"/>
          <w:szCs w:val="24"/>
        </w:rPr>
        <w:t xml:space="preserve">The organisation must be suitably organised to support the valuable, rare and inimitable capabilities that it has. This includes appropriate processes and systems. </w:t>
      </w:r>
    </w:p>
    <w:p w:rsidR="00FD531D" w:rsidRPr="00625AD4" w:rsidRDefault="00FD531D" w:rsidP="00625AD4">
      <w:pPr>
        <w:spacing w:after="103" w:line="360" w:lineRule="auto"/>
        <w:ind w:left="1517"/>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E7511E">
      <w:pPr>
        <w:pStyle w:val="Heading3"/>
        <w:spacing w:line="360" w:lineRule="auto"/>
        <w:ind w:right="97"/>
        <w:jc w:val="both"/>
        <w:rPr>
          <w:rFonts w:ascii="Times New Roman" w:hAnsi="Times New Roman" w:cs="Times New Roman"/>
        </w:rPr>
      </w:pPr>
      <w:r w:rsidRPr="00625AD4">
        <w:rPr>
          <w:rFonts w:ascii="Times New Roman" w:hAnsi="Times New Roman" w:cs="Times New Roman"/>
        </w:rPr>
        <w:lastRenderedPageBreak/>
        <w:t xml:space="preserve"> </w:t>
      </w:r>
      <w:bookmarkStart w:id="74" w:name="_Toc73902802"/>
      <w:r w:rsidRPr="00625AD4">
        <w:rPr>
          <w:rFonts w:ascii="Times New Roman" w:hAnsi="Times New Roman" w:cs="Times New Roman"/>
        </w:rPr>
        <w:t>BENCHMARKING</w:t>
      </w:r>
      <w:bookmarkEnd w:id="74"/>
      <w:r w:rsidRPr="00625AD4">
        <w:rPr>
          <w:rFonts w:ascii="Times New Roman" w:hAnsi="Times New Roman" w:cs="Times New Roman"/>
          <w:b/>
        </w:rPr>
        <w:t xml:space="preserv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Benchmarking is another tool, which can be used to generate competitive advantage. It is a process of identifying in systematic way superior products, services, and processes &amp; practices that can be adopted in an organization to reduce costs; decrease operations cycle time, and provide greater customer satisfaction. This is done by comparing with those companies recognized as industry leaders.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Henry (2008) defined benchmarking as a process of measuring products, services and business practices against those companies recognized as industry leaders. </w:t>
      </w:r>
    </w:p>
    <w:p w:rsidR="00FD531D" w:rsidRPr="00625AD4" w:rsidRDefault="00FD531D" w:rsidP="00625AD4">
      <w:pPr>
        <w:spacing w:after="0" w:line="360" w:lineRule="auto"/>
        <w:ind w:left="1210"/>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FD531D" w:rsidRPr="00625AD4" w:rsidRDefault="00FD531D" w:rsidP="00E7511E">
      <w:pPr>
        <w:pStyle w:val="Heading3"/>
        <w:spacing w:after="377" w:line="360" w:lineRule="auto"/>
        <w:ind w:right="97"/>
        <w:jc w:val="both"/>
        <w:rPr>
          <w:rFonts w:ascii="Times New Roman" w:hAnsi="Times New Roman" w:cs="Times New Roman"/>
        </w:rPr>
      </w:pPr>
      <w:bookmarkStart w:id="75" w:name="_Toc73902803"/>
      <w:r w:rsidRPr="00625AD4">
        <w:rPr>
          <w:rFonts w:ascii="Times New Roman" w:hAnsi="Times New Roman" w:cs="Times New Roman"/>
        </w:rPr>
        <w:t>Features of Benchmarking</w:t>
      </w:r>
      <w:bookmarkEnd w:id="75"/>
      <w:r w:rsidRPr="00625AD4">
        <w:rPr>
          <w:rFonts w:ascii="Times New Roman" w:hAnsi="Times New Roman" w:cs="Times New Roman"/>
        </w:rPr>
        <w:t xml:space="preserve"> </w:t>
      </w:r>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based on the theme “see what others do and try to improve upon that.” Therefore, this implies some kind of measurement, which can be accomplished in two forms: internal and external. Both internal and external practices are compared and a statement of significant differences is prepared to identify the gap which should be filled. </w:t>
      </w:r>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can be applied to all facets of a business; it includes products, services, processes, and methods. It goes beyond the traditional competitor analysis in the form of identifying strengths and weaknesses and includes clear understanding of how the best practices are used.  </w:t>
      </w:r>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not aimed solely at direct product competitors but those organizations and businesses that are recognized as best or industry leaders. </w:t>
      </w:r>
    </w:p>
    <w:p w:rsidR="00FD531D" w:rsidRP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a continuous process and not just one shot action. It is continuous because industry practices constantly change and a continuous monitoring of these practices is required to bring suitable change in the organization compared with either close competitor or industry leader </w:t>
      </w:r>
    </w:p>
    <w:p w:rsidR="00FD531D" w:rsidRPr="00625AD4" w:rsidRDefault="00FD531D" w:rsidP="00E7511E">
      <w:pPr>
        <w:pStyle w:val="Heading3"/>
        <w:spacing w:after="328" w:line="360" w:lineRule="auto"/>
        <w:ind w:right="97"/>
        <w:jc w:val="both"/>
        <w:rPr>
          <w:rFonts w:ascii="Times New Roman" w:hAnsi="Times New Roman" w:cs="Times New Roman"/>
        </w:rPr>
      </w:pPr>
      <w:bookmarkStart w:id="76" w:name="_Toc73902804"/>
      <w:r w:rsidRPr="00625AD4">
        <w:rPr>
          <w:rFonts w:ascii="Times New Roman" w:hAnsi="Times New Roman" w:cs="Times New Roman"/>
        </w:rPr>
        <w:t>VALUE CHAIN ANALYSIS</w:t>
      </w:r>
      <w:bookmarkEnd w:id="76"/>
      <w:r w:rsidRPr="00625AD4">
        <w:rPr>
          <w:rFonts w:ascii="Times New Roman" w:hAnsi="Times New Roman" w:cs="Times New Roman"/>
        </w:rPr>
        <w:t xml:space="preserv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second framework that companies can use to identify and evaluate the ways in which their resources and capabilities can add value is </w:t>
      </w:r>
      <w:r w:rsidRPr="00625AD4">
        <w:rPr>
          <w:rFonts w:ascii="Times New Roman" w:hAnsi="Times New Roman" w:cs="Times New Roman"/>
          <w:b/>
          <w:sz w:val="24"/>
          <w:szCs w:val="24"/>
        </w:rPr>
        <w:t>value chain analysis</w:t>
      </w:r>
      <w:r w:rsidRPr="00625AD4">
        <w:rPr>
          <w:rFonts w:ascii="Times New Roman" w:hAnsi="Times New Roman" w:cs="Times New Roman"/>
          <w:sz w:val="24"/>
          <w:szCs w:val="24"/>
        </w:rPr>
        <w:t xml:space="preserve">. Capabilities are processes, systems or organisational routines which the organisation uses to coordinate its resources for productive use.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A value chain describes the activities within an organisation that go to make a product or service. </w:t>
      </w:r>
      <w:r w:rsidR="00E7511E" w:rsidRPr="00625AD4">
        <w:rPr>
          <w:rFonts w:ascii="Times New Roman" w:hAnsi="Times New Roman" w:cs="Times New Roman"/>
          <w:sz w:val="24"/>
          <w:szCs w:val="24"/>
        </w:rPr>
        <w:t>Therefore,</w:t>
      </w:r>
      <w:r w:rsidRPr="00625AD4">
        <w:rPr>
          <w:rFonts w:ascii="Times New Roman" w:hAnsi="Times New Roman" w:cs="Times New Roman"/>
          <w:sz w:val="24"/>
          <w:szCs w:val="24"/>
        </w:rPr>
        <w:t xml:space="preserve"> the value chain analysis allows an organisation to ascertain the costs and value that emanate from each of its value </w:t>
      </w:r>
      <w:r w:rsidR="00E7511E" w:rsidRPr="00625AD4">
        <w:rPr>
          <w:rFonts w:ascii="Times New Roman" w:hAnsi="Times New Roman" w:cs="Times New Roman"/>
          <w:sz w:val="24"/>
          <w:szCs w:val="24"/>
        </w:rPr>
        <w:t>activities.</w:t>
      </w:r>
      <w:r w:rsidR="00E7511E" w:rsidRPr="00625AD4">
        <w:rPr>
          <w:rFonts w:ascii="Times New Roman" w:hAnsi="Times New Roman" w:cs="Times New Roman"/>
          <w:color w:val="333333"/>
          <w:sz w:val="24"/>
          <w:szCs w:val="24"/>
        </w:rPr>
        <w:t xml:space="preserve"> The</w:t>
      </w:r>
      <w:r w:rsidRPr="00625AD4">
        <w:rPr>
          <w:rFonts w:ascii="Times New Roman" w:hAnsi="Times New Roman" w:cs="Times New Roman"/>
          <w:color w:val="333333"/>
          <w:sz w:val="24"/>
          <w:szCs w:val="24"/>
        </w:rPr>
        <w:t xml:space="preserve"> value that's created and captured by a company is the profit margin: </w:t>
      </w:r>
    </w:p>
    <w:p w:rsidR="00FD531D" w:rsidRPr="00625AD4" w:rsidRDefault="00FD531D" w:rsidP="00625AD4">
      <w:pPr>
        <w:pStyle w:val="Heading3"/>
        <w:tabs>
          <w:tab w:val="center" w:pos="5344"/>
        </w:tabs>
        <w:spacing w:after="213" w:line="360" w:lineRule="auto"/>
        <w:jc w:val="both"/>
        <w:rPr>
          <w:rFonts w:ascii="Times New Roman" w:hAnsi="Times New Roman" w:cs="Times New Roman"/>
        </w:rPr>
      </w:pPr>
      <w:bookmarkStart w:id="77" w:name="_Toc73902805"/>
      <w:r w:rsidRPr="00625AD4">
        <w:rPr>
          <w:rFonts w:ascii="Times New Roman" w:hAnsi="Times New Roman" w:cs="Times New Roman"/>
          <w:b/>
          <w:color w:val="333333"/>
        </w:rPr>
        <w:t>Value Created and Captured – Cost of Creating that Value = Margin</w:t>
      </w:r>
      <w:bookmarkEnd w:id="77"/>
      <w:r w:rsidRPr="00625AD4">
        <w:rPr>
          <w:rFonts w:ascii="Times New Roman" w:hAnsi="Times New Roman" w:cs="Times New Roman"/>
          <w:b/>
        </w:rPr>
        <w:t xml:space="preserve"> </w:t>
      </w:r>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Understanding how your company creates value, and looking for ways to add more   value, are critical elements in developing a competitive strategy. Michael Porter discussed this in his influential 1985 book </w:t>
      </w:r>
      <w:hyperlink r:id="rId23">
        <w:r w:rsidRPr="00625AD4">
          <w:rPr>
            <w:rFonts w:ascii="Times New Roman" w:hAnsi="Times New Roman" w:cs="Times New Roman"/>
            <w:sz w:val="24"/>
            <w:szCs w:val="24"/>
          </w:rPr>
          <w:t>"</w:t>
        </w:r>
      </w:hyperlink>
      <w:hyperlink r:id="rId24">
        <w:r w:rsidRPr="00625AD4">
          <w:rPr>
            <w:rFonts w:ascii="Times New Roman" w:hAnsi="Times New Roman" w:cs="Times New Roman"/>
            <w:b/>
            <w:sz w:val="24"/>
            <w:szCs w:val="24"/>
          </w:rPr>
          <w:t>Competitive Advantage</w:t>
        </w:r>
      </w:hyperlink>
      <w:hyperlink r:id="rId25">
        <w:r w:rsidRPr="00625AD4">
          <w:rPr>
            <w:rFonts w:ascii="Times New Roman" w:hAnsi="Times New Roman" w:cs="Times New Roman"/>
            <w:sz w:val="24"/>
            <w:szCs w:val="24"/>
          </w:rPr>
          <w:t>,</w:t>
        </w:r>
      </w:hyperlink>
      <w:r w:rsidRPr="00625AD4">
        <w:rPr>
          <w:rFonts w:ascii="Times New Roman" w:hAnsi="Times New Roman" w:cs="Times New Roman"/>
          <w:sz w:val="24"/>
          <w:szCs w:val="24"/>
        </w:rPr>
        <w:t xml:space="preserve">" in which he first introduced the concept of the value chain. Value or margin is the difference between the total value received by the firm from the customer for its product or service and the total cost of creating the product or service. </w:t>
      </w:r>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value chain system refers to the relationship between the value chain activities of the organisation and its suppliers, distributors and customers. Figure 2.2 below show the value chain. </w:t>
      </w:r>
    </w:p>
    <w:p w:rsidR="00FD531D" w:rsidRPr="00625AD4" w:rsidRDefault="00FD531D" w:rsidP="00625AD4">
      <w:pPr>
        <w:spacing w:after="285" w:line="360" w:lineRule="auto"/>
        <w:ind w:right="5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695E442A" wp14:editId="6069DDD1">
            <wp:extent cx="5946775" cy="3046730"/>
            <wp:effectExtent l="0" t="0" r="0" b="0"/>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26"/>
                    <a:stretch>
                      <a:fillRect/>
                    </a:stretch>
                  </pic:blipFill>
                  <pic:spPr>
                    <a:xfrm>
                      <a:off x="0" y="0"/>
                      <a:ext cx="5946775" cy="3046730"/>
                    </a:xfrm>
                    <a:prstGeom prst="rect">
                      <a:avLst/>
                    </a:prstGeom>
                  </pic:spPr>
                </pic:pic>
              </a:graphicData>
            </a:graphic>
          </wp:inline>
        </w:drawing>
      </w:r>
      <w:r w:rsidRPr="00625AD4">
        <w:rPr>
          <w:rFonts w:ascii="Times New Roman" w:hAnsi="Times New Roman" w:cs="Times New Roman"/>
          <w:sz w:val="24"/>
          <w:szCs w:val="24"/>
        </w:rPr>
        <w:t xml:space="preserve"> </w:t>
      </w:r>
    </w:p>
    <w:p w:rsidR="00FD531D" w:rsidRPr="00625AD4" w:rsidRDefault="00FD531D" w:rsidP="00625AD4">
      <w:pPr>
        <w:pStyle w:val="Heading4"/>
        <w:tabs>
          <w:tab w:val="center" w:pos="2309"/>
        </w:tabs>
        <w:spacing w:after="334"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          </w:t>
      </w:r>
      <w:r w:rsidRPr="00625AD4">
        <w:rPr>
          <w:rFonts w:ascii="Times New Roman" w:hAnsi="Times New Roman" w:cs="Times New Roman"/>
          <w:sz w:val="24"/>
          <w:szCs w:val="24"/>
        </w:rPr>
        <w:tab/>
        <w:t xml:space="preserve">Source: Henry (2008)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figure above illustrates how the value creating activities performed by the company can be separated into primary and secondary activities. Primary activities, shown vertically, represent traditional line activities such as inbound logistics, operations, outbound logistics, marketing and sales, and service. These are activities which are directly involved in the </w:t>
      </w:r>
      <w:r w:rsidRPr="00625AD4">
        <w:rPr>
          <w:rFonts w:ascii="Times New Roman" w:hAnsi="Times New Roman" w:cs="Times New Roman"/>
          <w:sz w:val="24"/>
          <w:szCs w:val="24"/>
        </w:rPr>
        <w:lastRenderedPageBreak/>
        <w:t xml:space="preserve">creation of a product or a service (Henry, 2008). While the support activities, shown horizontally, are represented by a company’s staff activities and include its financial infrastructure, human resource management practices, technological development, and procurement activities. They are activities which ensure that the primary activities are carried out efficiently and effectively. </w:t>
      </w:r>
    </w:p>
    <w:p w:rsidR="00FD531D" w:rsidRPr="00625AD4" w:rsidRDefault="00FD531D" w:rsidP="00625AD4">
      <w:pPr>
        <w:spacing w:after="26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first step in value chain analysis is to carefully examine each of the company’s primary activities to determine the potential for creating or adding value. </w:t>
      </w:r>
    </w:p>
    <w:p w:rsidR="00FD531D" w:rsidRPr="00625AD4" w:rsidRDefault="00FD531D" w:rsidP="00625AD4">
      <w:pPr>
        <w:spacing w:after="121"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Primary Activities - </w:t>
      </w:r>
      <w:r w:rsidRPr="00625AD4">
        <w:rPr>
          <w:rFonts w:ascii="Times New Roman" w:hAnsi="Times New Roman" w:cs="Times New Roman"/>
          <w:sz w:val="24"/>
          <w:szCs w:val="24"/>
        </w:rPr>
        <w:t xml:space="preserve">Primary activities relate directly to the physical creation, sale, maintenance and support of a product or service. They consist of the following:  </w:t>
      </w:r>
    </w:p>
    <w:p w:rsidR="00FD531D" w:rsidRPr="00625AD4" w:rsidRDefault="00FD531D" w:rsidP="00FC2346">
      <w:pPr>
        <w:numPr>
          <w:ilvl w:val="0"/>
          <w:numId w:val="18"/>
        </w:numPr>
        <w:spacing w:after="342"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Inbound logistics</w:t>
      </w:r>
      <w:r w:rsidRPr="00625AD4">
        <w:rPr>
          <w:rFonts w:ascii="Times New Roman" w:hAnsi="Times New Roman" w:cs="Times New Roman"/>
          <w:sz w:val="24"/>
          <w:szCs w:val="24"/>
        </w:rPr>
        <w:t xml:space="preserve"> – These are all the processes related to receiving, storing, and distributing inputs internally. Your supplier relationships are a key factor in creating value here.  </w:t>
      </w:r>
    </w:p>
    <w:p w:rsidR="00FD531D" w:rsidRPr="00625AD4" w:rsidRDefault="00FD531D" w:rsidP="00FC2346">
      <w:pPr>
        <w:numPr>
          <w:ilvl w:val="0"/>
          <w:numId w:val="18"/>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Operations</w:t>
      </w:r>
      <w:r w:rsidRPr="00625AD4">
        <w:rPr>
          <w:rFonts w:ascii="Times New Roman" w:hAnsi="Times New Roman" w:cs="Times New Roman"/>
          <w:sz w:val="24"/>
          <w:szCs w:val="24"/>
        </w:rPr>
        <w:t xml:space="preserve"> – These are the transformation activities that change inputs into outputs that are sold to customers. Here, your operational systems create value. </w:t>
      </w:r>
    </w:p>
    <w:p w:rsidR="0004634E" w:rsidRDefault="00FD531D" w:rsidP="00FC2346">
      <w:pPr>
        <w:numPr>
          <w:ilvl w:val="0"/>
          <w:numId w:val="18"/>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Outbound logistics</w:t>
      </w:r>
      <w:r w:rsidRPr="00625AD4">
        <w:rPr>
          <w:rFonts w:ascii="Times New Roman" w:hAnsi="Times New Roman" w:cs="Times New Roman"/>
          <w:sz w:val="24"/>
          <w:szCs w:val="24"/>
        </w:rPr>
        <w:t xml:space="preserve"> – These activities deliver your product or service to your customer. These are things like collection, storage, and distribution systems, and they may be internal or external to your organization.  </w:t>
      </w:r>
    </w:p>
    <w:p w:rsidR="0004634E" w:rsidRDefault="00FD531D" w:rsidP="00FC2346">
      <w:pPr>
        <w:numPr>
          <w:ilvl w:val="0"/>
          <w:numId w:val="18"/>
        </w:numPr>
        <w:spacing w:after="268" w:line="360" w:lineRule="auto"/>
        <w:ind w:right="103" w:hanging="360"/>
        <w:jc w:val="both"/>
        <w:rPr>
          <w:rFonts w:ascii="Times New Roman" w:hAnsi="Times New Roman" w:cs="Times New Roman"/>
          <w:sz w:val="24"/>
          <w:szCs w:val="24"/>
        </w:rPr>
      </w:pPr>
      <w:r w:rsidRPr="0004634E">
        <w:rPr>
          <w:rFonts w:ascii="Times New Roman" w:hAnsi="Times New Roman" w:cs="Times New Roman"/>
          <w:b/>
          <w:sz w:val="24"/>
          <w:szCs w:val="24"/>
        </w:rPr>
        <w:t>Marketing and sales</w:t>
      </w:r>
      <w:r w:rsidRPr="0004634E">
        <w:rPr>
          <w:rFonts w:ascii="Times New Roman" w:hAnsi="Times New Roman" w:cs="Times New Roman"/>
          <w:sz w:val="24"/>
          <w:szCs w:val="24"/>
        </w:rPr>
        <w:t xml:space="preserve"> – These are the processes you use to persuade clients to purchase from you instead of your competitors. The benefits you offer, and how well you communicate them, are sources of value here.  </w:t>
      </w:r>
    </w:p>
    <w:p w:rsidR="00FD531D" w:rsidRPr="0004634E" w:rsidRDefault="00FD531D" w:rsidP="00FC2346">
      <w:pPr>
        <w:numPr>
          <w:ilvl w:val="0"/>
          <w:numId w:val="18"/>
        </w:numPr>
        <w:spacing w:after="268" w:line="360" w:lineRule="auto"/>
        <w:ind w:right="103" w:hanging="8"/>
        <w:jc w:val="both"/>
        <w:rPr>
          <w:rFonts w:ascii="Times New Roman" w:hAnsi="Times New Roman" w:cs="Times New Roman"/>
          <w:sz w:val="24"/>
          <w:szCs w:val="24"/>
        </w:rPr>
      </w:pPr>
      <w:r w:rsidRPr="0004634E">
        <w:rPr>
          <w:rFonts w:ascii="Times New Roman" w:hAnsi="Times New Roman" w:cs="Times New Roman"/>
          <w:b/>
          <w:sz w:val="24"/>
          <w:szCs w:val="24"/>
        </w:rPr>
        <w:t>Service</w:t>
      </w:r>
      <w:r w:rsidRPr="0004634E">
        <w:rPr>
          <w:rFonts w:ascii="Times New Roman" w:hAnsi="Times New Roman" w:cs="Times New Roman"/>
          <w:sz w:val="24"/>
          <w:szCs w:val="24"/>
        </w:rPr>
        <w:t xml:space="preserve"> – These are the activities related to maintaining the value of your product or service to your customers, once it's been purchased.  </w:t>
      </w:r>
    </w:p>
    <w:p w:rsidR="00FD531D" w:rsidRPr="00625AD4" w:rsidRDefault="00FD531D" w:rsidP="00625AD4">
      <w:pPr>
        <w:pStyle w:val="Heading4"/>
        <w:spacing w:after="164"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Support Activities </w:t>
      </w:r>
    </w:p>
    <w:p w:rsidR="00FD531D" w:rsidRPr="00625AD4" w:rsidRDefault="00FD531D" w:rsidP="00625AD4">
      <w:pPr>
        <w:spacing w:after="268"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activities support the primary functions above. In our diagram, the dotted lines show that each support, or secondary, activity can play a role in each primary activity. For example, procurement supports operations with certain activities, but it also supports marketing and sales with other activities.  </w:t>
      </w:r>
    </w:p>
    <w:p w:rsidR="00FD531D" w:rsidRPr="00625AD4" w:rsidRDefault="00FD531D" w:rsidP="00FC2346">
      <w:pPr>
        <w:numPr>
          <w:ilvl w:val="0"/>
          <w:numId w:val="19"/>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lastRenderedPageBreak/>
        <w:t>Procurement (purchasing)</w:t>
      </w:r>
      <w:r w:rsidRPr="00625AD4">
        <w:rPr>
          <w:rFonts w:ascii="Times New Roman" w:hAnsi="Times New Roman" w:cs="Times New Roman"/>
          <w:sz w:val="24"/>
          <w:szCs w:val="24"/>
        </w:rPr>
        <w:t xml:space="preserve"> – This is what the organization does to get the resources it needs to operate. This includes finding vendors and negotiating best prices.  </w:t>
      </w:r>
    </w:p>
    <w:p w:rsidR="00FD531D" w:rsidRPr="00625AD4" w:rsidRDefault="00FD531D" w:rsidP="00FC2346">
      <w:pPr>
        <w:numPr>
          <w:ilvl w:val="0"/>
          <w:numId w:val="19"/>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Human resource management</w:t>
      </w:r>
      <w:r w:rsidRPr="00625AD4">
        <w:rPr>
          <w:rFonts w:ascii="Times New Roman" w:hAnsi="Times New Roman" w:cs="Times New Roman"/>
          <w:sz w:val="24"/>
          <w:szCs w:val="24"/>
        </w:rPr>
        <w:t xml:space="preserve"> – This is how well a company recruits, hires, trains, motivates, rewards, and retains its workers. People are a significant source of value, so businesses can create a clear advantage with good HR practices. </w:t>
      </w:r>
    </w:p>
    <w:p w:rsidR="00FD531D" w:rsidRPr="00625AD4" w:rsidRDefault="00FD531D" w:rsidP="00FC2346">
      <w:pPr>
        <w:numPr>
          <w:ilvl w:val="0"/>
          <w:numId w:val="19"/>
        </w:numPr>
        <w:spacing w:after="26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Technological development</w:t>
      </w:r>
      <w:r w:rsidRPr="00625AD4">
        <w:rPr>
          <w:rFonts w:ascii="Times New Roman" w:hAnsi="Times New Roman" w:cs="Times New Roman"/>
          <w:sz w:val="24"/>
          <w:szCs w:val="24"/>
        </w:rPr>
        <w:t xml:space="preserve"> – These activities relate to managing and processing information, as well as protecting a company's knowledge base. Minimizing information technology costs, staying current with technological advances, and maintaining technical excellence are sources of value creation.  </w:t>
      </w:r>
    </w:p>
    <w:p w:rsidR="00FD531D" w:rsidRPr="00625AD4" w:rsidRDefault="00FD531D" w:rsidP="00FC2346">
      <w:pPr>
        <w:numPr>
          <w:ilvl w:val="0"/>
          <w:numId w:val="19"/>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Infrastructure</w:t>
      </w:r>
      <w:r w:rsidRPr="00625AD4">
        <w:rPr>
          <w:rFonts w:ascii="Times New Roman" w:hAnsi="Times New Roman" w:cs="Times New Roman"/>
          <w:sz w:val="24"/>
          <w:szCs w:val="24"/>
        </w:rPr>
        <w:t xml:space="preserve"> – These are a company's support systems, and the functions that allow it to maintain daily operations. Accounting, legal, administrative, and general management are examples of necessary infrastructure that businesses can use to their advantage.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Companies use these primary and support activities as "building blocks" to create a valuable product or service. Using the value chain framework enables managers to study the company’s resources and capabilities in relationship to the primary and support activities performed to design, manufacture, and distribute products, and to assess them relative to competitors’ capabilities. For these activities to be sources of competitive advantage, a company must be able to perform primary or support activities in a manner that is superior to the ways that competitors perform them.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Also perform a primary or support activity that no competitor is able to perform to create superior value for customers and achieve a competitive advantage. This implies that, given that individual companies are comprised of unique or heterogeneous bundles of activities, reconfiguring the value chain, or rebundling resources and capabilities, may enable a company to develop unique value creating activities. The managerial challenge is that the value creation process is difficult and there is no one best way to assess a</w:t>
      </w:r>
      <w:r w:rsidRPr="00625AD4">
        <w:rPr>
          <w:rFonts w:ascii="Times New Roman" w:hAnsi="Times New Roman" w:cs="Times New Roman"/>
          <w:b/>
          <w:sz w:val="24"/>
          <w:szCs w:val="24"/>
        </w:rPr>
        <w:t xml:space="preserve"> </w:t>
      </w:r>
      <w:r w:rsidRPr="00625AD4">
        <w:rPr>
          <w:rFonts w:ascii="Times New Roman" w:hAnsi="Times New Roman" w:cs="Times New Roman"/>
          <w:sz w:val="24"/>
          <w:szCs w:val="24"/>
        </w:rPr>
        <w:t xml:space="preserve">company’s primary and support activities or to evaluate the value creating potential of those activities either within the company or relative to competitors, because of incomplete or ambiguous data.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However, by being objective, managers may be able to use the value chain framework to identify new, unique ways to combine resources and capabilities to create value that are difficult for competitors to recognize, understand, or imitate. The longer a company is able to keep competitors “in the dark,” as to how resources and capabilities have been combined to create value, the longer a company will be able to sustain a competitive advantage. Companies can use outsourcing as an alternative to identify primary or support activities for which its resources and capabilities are not core competencies and do not enable the company to add superior value and achieve competitive advantage. </w:t>
      </w:r>
    </w:p>
    <w:p w:rsidR="00FD531D" w:rsidRPr="00625AD4" w:rsidRDefault="00FD531D" w:rsidP="00625AD4">
      <w:pPr>
        <w:pStyle w:val="Heading4"/>
        <w:spacing w:after="327"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SWOT Analysis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SWOT analysis means </w:t>
      </w:r>
      <w:r w:rsidR="0004634E" w:rsidRPr="00625AD4">
        <w:rPr>
          <w:rFonts w:ascii="Times New Roman" w:hAnsi="Times New Roman" w:cs="Times New Roman"/>
          <w:sz w:val="24"/>
          <w:szCs w:val="24"/>
        </w:rPr>
        <w:t>analysing</w:t>
      </w:r>
      <w:r w:rsidRPr="00625AD4">
        <w:rPr>
          <w:rFonts w:ascii="Times New Roman" w:hAnsi="Times New Roman" w:cs="Times New Roman"/>
          <w:sz w:val="24"/>
          <w:szCs w:val="24"/>
        </w:rPr>
        <w:t xml:space="preserve"> strengths, weaknesses, opportunities and it is a useful strategic planning tool and is based on the assumption that if managers carefully review internal strengths and weaknesses and external threat and opportunities, a useful strategy for ensuring organizational success can be formulated (Andrew 1971). It is a simple technique for getting a quick overview of a strategic situation so that such strategies can be formulated as to produce a good between the company’s internal competencies (strength and weaknesses) and environment (opportunities and threats).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It allows an organization to determine the extent of the strategic fit between its capabilities and the needs of its external environment.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Strengths </w:t>
      </w:r>
    </w:p>
    <w:p w:rsidR="00FD531D" w:rsidRPr="00625AD4" w:rsidRDefault="00FD531D" w:rsidP="00625AD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Strengths are areas where the organization excels in comparison with its competitor or strength” is a positive characteristic that gives a company an important capability. It is an important organisational resource which enhances a company, competitive position. Some of the internal strengths of an organisation are: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Distinctive competence in key areas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Manufacturing efficiency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Skilled workforce, adequate financial resources Superior image and reputation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Economies of scale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Superior technological skills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Insulation from strong competitive pressures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Product or service differentiation </w:t>
      </w:r>
    </w:p>
    <w:p w:rsidR="00FD531D" w:rsidRP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Proprietary technology.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Weaknesses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“weakness” is a condition or a characteristic, which puts the company at disadvantage. Weaknesses make the organization vulnerable to competitive pressures. Henry (2008) described the weaknesses as areas where the organization may be at a comparative disadvantage. The weaknesses are competitive liabilities and strategic managers must evaluate their impact on the organization’s strategic position when formulating strategic policies and plans. Weaknesses require a close scrutiny because some of them can prove to be fatal. Some of the weaknesses to be reviewed are: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No clear strategic direction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Outdated facilities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Lack of innovation is Complacency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research and developmental programs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Lack of management vision, depth and skills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Inability to raise capital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Weaker distribution network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Obsolete technology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Low employee morale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track record in implementing strategy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Too narrow a product line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market image </w:t>
      </w:r>
    </w:p>
    <w:p w:rsidR="00FD531D" w:rsidRP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Higher overall unit costs relative to competition.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Opportunities and Threats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Opportunities and threats refer to the organisation’s external environment, over which the organization has much less control. An “opportunity” is considered as a favourable circumstance, which can be utilized for beneficial purposes. It is offered by outside environment and the management can decide as to how to make the best use of it. Such an opportunity may be the result of a favourable change in any one or more of the elements that constitute the external environment. It may also be created by a proactive approach by the management in moulding the environment to its own benefit. Some of the opportunities are: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Strong economy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Possible new markets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Emerging new technologies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lastRenderedPageBreak/>
        <w:t xml:space="preserve">Complacency among competing organizations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Vertical or horizontal integration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Expansion of product line to meet broader range of customer needs </w:t>
      </w:r>
    </w:p>
    <w:p w:rsidR="00FD531D" w:rsidRP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Falling trade barriers in attractive foreign markets </w:t>
      </w:r>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“threat” is a characteristic of the external environment, which is hostile to the organisation. Management should anticipate such possible threats and prepare its strategies in such a manner that any such threat is neutralized. Some of the elements that can pose a threat are: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Entry of lower cost foreign </w:t>
      </w:r>
      <w:r w:rsidR="0004634E" w:rsidRPr="00625AD4">
        <w:rPr>
          <w:rFonts w:ascii="Times New Roman" w:hAnsi="Times New Roman" w:cs="Times New Roman"/>
          <w:sz w:val="24"/>
          <w:szCs w:val="24"/>
        </w:rPr>
        <w:t>competitor’s</w:t>
      </w:r>
      <w:r w:rsidRPr="00625AD4">
        <w:rPr>
          <w:rFonts w:ascii="Times New Roman" w:hAnsi="Times New Roman" w:cs="Times New Roman"/>
          <w:sz w:val="24"/>
          <w:szCs w:val="24"/>
        </w:rPr>
        <w:t xml:space="preserve"> cheaper technology adopted by rivals </w:t>
      </w:r>
    </w:p>
    <w:p w:rsidR="00FD531D" w:rsidRPr="00625AD4" w:rsidRDefault="00FD531D" w:rsidP="00FC2346">
      <w:pPr>
        <w:numPr>
          <w:ilvl w:val="0"/>
          <w:numId w:val="20"/>
        </w:numPr>
        <w:spacing w:after="212"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Rising sales of substitute products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Shortages of resources </w:t>
      </w:r>
    </w:p>
    <w:p w:rsidR="00FD531D" w:rsidRPr="00625AD4" w:rsidRDefault="00FD531D" w:rsidP="00FC2346">
      <w:pPr>
        <w:numPr>
          <w:ilvl w:val="0"/>
          <w:numId w:val="2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Changing buyer needs and preferences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Recession in economy </w:t>
      </w:r>
    </w:p>
    <w:p w:rsidR="00FD531D" w:rsidRPr="00625AD4" w:rsidRDefault="00FD531D" w:rsidP="00FC2346">
      <w:pPr>
        <w:numPr>
          <w:ilvl w:val="0"/>
          <w:numId w:val="20"/>
        </w:numPr>
        <w:spacing w:after="211"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Adverse shifts in trade policies of foreign governments </w:t>
      </w:r>
    </w:p>
    <w:p w:rsidR="00FD531D" w:rsidRPr="00625AD4" w:rsidRDefault="00FD531D" w:rsidP="00FC2346">
      <w:pPr>
        <w:numPr>
          <w:ilvl w:val="0"/>
          <w:numId w:val="2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Adverse demographic changes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SWOT analysis involves evaluating a company’s</w:t>
      </w:r>
      <w:r w:rsidR="00EA718F">
        <w:rPr>
          <w:rFonts w:ascii="Times New Roman" w:hAnsi="Times New Roman" w:cs="Times New Roman"/>
          <w:sz w:val="24"/>
          <w:szCs w:val="24"/>
        </w:rPr>
        <w:t xml:space="preserve"> internal environment in terms o</w:t>
      </w:r>
      <w:r w:rsidRPr="00625AD4">
        <w:rPr>
          <w:rFonts w:ascii="Times New Roman" w:hAnsi="Times New Roman" w:cs="Times New Roman"/>
          <w:sz w:val="24"/>
          <w:szCs w:val="24"/>
        </w:rPr>
        <w:t xml:space="preserve">f strengths and weaknesses and the external environment in terms of opportunities and threats and formulating strategies that take advantage of all these factors. Such analysis is an essential component of thinking strategically about a company’s situation.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Outsourcing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Outsourcing describes a company’s decision to purchase a value creating activity from an external supplier. Outsourcing has become important, and may become more important in the future, for two reasons: </w:t>
      </w:r>
    </w:p>
    <w:p w:rsidR="0004634E" w:rsidRDefault="00FD531D" w:rsidP="00FC2346">
      <w:pPr>
        <w:pStyle w:val="ListParagraph"/>
        <w:numPr>
          <w:ilvl w:val="0"/>
          <w:numId w:val="53"/>
        </w:numPr>
        <w:spacing w:after="239"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First, there are limits to the abilities of companies to possess all of the bundles of resources and capabilities that are required to achieve superior performance (relative to competitors) in its entire primary and support activities. </w:t>
      </w:r>
    </w:p>
    <w:p w:rsidR="00FD531D" w:rsidRPr="0004634E" w:rsidRDefault="00FD531D" w:rsidP="00FC2346">
      <w:pPr>
        <w:pStyle w:val="ListParagraph"/>
        <w:numPr>
          <w:ilvl w:val="0"/>
          <w:numId w:val="53"/>
        </w:numPr>
        <w:spacing w:after="239"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lastRenderedPageBreak/>
        <w:t xml:space="preserve">Second, with limits to their resources and capabilities, companies can increase their ability to develop resources and capabilities to develop core competencies and achieve competitive advantage by nurturing only a few core competencies. </w:t>
      </w:r>
    </w:p>
    <w:p w:rsidR="00FD531D" w:rsidRPr="00625AD4" w:rsidRDefault="00FD531D" w:rsidP="00625AD4">
      <w:pPr>
        <w:spacing w:after="0" w:line="360" w:lineRule="auto"/>
        <w:ind w:left="1373"/>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w:t>
      </w:r>
      <w:r w:rsidRPr="00625AD4">
        <w:rPr>
          <w:rFonts w:ascii="Times New Roman" w:eastAsia="Arial" w:hAnsi="Times New Roman" w:cs="Times New Roman"/>
          <w:sz w:val="24"/>
          <w:szCs w:val="24"/>
        </w:rPr>
        <w:t xml:space="preserve"> </w:t>
      </w:r>
    </w:p>
    <w:p w:rsidR="00FD531D" w:rsidRPr="00625AD4" w:rsidRDefault="00FD531D" w:rsidP="00625AD4">
      <w:pPr>
        <w:spacing w:after="117"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586F7D9B" wp14:editId="4832859D">
            <wp:extent cx="476885" cy="313690"/>
            <wp:effectExtent l="0" t="0" r="0" b="0"/>
            <wp:docPr id="3175" name="Picture 3175"/>
            <wp:cNvGraphicFramePr/>
            <a:graphic xmlns:a="http://schemas.openxmlformats.org/drawingml/2006/main">
              <a:graphicData uri="http://schemas.openxmlformats.org/drawingml/2006/picture">
                <pic:pic xmlns:pic="http://schemas.openxmlformats.org/drawingml/2006/picture">
                  <pic:nvPicPr>
                    <pic:cNvPr id="3175" name="Picture 3175"/>
                    <pic:cNvPicPr/>
                  </pic:nvPicPr>
                  <pic:blipFill>
                    <a:blip r:embed="rId15"/>
                    <a:stretch>
                      <a:fillRect/>
                    </a:stretch>
                  </pic:blipFill>
                  <pic:spPr>
                    <a:xfrm>
                      <a:off x="0" y="0"/>
                      <a:ext cx="476885" cy="313690"/>
                    </a:xfrm>
                    <a:prstGeom prst="rect">
                      <a:avLst/>
                    </a:prstGeom>
                  </pic:spPr>
                </pic:pic>
              </a:graphicData>
            </a:graphic>
          </wp:inline>
        </w:drawing>
      </w:r>
      <w:r w:rsidRPr="00625AD4">
        <w:rPr>
          <w:rFonts w:ascii="Times New Roman" w:eastAsia="Arial" w:hAnsi="Times New Roman" w:cs="Times New Roman"/>
          <w:b/>
          <w:sz w:val="24"/>
          <w:szCs w:val="24"/>
        </w:rPr>
        <w:t xml:space="preserve">Summary </w:t>
      </w: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have learnt that</w:t>
      </w:r>
      <w:r w:rsidRPr="00625AD4">
        <w:rPr>
          <w:rFonts w:ascii="Times New Roman" w:hAnsi="Times New Roman" w:cs="Times New Roman"/>
          <w:i/>
          <w:sz w:val="24"/>
          <w:szCs w:val="24"/>
        </w:rPr>
        <w:t xml:space="preserve"> competitive advantage </w:t>
      </w:r>
      <w:r w:rsidRPr="00625AD4">
        <w:rPr>
          <w:rFonts w:ascii="Times New Roman" w:hAnsi="Times New Roman" w:cs="Times New Roman"/>
          <w:sz w:val="24"/>
          <w:szCs w:val="24"/>
        </w:rPr>
        <w:t xml:space="preserve">of an organisation is likely to be based on the strategic </w:t>
      </w:r>
      <w:r w:rsidRPr="00625AD4">
        <w:rPr>
          <w:rFonts w:ascii="Times New Roman" w:hAnsi="Times New Roman" w:cs="Times New Roman"/>
          <w:i/>
          <w:sz w:val="24"/>
          <w:szCs w:val="24"/>
        </w:rPr>
        <w:t xml:space="preserve">capabilities </w:t>
      </w:r>
      <w:r w:rsidRPr="00625AD4">
        <w:rPr>
          <w:rFonts w:ascii="Times New Roman" w:hAnsi="Times New Roman" w:cs="Times New Roman"/>
          <w:sz w:val="24"/>
          <w:szCs w:val="24"/>
        </w:rPr>
        <w:t xml:space="preserve">it has that are valuable to customers and that its rivals do not have or have difficulty in obtaining. Strategic capabilities comprise both </w:t>
      </w:r>
      <w:r w:rsidRPr="00625AD4">
        <w:rPr>
          <w:rFonts w:ascii="Times New Roman" w:hAnsi="Times New Roman" w:cs="Times New Roman"/>
          <w:i/>
          <w:sz w:val="24"/>
          <w:szCs w:val="24"/>
        </w:rPr>
        <w:t>resources and competences</w:t>
      </w:r>
      <w:r w:rsidRPr="00625AD4">
        <w:rPr>
          <w:rFonts w:ascii="Times New Roman" w:hAnsi="Times New Roman" w:cs="Times New Roman"/>
          <w:sz w:val="24"/>
          <w:szCs w:val="24"/>
        </w:rPr>
        <w:t xml:space="preserve">. We saw that the RBV is an economic theory that suggests that firm performance is a function of the types of resources and capabilities controlled by firms.   </w:t>
      </w:r>
    </w:p>
    <w:p w:rsidR="00FD531D" w:rsidRPr="00625AD4" w:rsidRDefault="00FD531D" w:rsidP="00625AD4">
      <w:pPr>
        <w:spacing w:after="100" w:line="360" w:lineRule="auto"/>
        <w:ind w:left="1373"/>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The competitive advantage </w:t>
      </w:r>
      <w:r w:rsidRPr="00625AD4">
        <w:rPr>
          <w:rFonts w:ascii="Times New Roman" w:hAnsi="Times New Roman" w:cs="Times New Roman"/>
          <w:sz w:val="24"/>
          <w:szCs w:val="24"/>
        </w:rPr>
        <w:t xml:space="preserve">of an organisation is based on the strategic </w:t>
      </w:r>
      <w:r w:rsidRPr="00625AD4">
        <w:rPr>
          <w:rFonts w:ascii="Times New Roman" w:hAnsi="Times New Roman" w:cs="Times New Roman"/>
          <w:b/>
          <w:sz w:val="24"/>
          <w:szCs w:val="24"/>
        </w:rPr>
        <w:t xml:space="preserve">capabilities </w:t>
      </w:r>
      <w:r w:rsidRPr="00625AD4">
        <w:rPr>
          <w:rFonts w:ascii="Times New Roman" w:hAnsi="Times New Roman" w:cs="Times New Roman"/>
          <w:sz w:val="24"/>
          <w:szCs w:val="24"/>
        </w:rPr>
        <w:t xml:space="preserve">it has that are valuable to customers and that its rivals do not have or have difficulty in obtaining. Strategic capabilities comprise both </w:t>
      </w:r>
      <w:r w:rsidRPr="00625AD4">
        <w:rPr>
          <w:rFonts w:ascii="Times New Roman" w:hAnsi="Times New Roman" w:cs="Times New Roman"/>
          <w:b/>
          <w:sz w:val="24"/>
          <w:szCs w:val="24"/>
        </w:rPr>
        <w:t xml:space="preserve">resources </w:t>
      </w:r>
      <w:r w:rsidRPr="00625AD4">
        <w:rPr>
          <w:rFonts w:ascii="Times New Roman" w:hAnsi="Times New Roman" w:cs="Times New Roman"/>
          <w:sz w:val="24"/>
          <w:szCs w:val="24"/>
        </w:rPr>
        <w:t xml:space="preserve">and </w:t>
      </w:r>
      <w:r w:rsidRPr="00625AD4">
        <w:rPr>
          <w:rFonts w:ascii="Times New Roman" w:hAnsi="Times New Roman" w:cs="Times New Roman"/>
          <w:b/>
          <w:sz w:val="24"/>
          <w:szCs w:val="24"/>
        </w:rPr>
        <w:t>competences</w:t>
      </w:r>
      <w:r w:rsidRPr="00625AD4">
        <w:rPr>
          <w:rFonts w:ascii="Times New Roman" w:hAnsi="Times New Roman" w:cs="Times New Roman"/>
          <w:sz w:val="24"/>
          <w:szCs w:val="24"/>
        </w:rPr>
        <w:t xml:space="preserve">. The concept of </w:t>
      </w:r>
      <w:r w:rsidRPr="00625AD4">
        <w:rPr>
          <w:rFonts w:ascii="Times New Roman" w:hAnsi="Times New Roman" w:cs="Times New Roman"/>
          <w:b/>
          <w:sz w:val="24"/>
          <w:szCs w:val="24"/>
        </w:rPr>
        <w:t xml:space="preserve">dynamic capabilities </w:t>
      </w:r>
      <w:r w:rsidRPr="00625AD4">
        <w:rPr>
          <w:rFonts w:ascii="Times New Roman" w:hAnsi="Times New Roman" w:cs="Times New Roman"/>
          <w:sz w:val="24"/>
          <w:szCs w:val="24"/>
        </w:rPr>
        <w:t xml:space="preserve">highlights that strategic capabilities need to change as the market and environmental context of an organisation changes.  </w:t>
      </w:r>
    </w:p>
    <w:p w:rsidR="00FD531D" w:rsidRPr="00625AD4" w:rsidRDefault="00FD531D" w:rsidP="00625AD4">
      <w:pPr>
        <w:spacing w:after="98" w:line="360" w:lineRule="auto"/>
        <w:ind w:left="1373"/>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We have learnt that resources and capabilities can be diagnosed in many ways including: VRIO model, benching marking, value chain and SWOT analysis.  Managers need to think about how and to what extent they can manage the </w:t>
      </w:r>
      <w:r w:rsidRPr="00625AD4">
        <w:rPr>
          <w:rFonts w:ascii="Times New Roman" w:hAnsi="Times New Roman" w:cs="Times New Roman"/>
          <w:b/>
          <w:sz w:val="24"/>
          <w:szCs w:val="24"/>
        </w:rPr>
        <w:t xml:space="preserve">development of strategic capabilities </w:t>
      </w:r>
      <w:r w:rsidRPr="00625AD4">
        <w:rPr>
          <w:rFonts w:ascii="Times New Roman" w:hAnsi="Times New Roman" w:cs="Times New Roman"/>
          <w:sz w:val="24"/>
          <w:szCs w:val="24"/>
        </w:rPr>
        <w:t xml:space="preserve">of their organisation by internal and external capability development and by the way they manage people in their organisation.  </w:t>
      </w:r>
    </w:p>
    <w:p w:rsidR="00FD531D" w:rsidRPr="00625AD4" w:rsidRDefault="00FD531D" w:rsidP="00625AD4">
      <w:pPr>
        <w:spacing w:after="243" w:line="360" w:lineRule="auto"/>
        <w:jc w:val="both"/>
        <w:rPr>
          <w:rFonts w:ascii="Times New Roman" w:hAnsi="Times New Roman" w:cs="Times New Roman"/>
          <w:sz w:val="24"/>
          <w:szCs w:val="24"/>
        </w:rPr>
      </w:pPr>
    </w:p>
    <w:p w:rsidR="0030383D" w:rsidRPr="00625AD4" w:rsidRDefault="00FD531D" w:rsidP="00625AD4">
      <w:pPr>
        <w:spacing w:after="243" w:line="360" w:lineRule="auto"/>
        <w:ind w:left="361"/>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336F7114" wp14:editId="5551E1E8">
            <wp:extent cx="495300" cy="427990"/>
            <wp:effectExtent l="0" t="0" r="0" b="0"/>
            <wp:docPr id="3245" name="Picture 3245"/>
            <wp:cNvGraphicFramePr/>
            <a:graphic xmlns:a="http://schemas.openxmlformats.org/drawingml/2006/main">
              <a:graphicData uri="http://schemas.openxmlformats.org/drawingml/2006/picture">
                <pic:pic xmlns:pic="http://schemas.openxmlformats.org/drawingml/2006/picture">
                  <pic:nvPicPr>
                    <pic:cNvPr id="3245" name="Picture 3245"/>
                    <pic:cNvPicPr/>
                  </pic:nvPicPr>
                  <pic:blipFill>
                    <a:blip r:embed="rId16"/>
                    <a:stretch>
                      <a:fillRect/>
                    </a:stretch>
                  </pic:blipFill>
                  <pic:spPr>
                    <a:xfrm>
                      <a:off x="0" y="0"/>
                      <a:ext cx="495300" cy="427990"/>
                    </a:xfrm>
                    <a:prstGeom prst="rect">
                      <a:avLst/>
                    </a:prstGeom>
                  </pic:spPr>
                </pic:pic>
              </a:graphicData>
            </a:graphic>
          </wp:inline>
        </w:drawing>
      </w:r>
      <w:r w:rsidR="002A2C04">
        <w:rPr>
          <w:rFonts w:ascii="Times New Roman" w:hAnsi="Times New Roman" w:cs="Times New Roman"/>
          <w:sz w:val="24"/>
          <w:szCs w:val="24"/>
        </w:rPr>
        <w:t>ACTIVITY</w:t>
      </w:r>
    </w:p>
    <w:p w:rsidR="00FD531D" w:rsidRPr="00625AD4" w:rsidRDefault="00FD531D" w:rsidP="00FC2346">
      <w:pPr>
        <w:numPr>
          <w:ilvl w:val="0"/>
          <w:numId w:val="21"/>
        </w:numPr>
        <w:spacing w:after="24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Discuss strategic capabilities in terms of organisational resources and competences and show how they relate to the strategies of organisations. </w:t>
      </w:r>
    </w:p>
    <w:p w:rsidR="00FD531D" w:rsidRPr="00625AD4" w:rsidRDefault="00FD531D" w:rsidP="00FC2346">
      <w:pPr>
        <w:numPr>
          <w:ilvl w:val="0"/>
          <w:numId w:val="21"/>
        </w:numPr>
        <w:spacing w:after="37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the critical assumptions of the resource-based view. </w:t>
      </w:r>
    </w:p>
    <w:p w:rsidR="00EA718F" w:rsidRDefault="00FD531D" w:rsidP="00EA718F">
      <w:pPr>
        <w:numPr>
          <w:ilvl w:val="0"/>
          <w:numId w:val="21"/>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Apply the VRIO framework to identify the competitive implications of a firm’s resources and capabilities.  </w:t>
      </w:r>
    </w:p>
    <w:p w:rsidR="00FD531D" w:rsidRPr="00EA718F" w:rsidRDefault="00FD531D" w:rsidP="00EA718F">
      <w:pPr>
        <w:numPr>
          <w:ilvl w:val="0"/>
          <w:numId w:val="21"/>
        </w:numPr>
        <w:spacing w:after="289" w:line="360" w:lineRule="auto"/>
        <w:ind w:hanging="360"/>
        <w:jc w:val="both"/>
        <w:rPr>
          <w:rFonts w:ascii="Times New Roman" w:hAnsi="Times New Roman" w:cs="Times New Roman"/>
          <w:sz w:val="24"/>
          <w:szCs w:val="24"/>
        </w:rPr>
      </w:pPr>
      <w:r w:rsidRPr="00EA718F">
        <w:rPr>
          <w:rFonts w:ascii="Times New Roman" w:hAnsi="Times New Roman" w:cs="Times New Roman"/>
          <w:sz w:val="24"/>
          <w:szCs w:val="24"/>
        </w:rPr>
        <w:t>Using value chain analysis, identify a firm’s valuable resources and capabilities</w:t>
      </w: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Default="002E4464"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Pr="00625AD4" w:rsidRDefault="0004634E"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566F54">
      <w:pPr>
        <w:pStyle w:val="Heading1"/>
        <w:spacing w:line="360" w:lineRule="auto"/>
        <w:ind w:left="0" w:right="1745" w:firstLine="0"/>
        <w:jc w:val="both"/>
        <w:rPr>
          <w:sz w:val="24"/>
          <w:szCs w:val="24"/>
        </w:rPr>
      </w:pPr>
      <w:bookmarkStart w:id="78" w:name="_Toc73902806"/>
      <w:r w:rsidRPr="00625AD4">
        <w:rPr>
          <w:sz w:val="24"/>
          <w:szCs w:val="24"/>
        </w:rPr>
        <w:lastRenderedPageBreak/>
        <w:t>UNIT 4: STRATEGIC PURPOSE</w:t>
      </w:r>
      <w:bookmarkEnd w:id="78"/>
      <w:r w:rsidRPr="00625AD4">
        <w:rPr>
          <w:sz w:val="24"/>
          <w:szCs w:val="24"/>
        </w:rPr>
        <w:t xml:space="preserve"> </w:t>
      </w:r>
    </w:p>
    <w:p w:rsidR="002E4464" w:rsidRPr="00625AD4" w:rsidRDefault="002E4464" w:rsidP="00566F54">
      <w:pPr>
        <w:pStyle w:val="Heading2"/>
        <w:spacing w:after="281" w:line="360" w:lineRule="auto"/>
        <w:ind w:left="0" w:right="97" w:firstLine="0"/>
        <w:rPr>
          <w:szCs w:val="24"/>
        </w:rPr>
      </w:pPr>
      <w:r w:rsidRPr="00625AD4">
        <w:rPr>
          <w:szCs w:val="24"/>
        </w:rPr>
        <w:t xml:space="preserve"> </w:t>
      </w:r>
      <w:bookmarkStart w:id="79" w:name="_Toc73902807"/>
      <w:r w:rsidRPr="00625AD4">
        <w:rPr>
          <w:szCs w:val="24"/>
        </w:rPr>
        <w:t>Introduction</w:t>
      </w:r>
      <w:bookmarkEnd w:id="79"/>
      <w:r w:rsidRPr="00625AD4">
        <w:rPr>
          <w:szCs w:val="24"/>
        </w:rPr>
        <w:t xml:space="preserve"> </w:t>
      </w:r>
    </w:p>
    <w:p w:rsidR="002E4464" w:rsidRPr="00625AD4" w:rsidRDefault="002E4464" w:rsidP="00566F54">
      <w:pPr>
        <w:spacing w:after="27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previous units have looked at the importance of the external environment and   internal capabilities for an organisation’s strategic position. This unit examines how external pressures and internal aspirations interact in the setting of organisational purpose. The unit warns that organisational purpose can rarely be reduced to a simple formula such as ‘profit maximisation’. Organisational purposes are typically complex and diverse. It is important to be clear about what purposes drive strategy, who influences such purposes and who monitors performance against them. </w:t>
      </w:r>
      <w:r w:rsidRPr="00625AD4">
        <w:rPr>
          <w:rFonts w:ascii="Times New Roman" w:hAnsi="Times New Roman" w:cs="Times New Roman"/>
          <w:b/>
          <w:sz w:val="24"/>
          <w:szCs w:val="24"/>
        </w:rPr>
        <w:t xml:space="preserve"> </w:t>
      </w:r>
    </w:p>
    <w:p w:rsidR="002E4464" w:rsidRPr="00625AD4" w:rsidRDefault="002E4464" w:rsidP="00566F54">
      <w:pPr>
        <w:pStyle w:val="Heading2"/>
        <w:spacing w:after="263" w:line="360" w:lineRule="auto"/>
        <w:ind w:left="0" w:right="97" w:firstLine="0"/>
        <w:rPr>
          <w:szCs w:val="24"/>
        </w:rPr>
      </w:pPr>
      <w:r w:rsidRPr="00625AD4">
        <w:rPr>
          <w:b w:val="0"/>
          <w:szCs w:val="24"/>
        </w:rPr>
        <w:t xml:space="preserve">    </w:t>
      </w:r>
      <w:bookmarkStart w:id="80" w:name="_Toc73902808"/>
      <w:r w:rsidRPr="00625AD4">
        <w:rPr>
          <w:noProof/>
          <w:szCs w:val="24"/>
          <w:lang w:val="en-US" w:eastAsia="en-US"/>
        </w:rPr>
        <w:drawing>
          <wp:inline distT="0" distB="0" distL="0" distR="0" wp14:anchorId="56EF2E89" wp14:editId="30D92D6A">
            <wp:extent cx="410210" cy="401320"/>
            <wp:effectExtent l="0" t="0" r="0" b="0"/>
            <wp:docPr id="3423" name="Picture 3423"/>
            <wp:cNvGraphicFramePr/>
            <a:graphic xmlns:a="http://schemas.openxmlformats.org/drawingml/2006/main">
              <a:graphicData uri="http://schemas.openxmlformats.org/drawingml/2006/picture">
                <pic:pic xmlns:pic="http://schemas.openxmlformats.org/drawingml/2006/picture">
                  <pic:nvPicPr>
                    <pic:cNvPr id="3423" name="Picture 3423"/>
                    <pic:cNvPicPr/>
                  </pic:nvPicPr>
                  <pic:blipFill>
                    <a:blip r:embed="rId12"/>
                    <a:stretch>
                      <a:fillRect/>
                    </a:stretch>
                  </pic:blipFill>
                  <pic:spPr>
                    <a:xfrm>
                      <a:off x="0" y="0"/>
                      <a:ext cx="410210" cy="401320"/>
                    </a:xfrm>
                    <a:prstGeom prst="rect">
                      <a:avLst/>
                    </a:prstGeom>
                  </pic:spPr>
                </pic:pic>
              </a:graphicData>
            </a:graphic>
          </wp:inline>
        </w:drawing>
      </w:r>
      <w:r w:rsidRPr="00625AD4">
        <w:rPr>
          <w:b w:val="0"/>
          <w:szCs w:val="24"/>
        </w:rPr>
        <w:t xml:space="preserve">        </w:t>
      </w:r>
      <w:r w:rsidRPr="00625AD4">
        <w:rPr>
          <w:szCs w:val="24"/>
        </w:rPr>
        <w:t xml:space="preserve"> Outcomes</w:t>
      </w:r>
      <w:bookmarkEnd w:id="80"/>
      <w:r w:rsidRPr="00625AD4">
        <w:rPr>
          <w:szCs w:val="24"/>
        </w:rPr>
        <w:t xml:space="preserve"> </w:t>
      </w:r>
    </w:p>
    <w:p w:rsidR="002E4464" w:rsidRPr="00625AD4" w:rsidRDefault="002E4464" w:rsidP="00625AD4">
      <w:pPr>
        <w:spacing w:after="325"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2E4464" w:rsidRPr="00625AD4" w:rsidRDefault="002E4464" w:rsidP="00FC2346">
      <w:pPr>
        <w:numPr>
          <w:ilvl w:val="0"/>
          <w:numId w:val="22"/>
        </w:numPr>
        <w:spacing w:after="239"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Explain Vision, Mission, Values and Objectives of an organization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Owners and Managers of a company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State Stakeholder Expectations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Discuss Social Responsibility and ethics </w:t>
      </w:r>
    </w:p>
    <w:p w:rsidR="002E4464" w:rsidRPr="00625AD4" w:rsidRDefault="002E4464" w:rsidP="00566F54">
      <w:pPr>
        <w:pStyle w:val="Heading2"/>
        <w:spacing w:line="360" w:lineRule="auto"/>
        <w:ind w:left="0" w:right="97" w:firstLine="0"/>
        <w:rPr>
          <w:szCs w:val="24"/>
        </w:rPr>
      </w:pPr>
      <w:bookmarkStart w:id="81" w:name="_Toc73902809"/>
      <w:r w:rsidRPr="00625AD4">
        <w:rPr>
          <w:szCs w:val="24"/>
        </w:rPr>
        <w:t>Vision</w:t>
      </w:r>
      <w:bookmarkEnd w:id="81"/>
      <w:r w:rsidRPr="00625AD4">
        <w:rPr>
          <w:szCs w:val="24"/>
        </w:rPr>
        <w:t xml:space="preserve"> </w:t>
      </w:r>
    </w:p>
    <w:p w:rsidR="002E4464" w:rsidRPr="00625AD4" w:rsidRDefault="002E4464" w:rsidP="00566F54">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Aspirations, expressed as strategic intent, should lead to an end; otherwise they would just be castles in the air. That end is the vision of an organization or an individual. It is what the firm or a person would ultimately like to become. For instance, some of you, say in 10 years, or may be even earlier, would like to become general managers managing an SBU in a large, diversified multinational corporation. Or some others among you would like to believe that you will be an entrepreneur in 2020, owning your own company dealing with IT services and employing cutting edge technology to serve global clientele. A firm thinks like that too. A vision, therefore, articulates the position that a firm would like to attain in the distant future. Seen from this perspective, the vision encapsulates the basic strategic intent. </w:t>
      </w:r>
    </w:p>
    <w:p w:rsidR="002E4464" w:rsidRPr="00625AD4" w:rsidRDefault="002E4464" w:rsidP="00566F54">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A </w:t>
      </w:r>
      <w:r w:rsidRPr="00625AD4">
        <w:rPr>
          <w:rFonts w:ascii="Times New Roman" w:hAnsi="Times New Roman" w:cs="Times New Roman"/>
          <w:b/>
          <w:sz w:val="24"/>
          <w:szCs w:val="24"/>
        </w:rPr>
        <w:t>vision</w:t>
      </w:r>
      <w:r w:rsidRPr="00625AD4">
        <w:rPr>
          <w:rFonts w:ascii="Times New Roman" w:hAnsi="Times New Roman" w:cs="Times New Roman"/>
          <w:sz w:val="24"/>
          <w:szCs w:val="24"/>
        </w:rPr>
        <w:t xml:space="preserve"> is often associated with the founder of the organization and represents a desired state that the organization aspires to achieve in the future. </w:t>
      </w:r>
    </w:p>
    <w:p w:rsidR="002E4464" w:rsidRPr="00625AD4" w:rsidRDefault="002E4464" w:rsidP="00566F5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contrast with the goals and objectives, a vision does not change over time. A vision must tap into the personal goals and values of the organisation’s employees if it is to be internalized by them. When it </w:t>
      </w:r>
    </w:p>
    <w:p w:rsidR="002E4464" w:rsidRPr="00625AD4" w:rsidRDefault="002E4464" w:rsidP="00566F5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bears little resemblance to reality, disregards the capabilities of the organization, and the problems of the organization, it will be rejected by employees. </w:t>
      </w:r>
    </w:p>
    <w:p w:rsidR="002E4464" w:rsidRPr="00625AD4" w:rsidRDefault="002E4464" w:rsidP="00566F54">
      <w:pPr>
        <w:spacing w:after="211"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 xml:space="preserve">What are the benefits of having a vision? </w:t>
      </w:r>
    </w:p>
    <w:p w:rsidR="002E4464" w:rsidRPr="00625AD4" w:rsidRDefault="002E4464" w:rsidP="00566F5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Parikh and Neubauer (1993) point out the several benefits accruing to an, organization having a vision. Here is what they say: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Good visions are inspiring and exhilarating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Visions represent a discontinuity, a step function and a jump ahead so that the company knows what it is to be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Good visions help in the creation of a common identity and a shared sense of purpose </w:t>
      </w:r>
    </w:p>
    <w:p w:rsid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Good visions are competitive, original and unique. They make sense in the market place, as they are practical </w:t>
      </w:r>
    </w:p>
    <w:p w:rsid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B951DF">
        <w:rPr>
          <w:rFonts w:ascii="Times New Roman" w:hAnsi="Times New Roman" w:cs="Times New Roman"/>
          <w:sz w:val="24"/>
          <w:szCs w:val="24"/>
        </w:rPr>
        <w:t xml:space="preserve">Good visions foster risk taking and experimentation </w:t>
      </w:r>
      <w:r w:rsidRPr="00B951DF">
        <w:rPr>
          <w:rFonts w:ascii="Times New Roman" w:eastAsia="Wingdings" w:hAnsi="Times New Roman" w:cs="Times New Roman"/>
          <w:sz w:val="24"/>
          <w:szCs w:val="24"/>
        </w:rPr>
        <w:t></w:t>
      </w:r>
      <w:r w:rsidRPr="00B951DF">
        <w:rPr>
          <w:rFonts w:ascii="Times New Roman" w:eastAsia="Arial" w:hAnsi="Times New Roman" w:cs="Times New Roman"/>
          <w:sz w:val="24"/>
          <w:szCs w:val="24"/>
        </w:rPr>
        <w:t xml:space="preserve"> </w:t>
      </w:r>
      <w:r w:rsidRPr="00B951DF">
        <w:rPr>
          <w:rFonts w:ascii="Times New Roman" w:hAnsi="Times New Roman" w:cs="Times New Roman"/>
          <w:sz w:val="24"/>
          <w:szCs w:val="24"/>
        </w:rPr>
        <w:t xml:space="preserve">Good visions foster long term thinking. </w:t>
      </w:r>
    </w:p>
    <w:p w:rsidR="002E4464" w:rsidRP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B951DF">
        <w:rPr>
          <w:rFonts w:ascii="Times New Roman" w:hAnsi="Times New Roman" w:cs="Times New Roman"/>
          <w:sz w:val="24"/>
          <w:szCs w:val="24"/>
        </w:rPr>
        <w:t xml:space="preserve">Good visions represent integrity; they are truly genuine and can be used for the benefit of people. </w:t>
      </w:r>
    </w:p>
    <w:p w:rsidR="002E4464" w:rsidRPr="00625AD4" w:rsidRDefault="002E4464" w:rsidP="00B951DF">
      <w:pPr>
        <w:pStyle w:val="Heading2"/>
        <w:spacing w:line="360" w:lineRule="auto"/>
        <w:ind w:left="0" w:right="97" w:firstLine="0"/>
        <w:rPr>
          <w:szCs w:val="24"/>
        </w:rPr>
      </w:pPr>
      <w:bookmarkStart w:id="82" w:name="_Toc73902810"/>
      <w:r w:rsidRPr="00625AD4">
        <w:rPr>
          <w:szCs w:val="24"/>
        </w:rPr>
        <w:t>Mission Statement</w:t>
      </w:r>
      <w:bookmarkEnd w:id="82"/>
      <w:r w:rsidRPr="00625AD4">
        <w:rPr>
          <w:szCs w:val="24"/>
        </w:rPr>
        <w:t xml:space="preserve"> </w:t>
      </w:r>
    </w:p>
    <w:p w:rsidR="002E4464" w:rsidRPr="00625AD4" w:rsidRDefault="002E4464" w:rsidP="00B951DF">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While the essence of vision is a forward looking view of what an organization wishes to become, mission is what an organization is and why it exists. Drucker (1995) argues that a mission statement is the same as asking the questions: What business are we in? What will it be? And what should it be? These three questions, though simply worded, are in reality the most fundamental questions that any organization can put to itself. The answers are based on the analysis of the underlying needs of the society that any organization serves to fulfil. The satisfaction of that need is, then, the business of the organization. </w:t>
      </w:r>
    </w:p>
    <w:p w:rsidR="002E4464" w:rsidRPr="00625AD4" w:rsidRDefault="002E4464" w:rsidP="00B951DF">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relate their existence to satisfying a particular need of the society. They do this in terms of their mission. Mission is a statement, which defines the role that an organization </w:t>
      </w:r>
      <w:r w:rsidRPr="00625AD4">
        <w:rPr>
          <w:rFonts w:ascii="Times New Roman" w:hAnsi="Times New Roman" w:cs="Times New Roman"/>
          <w:sz w:val="24"/>
          <w:szCs w:val="24"/>
        </w:rPr>
        <w:lastRenderedPageBreak/>
        <w:t xml:space="preserve">plays in a society. It refers to the particular needs of that society, for instance, its information needs. A book publisher and a magazine editor are both engaged in satisfying the information needs of society but they do it through different means. A book publisher may aim at producing excellent reading material while a magazine editor may strive to present news analysis in a balanced and unbiased manner. Both have different objectives but an identical mission. </w:t>
      </w:r>
    </w:p>
    <w:p w:rsidR="002E4464" w:rsidRPr="00625AD4" w:rsidRDefault="002E4464" w:rsidP="00625AD4">
      <w:pPr>
        <w:spacing w:after="0" w:line="360" w:lineRule="auto"/>
        <w:ind w:left="1138"/>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2E4464" w:rsidRPr="00625AD4" w:rsidRDefault="002E4464" w:rsidP="00F17969">
      <w:pPr>
        <w:pStyle w:val="Heading2"/>
        <w:spacing w:line="360" w:lineRule="auto"/>
        <w:ind w:left="0" w:right="97" w:firstLine="0"/>
        <w:rPr>
          <w:szCs w:val="24"/>
        </w:rPr>
      </w:pPr>
      <w:bookmarkStart w:id="83" w:name="_Toc73902811"/>
      <w:r w:rsidRPr="00625AD4">
        <w:rPr>
          <w:szCs w:val="24"/>
        </w:rPr>
        <w:t>Characteristics of a Mission Statement</w:t>
      </w:r>
      <w:bookmarkEnd w:id="83"/>
      <w:r w:rsidRPr="00625AD4">
        <w:rPr>
          <w:szCs w:val="24"/>
        </w:rPr>
        <w:t xml:space="preserve"> </w:t>
      </w:r>
    </w:p>
    <w:p w:rsidR="002E4464" w:rsidRPr="00625AD4" w:rsidRDefault="002E4464" w:rsidP="00F17969">
      <w:pPr>
        <w:spacing w:after="26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legitimize themselves by performing some function that is valued by society. A mission statement defines the basic reason for the existence of that organization. Such a statement reflects the corporate philosophy, identity, character, and image of an organization. It may be defined explicitly or could be deduced from the management’s actions, decisions, or the chief executive’s press statements. When explicitly defined it provides enlightenment to the insiders and outsiders on what the organization stand for. In order to be effective, a mission statement should possess the following seven characteristics.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 </w:t>
      </w:r>
      <w:r w:rsidRPr="00625AD4">
        <w:rPr>
          <w:rFonts w:ascii="Times New Roman" w:hAnsi="Times New Roman" w:cs="Times New Roman"/>
          <w:sz w:val="24"/>
          <w:szCs w:val="24"/>
        </w:rPr>
        <w:t xml:space="preserve">It should be feasible. A mission should always aim high but it should not be an impossible statement. It should be realistic and achievable its followers must find it to be credible. But feasibility depends on the resources available to work towards a mission. In the sixties, the US National Aeronautics and Space Administration (NASA) had a mission to land on the moon. It was a feasible mission that was ultimately realized.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precise. A mission statement should not be so narrow as to restrict the organization’s activities nor should it be too broad to make itself meaningless. For instance, ‘Manufacturing bicycles’ is a narrow mission statement since it severely limits the organization’s activities, while mobility business’ is too broad a term, as it does not define the reasonable contour within which the organization could operate.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clear. A mission should be clear enough to lead to action. It should not be a high sounding set of platitudes meant for publicity purposes. Many organizations do adopt such statements but probably they do so for emphasizing their identity and character.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motivating. A mission statement should be motivating for members of the organization and of society, and they should feel it worthwhile working for such an organization or being its customers. A bank, which lays great emphasis on customer </w:t>
      </w:r>
      <w:r w:rsidRPr="00F17969">
        <w:rPr>
          <w:rFonts w:ascii="Times New Roman" w:hAnsi="Times New Roman" w:cs="Times New Roman"/>
          <w:sz w:val="24"/>
          <w:szCs w:val="24"/>
        </w:rPr>
        <w:lastRenderedPageBreak/>
        <w:t xml:space="preserve">service, is likely to motivate its employees to serve its customers well and to attract clients. Customer service therefore is an important purpose for a banking institution.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It should be distinctive. A mission statement, which is indiscriminate, is likely to have little impact</w:t>
      </w:r>
      <w:r w:rsidRPr="00F17969">
        <w:rPr>
          <w:rFonts w:ascii="Times New Roman" w:hAnsi="Times New Roman" w:cs="Times New Roman"/>
          <w:b/>
          <w:sz w:val="24"/>
          <w:szCs w:val="24"/>
        </w:rPr>
        <w:t>.</w:t>
      </w:r>
      <w:r w:rsidRPr="00F17969">
        <w:rPr>
          <w:rFonts w:ascii="Times New Roman" w:hAnsi="Times New Roman" w:cs="Times New Roman"/>
          <w:sz w:val="24"/>
          <w:szCs w:val="24"/>
        </w:rPr>
        <w:t xml:space="preserve">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It should indicate major components of strategy. A mission statement along with the organizational purpose should indicate the major components of the strategy to be adopted</w:t>
      </w:r>
      <w:r w:rsidRPr="00F17969">
        <w:rPr>
          <w:rFonts w:ascii="Times New Roman" w:hAnsi="Times New Roman" w:cs="Times New Roman"/>
          <w:b/>
          <w:sz w:val="24"/>
          <w:szCs w:val="24"/>
        </w:rPr>
        <w:t xml:space="preserve">. </w:t>
      </w:r>
      <w:r w:rsidRPr="00F17969">
        <w:rPr>
          <w:rFonts w:ascii="Times New Roman" w:hAnsi="Times New Roman" w:cs="Times New Roman"/>
          <w:sz w:val="24"/>
          <w:szCs w:val="24"/>
        </w:rPr>
        <w:t xml:space="preserve"> </w:t>
      </w:r>
    </w:p>
    <w:p w:rsidR="002E4464" w:rsidRP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indicate how objectives are to be accomplished. Besides indicating the broad strategies to be adopted a mission statement should also provide clues regarding the manner in which the objectives are to be accomplished.  </w:t>
      </w:r>
    </w:p>
    <w:p w:rsidR="002E4464" w:rsidRPr="00625AD4" w:rsidRDefault="002E4464" w:rsidP="00F17969">
      <w:pPr>
        <w:pStyle w:val="Heading2"/>
        <w:spacing w:line="360" w:lineRule="auto"/>
        <w:ind w:left="0" w:right="97" w:firstLine="0"/>
        <w:rPr>
          <w:szCs w:val="24"/>
        </w:rPr>
      </w:pPr>
      <w:bookmarkStart w:id="84" w:name="_Toc73902812"/>
      <w:r w:rsidRPr="00625AD4">
        <w:rPr>
          <w:szCs w:val="24"/>
        </w:rPr>
        <w:t>Goals and Objectives</w:t>
      </w:r>
      <w:bookmarkEnd w:id="84"/>
      <w:r w:rsidRPr="00625AD4">
        <w:rPr>
          <w:szCs w:val="24"/>
        </w:rPr>
        <w:t xml:space="preserve"> </w:t>
      </w:r>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next step for the company, after formulating the mission statement, is the establishment of major goals. The goals designate specific results the businesses want to achieve. In this context, the purpose of goals is to specify, as accurately as possible, as to what is to be done, if the company is to attain its mission. They refer to qualitative intentions in the same time frame. Goals are more specific than the mission but less specific than objectives.  </w:t>
      </w:r>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Objectives</w:t>
      </w:r>
      <w:r w:rsidRPr="00625AD4">
        <w:rPr>
          <w:rFonts w:ascii="Times New Roman" w:hAnsi="Times New Roman" w:cs="Times New Roman"/>
          <w:sz w:val="24"/>
          <w:szCs w:val="24"/>
        </w:rPr>
        <w:t xml:space="preserve"> define and refine the goals further.  The objectives refer to short and medium quantitative targets. Strategic goals help managers to establish end results of activities in general without getting bogged down in issues of measurement and timing. </w:t>
      </w:r>
    </w:p>
    <w:p w:rsidR="002E4464" w:rsidRPr="00625AD4" w:rsidRDefault="002E4464" w:rsidP="00F17969">
      <w:pPr>
        <w:pStyle w:val="Heading2"/>
        <w:spacing w:line="360" w:lineRule="auto"/>
        <w:ind w:left="0" w:right="97" w:firstLine="0"/>
        <w:rPr>
          <w:szCs w:val="24"/>
        </w:rPr>
      </w:pPr>
      <w:bookmarkStart w:id="85" w:name="_Toc73902813"/>
      <w:r w:rsidRPr="00625AD4">
        <w:rPr>
          <w:szCs w:val="24"/>
        </w:rPr>
        <w:t>Values</w:t>
      </w:r>
      <w:bookmarkEnd w:id="85"/>
      <w:r w:rsidRPr="00625AD4">
        <w:rPr>
          <w:szCs w:val="24"/>
        </w:rPr>
        <w:t xml:space="preserve"> </w:t>
      </w:r>
    </w:p>
    <w:p w:rsidR="002E4464" w:rsidRPr="00625AD4" w:rsidRDefault="002E4464" w:rsidP="00F17969">
      <w:pPr>
        <w:spacing w:after="12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Collins and Porras (1994) described a core ideology which made up of core values and purpose. The core values are organization’s essential and enduring tenets which will not be compromised for financial expediency and short-term gains. They do not shift as competitive conditions change but remain largely inviolate. It is what members expect to endorse and internalize as part of working for such organizations. More than that, it will attract individuals to these types of organizations in the first place. </w:t>
      </w:r>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Strategic management is also concerned with understanding the strategic position of an organisation, strategic choices for the future and managing strategy in action (Johnson et al, 2008). </w:t>
      </w:r>
    </w:p>
    <w:p w:rsidR="002E4464" w:rsidRPr="00625AD4" w:rsidRDefault="002E4464" w:rsidP="00625AD4">
      <w:pPr>
        <w:spacing w:after="151" w:line="360" w:lineRule="auto"/>
        <w:ind w:left="1498"/>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F17969" w:rsidRPr="00625AD4" w:rsidRDefault="00F17969" w:rsidP="00F17969">
      <w:pPr>
        <w:pStyle w:val="Heading2"/>
        <w:pBdr>
          <w:top w:val="single" w:sz="4" w:space="0" w:color="000000"/>
          <w:left w:val="single" w:sz="4" w:space="0" w:color="000000"/>
          <w:bottom w:val="single" w:sz="4" w:space="0" w:color="000000"/>
          <w:right w:val="single" w:sz="4" w:space="0" w:color="000000"/>
        </w:pBdr>
        <w:spacing w:after="96" w:line="360" w:lineRule="auto"/>
        <w:ind w:left="1517" w:right="56" w:firstLine="0"/>
        <w:rPr>
          <w:szCs w:val="24"/>
        </w:rPr>
      </w:pPr>
      <w:bookmarkStart w:id="86" w:name="_Toc73902814"/>
      <w:r w:rsidRPr="00625AD4">
        <w:rPr>
          <w:szCs w:val="24"/>
        </w:rPr>
        <w:lastRenderedPageBreak/>
        <w:t>ACTIVITY</w:t>
      </w:r>
      <w:bookmarkEnd w:id="86"/>
      <w:r w:rsidRPr="00625AD4">
        <w:rPr>
          <w:szCs w:val="24"/>
        </w:rPr>
        <w:t xml:space="preserve"> </w:t>
      </w:r>
    </w:p>
    <w:p w:rsidR="002E4464" w:rsidRPr="00625AD4" w:rsidRDefault="00F17969" w:rsidP="00F17969">
      <w:pPr>
        <w:pBdr>
          <w:top w:val="single" w:sz="4" w:space="0" w:color="000000"/>
          <w:left w:val="single" w:sz="4" w:space="0" w:color="000000"/>
          <w:bottom w:val="single" w:sz="4" w:space="0" w:color="000000"/>
          <w:right w:val="single" w:sz="4" w:space="0" w:color="000000"/>
        </w:pBdr>
        <w:spacing w:after="175" w:line="360" w:lineRule="auto"/>
        <w:ind w:left="1517" w:right="56"/>
        <w:jc w:val="both"/>
        <w:rPr>
          <w:rFonts w:ascii="Times New Roman" w:hAnsi="Times New Roman" w:cs="Times New Roman"/>
          <w:sz w:val="24"/>
          <w:szCs w:val="24"/>
        </w:rPr>
      </w:pPr>
      <w:r w:rsidRPr="00625AD4">
        <w:rPr>
          <w:rFonts w:ascii="Times New Roman" w:hAnsi="Times New Roman" w:cs="Times New Roman"/>
          <w:sz w:val="24"/>
          <w:szCs w:val="24"/>
        </w:rPr>
        <w:t>Write mission and vision statements for any of organisation of your choice, especially in your town and suggest what strategic objectives managers might set. Explain why you think these are appropriate</w:t>
      </w:r>
      <w:r w:rsidRPr="00625AD4">
        <w:rPr>
          <w:rFonts w:ascii="Times New Roman" w:eastAsia="Arial" w:hAnsi="Times New Roman" w:cs="Times New Roman"/>
          <w:sz w:val="24"/>
          <w:szCs w:val="24"/>
        </w:rPr>
        <w:t>.</w:t>
      </w:r>
      <w:r w:rsidRPr="00625AD4">
        <w:rPr>
          <w:rFonts w:ascii="Times New Roman" w:hAnsi="Times New Roman" w:cs="Times New Roman"/>
          <w:b/>
          <w:sz w:val="24"/>
          <w:szCs w:val="24"/>
        </w:rPr>
        <w:t xml:space="preserve"> </w:t>
      </w:r>
    </w:p>
    <w:p w:rsidR="002E4464" w:rsidRPr="00625AD4" w:rsidRDefault="002E4464" w:rsidP="00625AD4">
      <w:pPr>
        <w:spacing w:after="0" w:line="360" w:lineRule="auto"/>
        <w:ind w:left="1498"/>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2E4464" w:rsidRPr="00625AD4" w:rsidRDefault="002E4464" w:rsidP="00F17969">
      <w:pPr>
        <w:pStyle w:val="Heading3"/>
        <w:spacing w:line="360" w:lineRule="auto"/>
        <w:ind w:right="97"/>
        <w:jc w:val="both"/>
        <w:rPr>
          <w:rFonts w:ascii="Times New Roman" w:hAnsi="Times New Roman" w:cs="Times New Roman"/>
        </w:rPr>
      </w:pPr>
      <w:bookmarkStart w:id="87" w:name="_Toc73902815"/>
      <w:r w:rsidRPr="00625AD4">
        <w:rPr>
          <w:rFonts w:ascii="Times New Roman" w:hAnsi="Times New Roman" w:cs="Times New Roman"/>
        </w:rPr>
        <w:t>The Strategic Position</w:t>
      </w:r>
      <w:r w:rsidRPr="00625AD4">
        <w:rPr>
          <w:rFonts w:ascii="Times New Roman" w:hAnsi="Times New Roman" w:cs="Times New Roman"/>
          <w:b/>
        </w:rPr>
        <w:t xml:space="preserve"> </w:t>
      </w:r>
      <w:r w:rsidRPr="00625AD4">
        <w:rPr>
          <w:rFonts w:ascii="Times New Roman" w:hAnsi="Times New Roman" w:cs="Times New Roman"/>
        </w:rPr>
        <w:t>(where are we now?)</w:t>
      </w:r>
      <w:bookmarkEnd w:id="87"/>
      <w:r w:rsidRPr="00625AD4">
        <w:rPr>
          <w:rFonts w:ascii="Times New Roman" w:hAnsi="Times New Roman" w:cs="Times New Roman"/>
        </w:rPr>
        <w:t xml:space="preserve"> </w:t>
      </w:r>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concerned with identifying the impact on strategy of the external environment, an organisation’s strategic capability (resources and competences) and the expectations and influence of stakeholders. </w:t>
      </w:r>
    </w:p>
    <w:p w:rsidR="002E4464" w:rsidRPr="00625AD4" w:rsidRDefault="002E4464" w:rsidP="00F17969">
      <w:pPr>
        <w:pStyle w:val="Heading3"/>
        <w:spacing w:line="360" w:lineRule="auto"/>
        <w:ind w:right="97"/>
        <w:jc w:val="both"/>
        <w:rPr>
          <w:rFonts w:ascii="Times New Roman" w:hAnsi="Times New Roman" w:cs="Times New Roman"/>
        </w:rPr>
      </w:pPr>
      <w:bookmarkStart w:id="88" w:name="_Toc73902816"/>
      <w:r w:rsidRPr="00625AD4">
        <w:rPr>
          <w:rFonts w:ascii="Times New Roman" w:hAnsi="Times New Roman" w:cs="Times New Roman"/>
        </w:rPr>
        <w:t>Strategic Choices/Options (How do we get there?)</w:t>
      </w:r>
      <w:bookmarkEnd w:id="88"/>
      <w:r w:rsidRPr="00625AD4">
        <w:rPr>
          <w:rFonts w:ascii="Times New Roman" w:hAnsi="Times New Roman" w:cs="Times New Roman"/>
          <w:b/>
        </w:rPr>
        <w:t xml:space="preserve"> </w:t>
      </w:r>
    </w:p>
    <w:p w:rsidR="002E4464" w:rsidRPr="00625AD4" w:rsidRDefault="002E4464" w:rsidP="00F17969">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Johnson et al (2008), strategic choices involve the options for strategy in terms of both the directions in which strategy might move and the methods by which strategy might be pursued. For </w:t>
      </w:r>
      <w:r w:rsidR="00F17969"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an organisation might have to choose between alternative diversification moves (entering into new products and markets). As it diversifies, it can also choose the method of either developing the product itself or acquiring the organisation active in that area. Within the generic strategic option identified for the organisation, there are probably several directions, identified in the list at the beginning of this section, that are possible for the organisation to take in order to develop its competitive position. By what criteria can an organisation judge the relative merits of strategic directions</w:t>
      </w:r>
      <w:r w:rsidR="00F17969">
        <w:rPr>
          <w:rFonts w:ascii="Times New Roman" w:hAnsi="Times New Roman" w:cs="Times New Roman"/>
          <w:sz w:val="24"/>
          <w:szCs w:val="24"/>
        </w:rPr>
        <w:t xml:space="preserve">? </w:t>
      </w:r>
      <w:r w:rsidRPr="00625AD4">
        <w:rPr>
          <w:rFonts w:ascii="Times New Roman" w:hAnsi="Times New Roman" w:cs="Times New Roman"/>
          <w:sz w:val="24"/>
          <w:szCs w:val="24"/>
        </w:rPr>
        <w:t xml:space="preserve">Johnson and Scholes (1999) propose the following categories of evaluation criteria: </w:t>
      </w:r>
    </w:p>
    <w:p w:rsid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Suitability</w:t>
      </w:r>
      <w:r w:rsidRPr="00F17969">
        <w:rPr>
          <w:rFonts w:ascii="Times New Roman" w:hAnsi="Times New Roman" w:cs="Times New Roman"/>
          <w:sz w:val="24"/>
          <w:szCs w:val="24"/>
        </w:rPr>
        <w:t xml:space="preserve">: how well does the strategy fit the situation identified by the ‘where are we now?’ analyses? How well does it match the findings of the SWOT analysis? How well does it match the culture of the organisation? </w:t>
      </w:r>
    </w:p>
    <w:p w:rsid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Feasibility</w:t>
      </w:r>
      <w:r w:rsidRPr="00F17969">
        <w:rPr>
          <w:rFonts w:ascii="Times New Roman" w:hAnsi="Times New Roman" w:cs="Times New Roman"/>
          <w:sz w:val="24"/>
          <w:szCs w:val="24"/>
        </w:rPr>
        <w:t xml:space="preserve">: is this strategy achievable in resource terms? Do we have the necessary expertise, technology, access to materials and so on? </w:t>
      </w:r>
    </w:p>
    <w:p w:rsidR="002E4464" w:rsidRP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Acceptability</w:t>
      </w:r>
      <w:r w:rsidRPr="00F17969">
        <w:rPr>
          <w:rFonts w:ascii="Times New Roman" w:hAnsi="Times New Roman" w:cs="Times New Roman"/>
          <w:sz w:val="24"/>
          <w:szCs w:val="24"/>
        </w:rPr>
        <w:t xml:space="preserve">: will this give the results that the stakeholders want? Is the level of risk acceptable? </w:t>
      </w:r>
    </w:p>
    <w:p w:rsidR="002E4464" w:rsidRPr="00625AD4" w:rsidRDefault="002E4464" w:rsidP="00F17969">
      <w:pPr>
        <w:spacing w:after="1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Within each of these categories of criteria are many techniques that can be used to test the strategic options under consideration. In the classical perspective it is understood that carrying out these analyses will make the future more predictable and the choice of strategy more likely to be the ‘right’ one. </w:t>
      </w:r>
    </w:p>
    <w:p w:rsidR="002E4464" w:rsidRPr="00625AD4" w:rsidRDefault="002E4464" w:rsidP="00625AD4">
      <w:pPr>
        <w:spacing w:after="103" w:line="360" w:lineRule="auto"/>
        <w:ind w:left="1210"/>
        <w:jc w:val="both"/>
        <w:rPr>
          <w:rFonts w:ascii="Times New Roman" w:hAnsi="Times New Roman" w:cs="Times New Roman"/>
          <w:sz w:val="24"/>
          <w:szCs w:val="24"/>
        </w:rPr>
      </w:pPr>
      <w:r w:rsidRPr="00625AD4">
        <w:rPr>
          <w:rFonts w:ascii="Times New Roman" w:eastAsia="Book Antiqua" w:hAnsi="Times New Roman" w:cs="Times New Roman"/>
          <w:b/>
          <w:sz w:val="24"/>
          <w:szCs w:val="24"/>
        </w:rPr>
        <w:t xml:space="preserve"> </w:t>
      </w:r>
    </w:p>
    <w:p w:rsidR="002E4464" w:rsidRPr="00625AD4" w:rsidRDefault="002E4464" w:rsidP="00F17969">
      <w:pPr>
        <w:pStyle w:val="Heading3"/>
        <w:spacing w:after="88" w:line="360" w:lineRule="auto"/>
        <w:jc w:val="both"/>
        <w:rPr>
          <w:rFonts w:ascii="Times New Roman" w:hAnsi="Times New Roman" w:cs="Times New Roman"/>
        </w:rPr>
      </w:pPr>
      <w:bookmarkStart w:id="89" w:name="_Toc73902817"/>
      <w:r w:rsidRPr="00625AD4">
        <w:rPr>
          <w:rFonts w:ascii="Times New Roman" w:eastAsia="Book Antiqua" w:hAnsi="Times New Roman" w:cs="Times New Roman"/>
        </w:rPr>
        <w:lastRenderedPageBreak/>
        <w:t>SOCIAL RESPONSIBILITY AND ETHICS</w:t>
      </w:r>
      <w:bookmarkEnd w:id="89"/>
      <w:r w:rsidRPr="00625AD4">
        <w:rPr>
          <w:rFonts w:ascii="Times New Roman" w:eastAsia="Book Antiqua" w:hAnsi="Times New Roman" w:cs="Times New Roman"/>
        </w:rPr>
        <w:t xml:space="preserve"> </w:t>
      </w:r>
    </w:p>
    <w:p w:rsidR="002E4464" w:rsidRPr="00625AD4" w:rsidRDefault="002E4464" w:rsidP="00F17969">
      <w:pPr>
        <w:spacing w:after="10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Is the purpose of an organisation and its strategy for the benefit of a primary stakeholder such as the shareholders of a company, or is it there for the benefit of a wider group of stakeholders? In turn this raises the question of societal expectations placed on organisations, how these impact on an organisation’s purposes and, in turn, on its strategy. This section considers, first, </w:t>
      </w:r>
      <w:r w:rsidRPr="00625AD4">
        <w:rPr>
          <w:rFonts w:ascii="Times New Roman" w:hAnsi="Times New Roman" w:cs="Times New Roman"/>
          <w:i/>
          <w:sz w:val="24"/>
          <w:szCs w:val="24"/>
        </w:rPr>
        <w:t>corporate social responsibility</w:t>
      </w:r>
      <w:r w:rsidRPr="00625AD4">
        <w:rPr>
          <w:rFonts w:ascii="Times New Roman" w:hAnsi="Times New Roman" w:cs="Times New Roman"/>
          <w:sz w:val="24"/>
          <w:szCs w:val="24"/>
        </w:rPr>
        <w:t xml:space="preserve">: the role businesses and other organisations might take in society. Second, it considers the </w:t>
      </w:r>
      <w:r w:rsidRPr="00625AD4">
        <w:rPr>
          <w:rFonts w:ascii="Times New Roman" w:hAnsi="Times New Roman" w:cs="Times New Roman"/>
          <w:i/>
          <w:sz w:val="24"/>
          <w:szCs w:val="24"/>
        </w:rPr>
        <w:t xml:space="preserve">ethics </w:t>
      </w:r>
      <w:r w:rsidRPr="00625AD4">
        <w:rPr>
          <w:rFonts w:ascii="Times New Roman" w:hAnsi="Times New Roman" w:cs="Times New Roman"/>
          <w:sz w:val="24"/>
          <w:szCs w:val="24"/>
        </w:rPr>
        <w:t xml:space="preserve">of the behaviour and actions of people in relation to the strategy of their organisations.  </w:t>
      </w:r>
    </w:p>
    <w:p w:rsidR="002E4464" w:rsidRPr="00625AD4" w:rsidRDefault="002E4464" w:rsidP="00625AD4">
      <w:pPr>
        <w:spacing w:after="129" w:line="360" w:lineRule="auto"/>
        <w:ind w:left="1210"/>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2E4464" w:rsidRPr="00F17969" w:rsidRDefault="002E4464" w:rsidP="00F17969">
      <w:pPr>
        <w:pStyle w:val="Heading4"/>
        <w:spacing w:after="44" w:line="360" w:lineRule="auto"/>
        <w:ind w:right="97"/>
        <w:jc w:val="both"/>
        <w:rPr>
          <w:rFonts w:ascii="Times New Roman" w:hAnsi="Times New Roman" w:cs="Times New Roman"/>
          <w:i w:val="0"/>
          <w:sz w:val="24"/>
          <w:szCs w:val="24"/>
        </w:rPr>
      </w:pPr>
      <w:r w:rsidRPr="00625AD4">
        <w:rPr>
          <w:rFonts w:ascii="Times New Roman" w:eastAsia="Arial" w:hAnsi="Times New Roman" w:cs="Times New Roman"/>
          <w:b/>
          <w:sz w:val="24"/>
          <w:szCs w:val="24"/>
        </w:rPr>
        <w:t xml:space="preserve"> </w:t>
      </w:r>
      <w:r w:rsidRPr="00F17969">
        <w:rPr>
          <w:rFonts w:ascii="Times New Roman" w:hAnsi="Times New Roman" w:cs="Times New Roman"/>
          <w:i w:val="0"/>
          <w:sz w:val="24"/>
          <w:szCs w:val="24"/>
        </w:rPr>
        <w:t xml:space="preserve">Corporate social responsibility (CSR) </w:t>
      </w:r>
    </w:p>
    <w:p w:rsidR="002E4464" w:rsidRPr="00625AD4" w:rsidRDefault="002E4464" w:rsidP="00F17969">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sheer size and global reach of many companies means that they are bound to have significant influence on society. Further, the widely publicised corporate scandals and failures of the last two decades have fuelled a concern about the role they play. The regulatory environment and the corporate governance arrangements for an organisation determine its minimum obligations towards its stakeholders. However, such legal and regulatory frameworks set minimum obligations and stakeholders typically expect greater responsibility on the part of organisations.  </w:t>
      </w:r>
    </w:p>
    <w:p w:rsidR="002E4464" w:rsidRPr="00625AD4" w:rsidRDefault="002E4464" w:rsidP="00625AD4">
      <w:pPr>
        <w:spacing w:after="98" w:line="360" w:lineRule="auto"/>
        <w:ind w:left="121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E4464" w:rsidRDefault="002E4464" w:rsidP="00F17969">
      <w:pPr>
        <w:spacing w:after="2"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CSR </w:t>
      </w:r>
      <w:r w:rsidRPr="00625AD4">
        <w:rPr>
          <w:rFonts w:ascii="Times New Roman" w:hAnsi="Times New Roman" w:cs="Times New Roman"/>
          <w:b/>
          <w:sz w:val="24"/>
          <w:szCs w:val="24"/>
        </w:rPr>
        <w:t xml:space="preserve">is the commitment by organisations to behave ethically and contribute to economic development while improving the quality of life of the workforce and their families as well as the local community and society at large.  </w:t>
      </w:r>
      <w:r w:rsidRPr="00625AD4">
        <w:rPr>
          <w:rFonts w:ascii="Times New Roman" w:hAnsi="Times New Roman" w:cs="Times New Roman"/>
          <w:sz w:val="24"/>
          <w:szCs w:val="24"/>
        </w:rPr>
        <w:t xml:space="preserve">It is therefore, concerned with the ways in which an organisation exceeds its minimum legal obligations. Different organisations take different stances on CSR.  </w:t>
      </w:r>
    </w:p>
    <w:p w:rsidR="00F17969" w:rsidRPr="00625AD4" w:rsidRDefault="00F17969" w:rsidP="00F17969">
      <w:pPr>
        <w:spacing w:after="2" w:line="360" w:lineRule="auto"/>
        <w:ind w:right="97"/>
        <w:jc w:val="both"/>
        <w:rPr>
          <w:rFonts w:ascii="Times New Roman" w:hAnsi="Times New Roman" w:cs="Times New Roman"/>
          <w:sz w:val="24"/>
          <w:szCs w:val="24"/>
        </w:rPr>
      </w:pPr>
    </w:p>
    <w:p w:rsidR="002E4464" w:rsidRPr="00F17969" w:rsidRDefault="002E4464" w:rsidP="00F17969">
      <w:pPr>
        <w:pStyle w:val="Heading4"/>
        <w:spacing w:line="360" w:lineRule="auto"/>
        <w:ind w:right="97"/>
        <w:jc w:val="both"/>
        <w:rPr>
          <w:rFonts w:ascii="Times New Roman" w:hAnsi="Times New Roman" w:cs="Times New Roman"/>
          <w:i w:val="0"/>
          <w:sz w:val="24"/>
          <w:szCs w:val="24"/>
        </w:rPr>
      </w:pPr>
      <w:r w:rsidRPr="00F17969">
        <w:rPr>
          <w:rFonts w:ascii="Times New Roman" w:hAnsi="Times New Roman" w:cs="Times New Roman"/>
          <w:i w:val="0"/>
          <w:sz w:val="24"/>
          <w:szCs w:val="24"/>
        </w:rPr>
        <w:t xml:space="preserve">The ethics of individuals and managers </w:t>
      </w:r>
    </w:p>
    <w:p w:rsidR="002E4464" w:rsidRPr="00625AD4" w:rsidRDefault="002E4464" w:rsidP="00F17969">
      <w:pPr>
        <w:spacing w:after="9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Ethical issues have to be faced at the individual as well as corporate level and can pose difficult dilemmas for individuals and managers. For example, what is the responsibility of an individual who believes that the strategy of his or her organisation is unethical (e.g. its trading practices) or is not adequately representing the legitimate interests of one or more stakeholder groups? Should that person leave the company on the grounds of a mismatch of values; or is </w:t>
      </w:r>
      <w:r w:rsidRPr="00625AD4">
        <w:rPr>
          <w:rFonts w:ascii="Times New Roman" w:hAnsi="Times New Roman" w:cs="Times New Roman"/>
          <w:i/>
          <w:sz w:val="24"/>
          <w:szCs w:val="24"/>
        </w:rPr>
        <w:t xml:space="preserve">whistle-blowing </w:t>
      </w:r>
      <w:r w:rsidRPr="00625AD4">
        <w:rPr>
          <w:rFonts w:ascii="Times New Roman" w:hAnsi="Times New Roman" w:cs="Times New Roman"/>
          <w:sz w:val="24"/>
          <w:szCs w:val="24"/>
        </w:rPr>
        <w:t xml:space="preserve">appropriate, such as divulging information to outside bodies, for example regulatory bodies or the press? </w:t>
      </w:r>
    </w:p>
    <w:p w:rsidR="002E4464" w:rsidRPr="00625AD4" w:rsidRDefault="002E4464" w:rsidP="00625AD4">
      <w:pPr>
        <w:spacing w:after="98" w:line="360" w:lineRule="auto"/>
        <w:ind w:left="1232"/>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 </w:t>
      </w:r>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Organisations adopt different stances on </w:t>
      </w:r>
      <w:r w:rsidRPr="00625AD4">
        <w:rPr>
          <w:rFonts w:ascii="Times New Roman" w:hAnsi="Times New Roman" w:cs="Times New Roman"/>
          <w:i/>
          <w:sz w:val="24"/>
          <w:szCs w:val="24"/>
        </w:rPr>
        <w:t xml:space="preserve">corporate social responsibility </w:t>
      </w:r>
      <w:r w:rsidRPr="00625AD4">
        <w:rPr>
          <w:rFonts w:ascii="Times New Roman" w:hAnsi="Times New Roman" w:cs="Times New Roman"/>
          <w:sz w:val="24"/>
          <w:szCs w:val="24"/>
        </w:rPr>
        <w:t xml:space="preserve">depending on how they perceive their role in society. Individual managers may also be faced with ethical dilemmas relating to the purpose of their organisation or the actions it takes. </w:t>
      </w:r>
    </w:p>
    <w:p w:rsidR="002E4464" w:rsidRPr="00F17969" w:rsidRDefault="002E4464" w:rsidP="00F17969">
      <w:pPr>
        <w:pStyle w:val="Heading4"/>
        <w:spacing w:line="360" w:lineRule="auto"/>
        <w:ind w:right="97"/>
        <w:jc w:val="both"/>
        <w:rPr>
          <w:rFonts w:ascii="Times New Roman" w:hAnsi="Times New Roman" w:cs="Times New Roman"/>
          <w:i w:val="0"/>
          <w:sz w:val="24"/>
          <w:szCs w:val="24"/>
        </w:rPr>
      </w:pPr>
      <w:r w:rsidRPr="00F17969">
        <w:rPr>
          <w:rFonts w:ascii="Times New Roman" w:hAnsi="Times New Roman" w:cs="Times New Roman"/>
          <w:i w:val="0"/>
          <w:sz w:val="24"/>
          <w:szCs w:val="24"/>
        </w:rPr>
        <w:t xml:space="preserve">Strategy in Action </w:t>
      </w:r>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about ensuring that strategies are working in practice by considering the strategy development process, structuring, resourcing, strategic change and actual practice of strategy. </w:t>
      </w:r>
    </w:p>
    <w:p w:rsidR="002E4464" w:rsidRPr="00625AD4" w:rsidRDefault="002E4464" w:rsidP="00625AD4">
      <w:pPr>
        <w:spacing w:after="0" w:line="360" w:lineRule="auto"/>
        <w:ind w:left="121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E4464" w:rsidRPr="00625AD4" w:rsidRDefault="002E4464" w:rsidP="00F17969">
      <w:pPr>
        <w:pStyle w:val="Heading4"/>
        <w:spacing w:after="87"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 </w:t>
      </w:r>
      <w:r w:rsidRPr="00625AD4">
        <w:rPr>
          <w:rFonts w:ascii="Times New Roman" w:hAnsi="Times New Roman" w:cs="Times New Roman"/>
          <w:noProof/>
          <w:sz w:val="24"/>
          <w:szCs w:val="24"/>
          <w:lang w:val="en-US"/>
        </w:rPr>
        <w:drawing>
          <wp:inline distT="0" distB="0" distL="0" distR="0" wp14:anchorId="16B007B6" wp14:editId="7A24A08A">
            <wp:extent cx="477520" cy="313690"/>
            <wp:effectExtent l="0" t="0" r="0" b="0"/>
            <wp:docPr id="3998" name="Picture 3998"/>
            <wp:cNvGraphicFramePr/>
            <a:graphic xmlns:a="http://schemas.openxmlformats.org/drawingml/2006/main">
              <a:graphicData uri="http://schemas.openxmlformats.org/drawingml/2006/picture">
                <pic:pic xmlns:pic="http://schemas.openxmlformats.org/drawingml/2006/picture">
                  <pic:nvPicPr>
                    <pic:cNvPr id="3998" name="Picture 3998"/>
                    <pic:cNvPicPr/>
                  </pic:nvPicPr>
                  <pic:blipFill>
                    <a:blip r:embed="rId15"/>
                    <a:stretch>
                      <a:fillRect/>
                    </a:stretch>
                  </pic:blipFill>
                  <pic:spPr>
                    <a:xfrm>
                      <a:off x="0" y="0"/>
                      <a:ext cx="477520" cy="313690"/>
                    </a:xfrm>
                    <a:prstGeom prst="rect">
                      <a:avLst/>
                    </a:prstGeom>
                  </pic:spPr>
                </pic:pic>
              </a:graphicData>
            </a:graphic>
          </wp:inline>
        </w:drawing>
      </w:r>
      <w:r w:rsidRPr="00625AD4">
        <w:rPr>
          <w:rFonts w:ascii="Times New Roman" w:hAnsi="Times New Roman" w:cs="Times New Roman"/>
          <w:sz w:val="24"/>
          <w:szCs w:val="24"/>
        </w:rPr>
        <w:t>Summary</w:t>
      </w:r>
      <w:r w:rsidRPr="00625AD4">
        <w:rPr>
          <w:rFonts w:ascii="Times New Roman" w:hAnsi="Times New Roman" w:cs="Times New Roman"/>
          <w:b/>
          <w:sz w:val="24"/>
          <w:szCs w:val="24"/>
        </w:rPr>
        <w:t xml:space="preserve"> </w:t>
      </w:r>
    </w:p>
    <w:p w:rsidR="002E4464" w:rsidRPr="00625AD4" w:rsidRDefault="002E4464" w:rsidP="00625AD4">
      <w:pPr>
        <w:spacing w:after="101" w:line="360" w:lineRule="auto"/>
        <w:ind w:left="1373"/>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E4464" w:rsidRPr="00625AD4" w:rsidRDefault="002E4464" w:rsidP="00F17969">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an important managerial task is to decide how the organisation should express its strategic purpose through statements of </w:t>
      </w:r>
      <w:r w:rsidRPr="00625AD4">
        <w:rPr>
          <w:rFonts w:ascii="Times New Roman" w:hAnsi="Times New Roman" w:cs="Times New Roman"/>
          <w:i/>
          <w:sz w:val="24"/>
          <w:szCs w:val="24"/>
        </w:rPr>
        <w:t>mission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vision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 xml:space="preserve">values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objectives</w:t>
      </w:r>
      <w:r w:rsidRPr="00625AD4">
        <w:rPr>
          <w:rFonts w:ascii="Times New Roman" w:hAnsi="Times New Roman" w:cs="Times New Roman"/>
          <w:sz w:val="24"/>
          <w:szCs w:val="24"/>
        </w:rPr>
        <w:t xml:space="preserve">. The purpose of an organisation will be influenced by the expectations of its </w:t>
      </w:r>
      <w:r w:rsidRPr="00625AD4">
        <w:rPr>
          <w:rFonts w:ascii="Times New Roman" w:hAnsi="Times New Roman" w:cs="Times New Roman"/>
          <w:i/>
          <w:sz w:val="24"/>
          <w:szCs w:val="24"/>
        </w:rPr>
        <w:t xml:space="preserve">stakeholders. </w:t>
      </w:r>
      <w:r w:rsidRPr="00625AD4">
        <w:rPr>
          <w:rFonts w:ascii="Times New Roman" w:hAnsi="Times New Roman" w:cs="Times New Roman"/>
          <w:sz w:val="24"/>
          <w:szCs w:val="24"/>
        </w:rPr>
        <w:t xml:space="preserve">Values are important in strategy making process because they determine the goals the organization sets, the resources and capabilities it requires and the structures and processes necessary to achieve those goals. The framework of strategic management helps to structure our thoughts and navigates around the different aspects of strategic management. </w:t>
      </w:r>
    </w:p>
    <w:p w:rsidR="002E4464" w:rsidRPr="00625AD4" w:rsidRDefault="002E4464" w:rsidP="00625AD4">
      <w:pPr>
        <w:spacing w:after="2" w:line="360" w:lineRule="auto"/>
        <w:ind w:left="1381" w:right="103"/>
        <w:jc w:val="both"/>
        <w:rPr>
          <w:rFonts w:ascii="Times New Roman" w:hAnsi="Times New Roman" w:cs="Times New Roman"/>
          <w:sz w:val="24"/>
          <w:szCs w:val="24"/>
        </w:rPr>
      </w:pPr>
    </w:p>
    <w:p w:rsidR="002E4464" w:rsidRPr="00625AD4" w:rsidRDefault="002E4464" w:rsidP="00625AD4">
      <w:pPr>
        <w:spacing w:after="2" w:line="360" w:lineRule="auto"/>
        <w:ind w:left="1381" w:right="103"/>
        <w:jc w:val="both"/>
        <w:rPr>
          <w:rFonts w:ascii="Times New Roman" w:hAnsi="Times New Roman" w:cs="Times New Roman"/>
          <w:sz w:val="24"/>
          <w:szCs w:val="24"/>
        </w:rPr>
      </w:pPr>
    </w:p>
    <w:p w:rsidR="002E4464" w:rsidRPr="00625AD4" w:rsidRDefault="002E4464" w:rsidP="00625AD4">
      <w:pPr>
        <w:spacing w:after="1" w:line="360" w:lineRule="auto"/>
        <w:ind w:left="36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23F72BF2" wp14:editId="5C5D96FD">
            <wp:extent cx="495300" cy="427990"/>
            <wp:effectExtent l="0" t="0" r="0" b="0"/>
            <wp:docPr id="4038" name="Picture 4038"/>
            <wp:cNvGraphicFramePr/>
            <a:graphic xmlns:a="http://schemas.openxmlformats.org/drawingml/2006/main">
              <a:graphicData uri="http://schemas.openxmlformats.org/drawingml/2006/picture">
                <pic:pic xmlns:pic="http://schemas.openxmlformats.org/drawingml/2006/picture">
                  <pic:nvPicPr>
                    <pic:cNvPr id="4038" name="Picture 4038"/>
                    <pic:cNvPicPr/>
                  </pic:nvPicPr>
                  <pic:blipFill>
                    <a:blip r:embed="rId16"/>
                    <a:stretch>
                      <a:fillRect/>
                    </a:stretch>
                  </pic:blipFill>
                  <pic:spPr>
                    <a:xfrm>
                      <a:off x="0" y="0"/>
                      <a:ext cx="495300" cy="427990"/>
                    </a:xfrm>
                    <a:prstGeom prst="rect">
                      <a:avLst/>
                    </a:prstGeom>
                  </pic:spPr>
                </pic:pic>
              </a:graphicData>
            </a:graphic>
          </wp:inline>
        </w:drawing>
      </w:r>
      <w:r w:rsidRPr="00625AD4">
        <w:rPr>
          <w:rFonts w:ascii="Times New Roman" w:hAnsi="Times New Roman" w:cs="Times New Roman"/>
          <w:sz w:val="24"/>
          <w:szCs w:val="24"/>
        </w:rPr>
        <w:t xml:space="preserve"> </w:t>
      </w:r>
    </w:p>
    <w:p w:rsidR="002E4464" w:rsidRPr="00625AD4" w:rsidRDefault="002E4464" w:rsidP="00FC2346">
      <w:pPr>
        <w:numPr>
          <w:ilvl w:val="0"/>
          <w:numId w:val="23"/>
        </w:numPr>
        <w:spacing w:after="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Assess the </w:t>
      </w:r>
      <w:r w:rsidRPr="00625AD4">
        <w:rPr>
          <w:rFonts w:ascii="Times New Roman" w:hAnsi="Times New Roman" w:cs="Times New Roman"/>
          <w:i/>
          <w:sz w:val="24"/>
          <w:szCs w:val="24"/>
        </w:rPr>
        <w:t xml:space="preserve">strategic purpose </w:t>
      </w:r>
      <w:r w:rsidRPr="00625AD4">
        <w:rPr>
          <w:rFonts w:ascii="Times New Roman" w:hAnsi="Times New Roman" w:cs="Times New Roman"/>
          <w:sz w:val="24"/>
          <w:szCs w:val="24"/>
        </w:rPr>
        <w:t xml:space="preserve">of an organisation in terms of </w:t>
      </w:r>
      <w:r w:rsidRPr="00625AD4">
        <w:rPr>
          <w:rFonts w:ascii="Times New Roman" w:hAnsi="Times New Roman" w:cs="Times New Roman"/>
          <w:i/>
          <w:sz w:val="24"/>
          <w:szCs w:val="24"/>
        </w:rPr>
        <w:t xml:space="preserve">mission, vision, values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objectives</w:t>
      </w:r>
      <w:r w:rsidRPr="00625AD4">
        <w:rPr>
          <w:rFonts w:ascii="Times New Roman" w:hAnsi="Times New Roman" w:cs="Times New Roman"/>
          <w:sz w:val="24"/>
          <w:szCs w:val="24"/>
        </w:rPr>
        <w:t xml:space="preserve">.  </w:t>
      </w:r>
    </w:p>
    <w:p w:rsidR="002E4464" w:rsidRPr="00625AD4" w:rsidRDefault="002E4464" w:rsidP="00FC2346">
      <w:pPr>
        <w:numPr>
          <w:ilvl w:val="0"/>
          <w:numId w:val="23"/>
        </w:numPr>
        <w:spacing w:after="5"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Evaluate the implications for strategic purpose of the </w:t>
      </w:r>
      <w:r w:rsidRPr="00625AD4">
        <w:rPr>
          <w:rFonts w:ascii="Times New Roman" w:hAnsi="Times New Roman" w:cs="Times New Roman"/>
          <w:i/>
          <w:sz w:val="24"/>
          <w:szCs w:val="24"/>
        </w:rPr>
        <w:t xml:space="preserve">shareholder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stakeholder models </w:t>
      </w:r>
      <w:r w:rsidRPr="00625AD4">
        <w:rPr>
          <w:rFonts w:ascii="Times New Roman" w:hAnsi="Times New Roman" w:cs="Times New Roman"/>
          <w:sz w:val="24"/>
          <w:szCs w:val="24"/>
        </w:rPr>
        <w:t xml:space="preserve">of corporate governance. </w:t>
      </w:r>
      <w:r w:rsidRPr="00625AD4">
        <w:rPr>
          <w:rFonts w:ascii="Times New Roman" w:eastAsia="Arial" w:hAnsi="Times New Roman" w:cs="Times New Roman"/>
          <w:sz w:val="24"/>
          <w:szCs w:val="24"/>
        </w:rPr>
        <w:t xml:space="preserve"> </w:t>
      </w:r>
    </w:p>
    <w:p w:rsidR="002E4464" w:rsidRPr="00625AD4" w:rsidRDefault="002E4464" w:rsidP="00FC2346">
      <w:pPr>
        <w:numPr>
          <w:ilvl w:val="0"/>
          <w:numId w:val="23"/>
        </w:numPr>
        <w:spacing w:after="10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Relate </w:t>
      </w:r>
      <w:r w:rsidRPr="00625AD4">
        <w:rPr>
          <w:rFonts w:ascii="Times New Roman" w:hAnsi="Times New Roman" w:cs="Times New Roman"/>
          <w:i/>
          <w:sz w:val="24"/>
          <w:szCs w:val="24"/>
        </w:rPr>
        <w:t xml:space="preserve">corporate responsibility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personal ethics </w:t>
      </w:r>
      <w:r w:rsidRPr="00625AD4">
        <w:rPr>
          <w:rFonts w:ascii="Times New Roman" w:hAnsi="Times New Roman" w:cs="Times New Roman"/>
          <w:sz w:val="24"/>
          <w:szCs w:val="24"/>
        </w:rPr>
        <w:t xml:space="preserve">to purpose and strategy. </w:t>
      </w:r>
    </w:p>
    <w:p w:rsidR="00F17969" w:rsidRDefault="002E4464" w:rsidP="00FC2346">
      <w:pPr>
        <w:numPr>
          <w:ilvl w:val="0"/>
          <w:numId w:val="23"/>
        </w:numPr>
        <w:spacing w:after="8"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key corporate social responsibility issues which are of major concern in an industry or public service of your choice. Compare the approach of two or more organisations in that industry, and explain how this relates to their competitive standing. </w:t>
      </w:r>
    </w:p>
    <w:p w:rsidR="002E4464" w:rsidRPr="00F17969" w:rsidRDefault="002E4464" w:rsidP="00FC2346">
      <w:pPr>
        <w:numPr>
          <w:ilvl w:val="0"/>
          <w:numId w:val="23"/>
        </w:numPr>
        <w:spacing w:after="8" w:line="360" w:lineRule="auto"/>
        <w:jc w:val="both"/>
        <w:rPr>
          <w:rFonts w:ascii="Times New Roman" w:hAnsi="Times New Roman" w:cs="Times New Roman"/>
          <w:sz w:val="24"/>
          <w:szCs w:val="24"/>
        </w:rPr>
      </w:pPr>
      <w:r w:rsidRPr="00F17969">
        <w:rPr>
          <w:rFonts w:ascii="Times New Roman" w:hAnsi="Times New Roman" w:cs="Times New Roman"/>
          <w:sz w:val="24"/>
          <w:szCs w:val="24"/>
        </w:rPr>
        <w:t xml:space="preserve">Mission statements are a passing fad with no real links with an organization’s strategy. Discuss.  </w:t>
      </w:r>
    </w:p>
    <w:p w:rsidR="00EA718F" w:rsidRDefault="00EA718F" w:rsidP="00625AD4">
      <w:pPr>
        <w:pStyle w:val="Heading2"/>
        <w:spacing w:after="321" w:line="360" w:lineRule="auto"/>
        <w:ind w:left="2283"/>
        <w:rPr>
          <w:rFonts w:eastAsiaTheme="minorHAnsi"/>
          <w:b w:val="0"/>
          <w:color w:val="auto"/>
          <w:szCs w:val="24"/>
          <w:lang w:eastAsia="en-US"/>
        </w:rPr>
      </w:pPr>
      <w:bookmarkStart w:id="90" w:name="_Toc73902818"/>
    </w:p>
    <w:p w:rsidR="002E4464" w:rsidRPr="00625AD4" w:rsidRDefault="002E4464" w:rsidP="00625AD4">
      <w:pPr>
        <w:pStyle w:val="Heading2"/>
        <w:spacing w:after="321" w:line="360" w:lineRule="auto"/>
        <w:ind w:left="2283"/>
        <w:rPr>
          <w:szCs w:val="24"/>
        </w:rPr>
      </w:pPr>
      <w:r w:rsidRPr="00625AD4">
        <w:rPr>
          <w:szCs w:val="24"/>
        </w:rPr>
        <w:t>UNIT 5: STRATEGY AT THE FUNCTIONAL LEVEL</w:t>
      </w:r>
      <w:bookmarkEnd w:id="90"/>
      <w:r w:rsidRPr="00625AD4">
        <w:rPr>
          <w:szCs w:val="24"/>
        </w:rPr>
        <w:t xml:space="preserve"> </w:t>
      </w:r>
    </w:p>
    <w:p w:rsidR="002E4464" w:rsidRPr="00625AD4" w:rsidRDefault="002E4464" w:rsidP="00625AD4">
      <w:pPr>
        <w:pStyle w:val="Heading3"/>
        <w:spacing w:after="327" w:line="360" w:lineRule="auto"/>
        <w:ind w:left="1227" w:right="97"/>
        <w:jc w:val="both"/>
        <w:rPr>
          <w:rFonts w:ascii="Times New Roman" w:hAnsi="Times New Roman" w:cs="Times New Roman"/>
        </w:rPr>
      </w:pPr>
      <w:bookmarkStart w:id="91" w:name="_Toc73902819"/>
      <w:r w:rsidRPr="00625AD4">
        <w:rPr>
          <w:rFonts w:ascii="Times New Roman" w:hAnsi="Times New Roman" w:cs="Times New Roman"/>
        </w:rPr>
        <w:t>Introduction</w:t>
      </w:r>
      <w:bookmarkEnd w:id="91"/>
      <w:r w:rsidRPr="00625AD4">
        <w:rPr>
          <w:rFonts w:ascii="Times New Roman" w:hAnsi="Times New Roman" w:cs="Times New Roman"/>
        </w:rPr>
        <w:t xml:space="preserve">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Strategy is analysed at three levels functional, business and corporate. It is important to realize that strategies at all the three levels are interlinked in which a higher level strategy generates a lower-level strategy and a lower-level strategy contributes to the achievement of the objectives of higher-level strategy.  </w:t>
      </w:r>
    </w:p>
    <w:p w:rsidR="002E4464" w:rsidRPr="00625AD4" w:rsidRDefault="002E4464" w:rsidP="00625AD4">
      <w:pPr>
        <w:spacing w:after="344"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diagram below shows the three types or levels of strategy. </w:t>
      </w:r>
    </w:p>
    <w:p w:rsidR="002E4464" w:rsidRPr="00625AD4" w:rsidRDefault="002E4464" w:rsidP="00625AD4">
      <w:pPr>
        <w:spacing w:after="283"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14:anchorId="172DBF96" wp14:editId="511B9E14">
            <wp:extent cx="5617465" cy="3218688"/>
            <wp:effectExtent l="0" t="0" r="0" b="0"/>
            <wp:docPr id="49794" name="Picture 49794"/>
            <wp:cNvGraphicFramePr/>
            <a:graphic xmlns:a="http://schemas.openxmlformats.org/drawingml/2006/main">
              <a:graphicData uri="http://schemas.openxmlformats.org/drawingml/2006/picture">
                <pic:pic xmlns:pic="http://schemas.openxmlformats.org/drawingml/2006/picture">
                  <pic:nvPicPr>
                    <pic:cNvPr id="49794" name="Picture 49794"/>
                    <pic:cNvPicPr/>
                  </pic:nvPicPr>
                  <pic:blipFill>
                    <a:blip r:embed="rId27"/>
                    <a:stretch>
                      <a:fillRect/>
                    </a:stretch>
                  </pic:blipFill>
                  <pic:spPr>
                    <a:xfrm>
                      <a:off x="0" y="0"/>
                      <a:ext cx="5617465" cy="3218688"/>
                    </a:xfrm>
                    <a:prstGeom prst="rect">
                      <a:avLst/>
                    </a:prstGeom>
                  </pic:spPr>
                </pic:pic>
              </a:graphicData>
            </a:graphic>
          </wp:inline>
        </w:drawing>
      </w:r>
      <w:r w:rsidRPr="00625AD4">
        <w:rPr>
          <w:rFonts w:ascii="Times New Roman" w:hAnsi="Times New Roman" w:cs="Times New Roman"/>
          <w:b/>
          <w:sz w:val="24"/>
          <w:szCs w:val="24"/>
        </w:rPr>
        <w:t xml:space="preserve"> </w:t>
      </w:r>
    </w:p>
    <w:p w:rsidR="002E4464" w:rsidRDefault="002E4464" w:rsidP="00F17969">
      <w:pPr>
        <w:spacing w:after="275" w:line="360" w:lineRule="auto"/>
        <w:ind w:right="103"/>
        <w:jc w:val="both"/>
        <w:rPr>
          <w:rFonts w:ascii="Times New Roman" w:hAnsi="Times New Roman" w:cs="Times New Roman"/>
          <w:b/>
          <w:sz w:val="24"/>
          <w:szCs w:val="24"/>
        </w:rPr>
      </w:pPr>
      <w:r w:rsidRPr="00625AD4">
        <w:rPr>
          <w:rFonts w:ascii="Times New Roman" w:hAnsi="Times New Roman" w:cs="Times New Roman"/>
          <w:sz w:val="24"/>
          <w:szCs w:val="24"/>
        </w:rPr>
        <w:t>In this unit we take a look at functional level strategies. These strategies aim at improving the effectiveness of a company’s operations and thus its ability to attain superior efficiency, quality, innovation and customer responsiveness.</w:t>
      </w:r>
      <w:r w:rsidRPr="00625AD4">
        <w:rPr>
          <w:rFonts w:ascii="Times New Roman" w:hAnsi="Times New Roman" w:cs="Times New Roman"/>
          <w:b/>
          <w:sz w:val="24"/>
          <w:szCs w:val="24"/>
        </w:rPr>
        <w:t xml:space="preserve"> </w:t>
      </w:r>
    </w:p>
    <w:p w:rsidR="00F17969" w:rsidRDefault="00F17969" w:rsidP="00F17969">
      <w:pPr>
        <w:spacing w:after="275" w:line="360" w:lineRule="auto"/>
        <w:ind w:right="103"/>
        <w:jc w:val="both"/>
        <w:rPr>
          <w:rFonts w:ascii="Times New Roman" w:hAnsi="Times New Roman" w:cs="Times New Roman"/>
          <w:b/>
          <w:sz w:val="24"/>
          <w:szCs w:val="24"/>
        </w:rPr>
      </w:pPr>
    </w:p>
    <w:p w:rsidR="00F17969" w:rsidRPr="00625AD4" w:rsidRDefault="00F17969" w:rsidP="00F17969">
      <w:pPr>
        <w:spacing w:after="275" w:line="360" w:lineRule="auto"/>
        <w:ind w:right="103"/>
        <w:jc w:val="both"/>
        <w:rPr>
          <w:rFonts w:ascii="Times New Roman" w:hAnsi="Times New Roman" w:cs="Times New Roman"/>
          <w:sz w:val="24"/>
          <w:szCs w:val="24"/>
        </w:rPr>
      </w:pPr>
    </w:p>
    <w:p w:rsidR="002E4464" w:rsidRPr="00625AD4" w:rsidRDefault="00F17969" w:rsidP="00625AD4">
      <w:pPr>
        <w:pStyle w:val="Heading3"/>
        <w:spacing w:after="266" w:line="360" w:lineRule="auto"/>
        <w:ind w:left="68" w:right="97"/>
        <w:jc w:val="both"/>
        <w:rPr>
          <w:rFonts w:ascii="Times New Roman" w:hAnsi="Times New Roman" w:cs="Times New Roman"/>
        </w:rPr>
      </w:pPr>
      <w:r>
        <w:rPr>
          <w:rFonts w:ascii="Times New Roman" w:hAnsi="Times New Roman" w:cs="Times New Roman"/>
          <w:b/>
        </w:rPr>
        <w:lastRenderedPageBreak/>
        <w:t xml:space="preserve">  </w:t>
      </w:r>
      <w:r w:rsidR="002E4464" w:rsidRPr="00625AD4">
        <w:rPr>
          <w:rFonts w:ascii="Times New Roman" w:hAnsi="Times New Roman" w:cs="Times New Roman"/>
          <w:b/>
        </w:rPr>
        <w:t xml:space="preserve"> </w:t>
      </w:r>
      <w:bookmarkStart w:id="92" w:name="_Toc73902820"/>
      <w:r w:rsidR="002E4464" w:rsidRPr="00625AD4">
        <w:rPr>
          <w:rFonts w:ascii="Times New Roman" w:hAnsi="Times New Roman" w:cs="Times New Roman"/>
          <w:noProof/>
          <w:lang w:val="en-US"/>
        </w:rPr>
        <w:drawing>
          <wp:inline distT="0" distB="0" distL="0" distR="0" wp14:anchorId="2B8C5523" wp14:editId="41AADA75">
            <wp:extent cx="413385" cy="397510"/>
            <wp:effectExtent l="0" t="0" r="0" b="0"/>
            <wp:docPr id="4236" name="Picture 4236"/>
            <wp:cNvGraphicFramePr/>
            <a:graphic xmlns:a="http://schemas.openxmlformats.org/drawingml/2006/main">
              <a:graphicData uri="http://schemas.openxmlformats.org/drawingml/2006/picture">
                <pic:pic xmlns:pic="http://schemas.openxmlformats.org/drawingml/2006/picture">
                  <pic:nvPicPr>
                    <pic:cNvPr id="4236" name="Picture 4236"/>
                    <pic:cNvPicPr/>
                  </pic:nvPicPr>
                  <pic:blipFill>
                    <a:blip r:embed="rId12"/>
                    <a:stretch>
                      <a:fillRect/>
                    </a:stretch>
                  </pic:blipFill>
                  <pic:spPr>
                    <a:xfrm>
                      <a:off x="0" y="0"/>
                      <a:ext cx="413385" cy="397510"/>
                    </a:xfrm>
                    <a:prstGeom prst="rect">
                      <a:avLst/>
                    </a:prstGeom>
                  </pic:spPr>
                </pic:pic>
              </a:graphicData>
            </a:graphic>
          </wp:inline>
        </w:drawing>
      </w:r>
      <w:r w:rsidR="002E4464" w:rsidRPr="00625AD4">
        <w:rPr>
          <w:rFonts w:ascii="Times New Roman" w:hAnsi="Times New Roman" w:cs="Times New Roman"/>
          <w:b/>
        </w:rPr>
        <w:t xml:space="preserve">        </w:t>
      </w:r>
      <w:r w:rsidR="002E4464" w:rsidRPr="00625AD4">
        <w:rPr>
          <w:rFonts w:ascii="Times New Roman" w:hAnsi="Times New Roman" w:cs="Times New Roman"/>
        </w:rPr>
        <w:t xml:space="preserve"> Outcomes</w:t>
      </w:r>
      <w:bookmarkEnd w:id="92"/>
      <w:r w:rsidR="002E4464" w:rsidRPr="00625AD4">
        <w:rPr>
          <w:rFonts w:ascii="Times New Roman" w:hAnsi="Times New Roman" w:cs="Times New Roman"/>
        </w:rPr>
        <w:t xml:space="preserve"> </w:t>
      </w:r>
    </w:p>
    <w:p w:rsidR="002E4464" w:rsidRPr="00625AD4" w:rsidRDefault="002E4464" w:rsidP="00F17969">
      <w:pPr>
        <w:spacing w:after="324" w:line="360" w:lineRule="auto"/>
        <w:ind w:right="1047" w:firstLine="36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Achieving Superior Efficiency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Materials Management, Just-in-Time and Efficiency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Improvement Process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Achieving Superior Innovation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Show that strategic management activities are undertaken at three levels: corporate, business and functional. </w:t>
      </w:r>
    </w:p>
    <w:p w:rsidR="002E4464" w:rsidRPr="00F17969" w:rsidRDefault="002E4464" w:rsidP="00F17969">
      <w:pPr>
        <w:pStyle w:val="ListParagraph"/>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 </w:t>
      </w:r>
    </w:p>
    <w:p w:rsidR="002E4464" w:rsidRPr="00625AD4" w:rsidRDefault="002E4464" w:rsidP="00F17969">
      <w:pPr>
        <w:pStyle w:val="Heading3"/>
        <w:spacing w:after="327" w:line="360" w:lineRule="auto"/>
        <w:ind w:right="97"/>
        <w:jc w:val="both"/>
        <w:rPr>
          <w:rFonts w:ascii="Times New Roman" w:hAnsi="Times New Roman" w:cs="Times New Roman"/>
        </w:rPr>
      </w:pPr>
      <w:bookmarkStart w:id="93" w:name="_Toc73902821"/>
      <w:r w:rsidRPr="00625AD4">
        <w:rPr>
          <w:rFonts w:ascii="Times New Roman" w:hAnsi="Times New Roman" w:cs="Times New Roman"/>
        </w:rPr>
        <w:t>Functional-Level Strategy</w:t>
      </w:r>
      <w:bookmarkEnd w:id="93"/>
      <w:r w:rsidRPr="00625AD4">
        <w:rPr>
          <w:rFonts w:ascii="Times New Roman" w:hAnsi="Times New Roman" w:cs="Times New Roman"/>
        </w:rPr>
        <w:t xml:space="preserve">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Functional strategy, as is suggested by the title, relates to a single functional operation and the activities involved therein. This deals with decisions according to functional lines such as R&amp;D, marketing, production, finance etc. Decisions at this level within the organization are often described as tactical. Such decisions are guided and constrained by some overall strategic considerations.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Functional strategy deals with relatively restricted plan providing objectives for specific function, allocation of resources among different operations within that functional area and coordination between them for optimal contribution to the achievement of the SBU and corporate-level objectives. Below the functional level strategy, there may be operations-level strategies as each function may be divided into several sub functions.  </w:t>
      </w:r>
    </w:p>
    <w:p w:rsidR="002E4464" w:rsidRPr="00625AD4" w:rsidRDefault="002E4464" w:rsidP="00F17969">
      <w:pPr>
        <w:spacing w:after="27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in a marketing strategy, a functional strategy, can be subdivided into promotion, sales, distribution, pricing strategies with each sub function strategy contributing to functional strategy.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following steps can be taken at the functional level to increase the company’s efficiency and thereby lower their cost structure. </w:t>
      </w:r>
    </w:p>
    <w:p w:rsidR="002E4464" w:rsidRPr="00625AD4" w:rsidRDefault="002E4464" w:rsidP="00F17969">
      <w:pPr>
        <w:pStyle w:val="Heading3"/>
        <w:spacing w:after="327" w:line="360" w:lineRule="auto"/>
        <w:ind w:right="97"/>
        <w:jc w:val="both"/>
        <w:rPr>
          <w:rFonts w:ascii="Times New Roman" w:hAnsi="Times New Roman" w:cs="Times New Roman"/>
        </w:rPr>
      </w:pPr>
      <w:r w:rsidRPr="00625AD4">
        <w:rPr>
          <w:rFonts w:ascii="Times New Roman" w:hAnsi="Times New Roman" w:cs="Times New Roman"/>
        </w:rPr>
        <w:lastRenderedPageBreak/>
        <w:t xml:space="preserve"> </w:t>
      </w:r>
      <w:bookmarkStart w:id="94" w:name="_Toc73902822"/>
      <w:r w:rsidRPr="00625AD4">
        <w:rPr>
          <w:rFonts w:ascii="Times New Roman" w:hAnsi="Times New Roman" w:cs="Times New Roman"/>
        </w:rPr>
        <w:t>Achieving superior efficiency</w:t>
      </w:r>
      <w:bookmarkEnd w:id="94"/>
      <w:r w:rsidRPr="00625AD4">
        <w:rPr>
          <w:rFonts w:ascii="Times New Roman" w:hAnsi="Times New Roman" w:cs="Times New Roman"/>
        </w:rPr>
        <w:t xml:space="preserve">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company is a device for transforming inputs (labor, land, capital, management and technological know-how) into outputs (the goods and services produced).  The simplest measure of efficiency is the quantity of inputs that it takes to produce a given output; that is, efficiency= outputs/inputs. The more efficient a company is, the fewer the inputs required to produce a given output and lower its cost structure will be.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5" w:name="_Toc73902823"/>
      <w:r w:rsidRPr="00625AD4">
        <w:rPr>
          <w:rFonts w:ascii="Times New Roman" w:hAnsi="Times New Roman" w:cs="Times New Roman"/>
        </w:rPr>
        <w:t>Achieving superior quality</w:t>
      </w:r>
      <w:bookmarkEnd w:id="95"/>
      <w:r w:rsidRPr="00625AD4">
        <w:rPr>
          <w:rFonts w:ascii="Times New Roman" w:hAnsi="Times New Roman" w:cs="Times New Roman"/>
        </w:rPr>
        <w:t xml:space="preserve"> </w:t>
      </w:r>
    </w:p>
    <w:p w:rsidR="002E4464" w:rsidRPr="00625AD4" w:rsidRDefault="002E4464" w:rsidP="00A67CC0">
      <w:pPr>
        <w:spacing w:after="119"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Quality can be thought of in terms of two dimensions: </w:t>
      </w:r>
      <w:r w:rsidRPr="00625AD4">
        <w:rPr>
          <w:rFonts w:ascii="Times New Roman" w:hAnsi="Times New Roman" w:cs="Times New Roman"/>
          <w:i/>
          <w:sz w:val="24"/>
          <w:szCs w:val="24"/>
        </w:rPr>
        <w:t>quality as a reliability and quality as excellence.</w:t>
      </w:r>
      <w:r w:rsidRPr="00625AD4">
        <w:rPr>
          <w:rFonts w:ascii="Times New Roman" w:hAnsi="Times New Roman" w:cs="Times New Roman"/>
          <w:sz w:val="24"/>
          <w:szCs w:val="24"/>
        </w:rPr>
        <w:t xml:space="preserve"> High- quality products are reliable, in the sense that they do the job they were designed for and do it well, and are also perceived by consumers to have superior attributes. We also noted that superior quality gives a comp</w:t>
      </w:r>
      <w:r w:rsidR="00A67CC0">
        <w:rPr>
          <w:rFonts w:ascii="Times New Roman" w:hAnsi="Times New Roman" w:cs="Times New Roman"/>
          <w:sz w:val="24"/>
          <w:szCs w:val="24"/>
        </w:rPr>
        <w:t xml:space="preserve">any two advantages. First, a </w:t>
      </w:r>
      <w:r w:rsidRPr="00625AD4">
        <w:rPr>
          <w:rFonts w:ascii="Times New Roman" w:hAnsi="Times New Roman" w:cs="Times New Roman"/>
          <w:sz w:val="24"/>
          <w:szCs w:val="24"/>
        </w:rPr>
        <w:t xml:space="preserve">strong reputation for quality allows a company differentiate its products from those offered by rivals, thereby creating more utility in the eyes of customers, which gives a company the option of charging a premium price for its products. Second, eliminating defects or errors from the production process reduce waste, increases efficiency, and lowers the cost structure of a company and increases its profitability.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6" w:name="_Toc73902824"/>
      <w:r w:rsidRPr="00625AD4">
        <w:rPr>
          <w:rFonts w:ascii="Times New Roman" w:hAnsi="Times New Roman" w:cs="Times New Roman"/>
        </w:rPr>
        <w:t>Achieving superior innovation</w:t>
      </w:r>
      <w:bookmarkEnd w:id="96"/>
      <w:r w:rsidRPr="00625AD4">
        <w:rPr>
          <w:rFonts w:ascii="Times New Roman" w:hAnsi="Times New Roman" w:cs="Times New Roman"/>
        </w:rPr>
        <w:t xml:space="preserve"> </w:t>
      </w:r>
    </w:p>
    <w:p w:rsidR="002E4464" w:rsidRPr="00625AD4" w:rsidRDefault="002E4464" w:rsidP="00A67CC0">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many ways, innovation is the most important source of competitive advantage. This is because innovation can result in new products that better satisfy customer needs, can improve the quality (attributes) of existing products or can reduce the costs of making products that customers want. The ability to develop innovative new products and processes gives a company a major competitive advantage that allows it to (1) </w:t>
      </w:r>
      <w:r w:rsidRPr="00625AD4">
        <w:rPr>
          <w:rFonts w:ascii="Times New Roman" w:hAnsi="Times New Roman" w:cs="Times New Roman"/>
          <w:i/>
          <w:sz w:val="24"/>
          <w:szCs w:val="24"/>
        </w:rPr>
        <w:t>differentiate</w:t>
      </w:r>
      <w:r w:rsidRPr="00625AD4">
        <w:rPr>
          <w:rFonts w:ascii="Times New Roman" w:hAnsi="Times New Roman" w:cs="Times New Roman"/>
          <w:sz w:val="24"/>
          <w:szCs w:val="24"/>
        </w:rPr>
        <w:t xml:space="preserve"> its products and charge a premium price, and/or (2) </w:t>
      </w:r>
      <w:r w:rsidRPr="00625AD4">
        <w:rPr>
          <w:rFonts w:ascii="Times New Roman" w:hAnsi="Times New Roman" w:cs="Times New Roman"/>
          <w:i/>
          <w:sz w:val="24"/>
          <w:szCs w:val="24"/>
        </w:rPr>
        <w:t>lower its cost structure</w:t>
      </w:r>
      <w:r w:rsidRPr="00625AD4">
        <w:rPr>
          <w:rFonts w:ascii="Times New Roman" w:hAnsi="Times New Roman" w:cs="Times New Roman"/>
          <w:sz w:val="24"/>
          <w:szCs w:val="24"/>
        </w:rPr>
        <w:t xml:space="preserve"> below that of its rivals. Competitors, however, attempt to imitate successful innovations and often succeed. Therefore, maintaining a competitive advantage requires a continuing commitment to innovation.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7" w:name="_Toc73902825"/>
      <w:r w:rsidRPr="00625AD4">
        <w:rPr>
          <w:rFonts w:ascii="Times New Roman" w:hAnsi="Times New Roman" w:cs="Times New Roman"/>
        </w:rPr>
        <w:t>Achieving superior responsiveness to customers</w:t>
      </w:r>
      <w:bookmarkEnd w:id="97"/>
      <w:r w:rsidRPr="00625AD4">
        <w:rPr>
          <w:rFonts w:ascii="Times New Roman" w:hAnsi="Times New Roman" w:cs="Times New Roman"/>
        </w:rPr>
        <w:t xml:space="preserve"> </w:t>
      </w:r>
    </w:p>
    <w:p w:rsidR="002E4464" w:rsidRPr="00625AD4" w:rsidRDefault="002E4464" w:rsidP="00A67CC0">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To achieve responsiveness to customers, a company must give customers what they want, when they want it, and at a price they are willing to pay – so long as the company’s long term </w:t>
      </w:r>
      <w:r w:rsidRPr="00625AD4">
        <w:rPr>
          <w:rFonts w:ascii="Times New Roman" w:hAnsi="Times New Roman" w:cs="Times New Roman"/>
          <w:sz w:val="24"/>
          <w:szCs w:val="24"/>
        </w:rPr>
        <w:lastRenderedPageBreak/>
        <w:t>profitability is not compromised in the process. Customer responsiveness is an important differentiating attribute that can help to build brand loyalty. Strong product differentiation and brand loyalty give a company more pricing options; the company can charge a premium price for its products or keep prices low to sell more goods and services to customers. Either way, the company that is more responsive to its customers’ needs than its rivals will have a competitive advantage, all else being equal.</w:t>
      </w:r>
      <w:r w:rsidR="00A67CC0">
        <w:rPr>
          <w:rFonts w:ascii="Times New Roman" w:hAnsi="Times New Roman" w:cs="Times New Roman"/>
          <w:sz w:val="24"/>
          <w:szCs w:val="24"/>
        </w:rPr>
        <w:t xml:space="preserve"> </w:t>
      </w:r>
    </w:p>
    <w:p w:rsidR="002E4464" w:rsidRPr="00625AD4" w:rsidRDefault="002E4464" w:rsidP="00625AD4">
      <w:pPr>
        <w:pStyle w:val="Heading3"/>
        <w:spacing w:line="360" w:lineRule="auto"/>
        <w:ind w:left="1227" w:right="97"/>
        <w:jc w:val="both"/>
        <w:rPr>
          <w:rFonts w:ascii="Times New Roman" w:hAnsi="Times New Roman" w:cs="Times New Roman"/>
        </w:rPr>
      </w:pPr>
      <w:r w:rsidRPr="00625AD4">
        <w:rPr>
          <w:rFonts w:ascii="Times New Roman" w:hAnsi="Times New Roman" w:cs="Times New Roman"/>
        </w:rPr>
        <w:t xml:space="preserve">  </w:t>
      </w:r>
      <w:bookmarkStart w:id="98" w:name="_Toc73902826"/>
      <w:r w:rsidRPr="00625AD4">
        <w:rPr>
          <w:rFonts w:ascii="Times New Roman" w:hAnsi="Times New Roman" w:cs="Times New Roman"/>
          <w:noProof/>
          <w:lang w:val="en-US"/>
        </w:rPr>
        <w:drawing>
          <wp:inline distT="0" distB="0" distL="0" distR="0" wp14:anchorId="528BA3ED" wp14:editId="521CAABD">
            <wp:extent cx="477520" cy="318770"/>
            <wp:effectExtent l="0" t="0" r="0" b="0"/>
            <wp:docPr id="4443" name="Picture 4443"/>
            <wp:cNvGraphicFramePr/>
            <a:graphic xmlns:a="http://schemas.openxmlformats.org/drawingml/2006/main">
              <a:graphicData uri="http://schemas.openxmlformats.org/drawingml/2006/picture">
                <pic:pic xmlns:pic="http://schemas.openxmlformats.org/drawingml/2006/picture">
                  <pic:nvPicPr>
                    <pic:cNvPr id="4443" name="Picture 4443"/>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98"/>
      <w:r w:rsidRPr="00625AD4">
        <w:rPr>
          <w:rFonts w:ascii="Times New Roman" w:hAnsi="Times New Roman" w:cs="Times New Roman"/>
          <w:b/>
        </w:rPr>
        <w:t xml:space="preserve"> </w:t>
      </w:r>
    </w:p>
    <w:p w:rsidR="002E4464" w:rsidRPr="00625AD4" w:rsidRDefault="002E4464"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have learnt that a company can increase efficiency through a number of steps. These steps are discussed as superior quality, superior efficiency, superior innovation and superior responsiveness</w:t>
      </w: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tabs>
          <w:tab w:val="center" w:pos="1834"/>
        </w:tabs>
        <w:spacing w:after="226" w:line="360" w:lineRule="auto"/>
        <w:jc w:val="both"/>
        <w:rPr>
          <w:rFonts w:ascii="Times New Roman" w:hAnsi="Times New Roman" w:cs="Times New Roman"/>
          <w:sz w:val="24"/>
          <w:szCs w:val="24"/>
        </w:rPr>
      </w:pPr>
      <w:r w:rsidRPr="00625AD4">
        <w:rPr>
          <w:rFonts w:ascii="Times New Roman" w:hAnsi="Times New Roman" w:cs="Times New Roman"/>
          <w:b/>
          <w:sz w:val="24"/>
          <w:szCs w:val="24"/>
        </w:rPr>
        <w:t xml:space="preserve">   </w:t>
      </w:r>
      <w:r w:rsidRPr="00625AD4">
        <w:rPr>
          <w:rFonts w:ascii="Times New Roman" w:hAnsi="Times New Roman" w:cs="Times New Roman"/>
          <w:noProof/>
          <w:sz w:val="24"/>
          <w:szCs w:val="24"/>
          <w:lang w:val="en-US"/>
        </w:rPr>
        <w:drawing>
          <wp:inline distT="0" distB="0" distL="0" distR="0" wp14:anchorId="4704BE5B" wp14:editId="1C0780F4">
            <wp:extent cx="492760" cy="429895"/>
            <wp:effectExtent l="0" t="0" r="0" b="0"/>
            <wp:docPr id="4455" name="Picture 4455"/>
            <wp:cNvGraphicFramePr/>
            <a:graphic xmlns:a="http://schemas.openxmlformats.org/drawingml/2006/main">
              <a:graphicData uri="http://schemas.openxmlformats.org/drawingml/2006/picture">
                <pic:pic xmlns:pic="http://schemas.openxmlformats.org/drawingml/2006/picture">
                  <pic:nvPicPr>
                    <pic:cNvPr id="4455" name="Picture 4455"/>
                    <pic:cNvPicPr/>
                  </pic:nvPicPr>
                  <pic:blipFill>
                    <a:blip r:embed="rId16"/>
                    <a:stretch>
                      <a:fillRect/>
                    </a:stretch>
                  </pic:blipFill>
                  <pic:spPr>
                    <a:xfrm>
                      <a:off x="0" y="0"/>
                      <a:ext cx="492760" cy="429895"/>
                    </a:xfrm>
                    <a:prstGeom prst="rect">
                      <a:avLst/>
                    </a:prstGeom>
                  </pic:spPr>
                </pic:pic>
              </a:graphicData>
            </a:graphic>
          </wp:inline>
        </w:drawing>
      </w:r>
      <w:r w:rsidRPr="00625AD4">
        <w:rPr>
          <w:rFonts w:ascii="Times New Roman" w:hAnsi="Times New Roman" w:cs="Times New Roman"/>
          <w:b/>
          <w:sz w:val="24"/>
          <w:szCs w:val="24"/>
        </w:rPr>
        <w:tab/>
        <w:t xml:space="preserve"> Self-test exercise </w:t>
      </w:r>
    </w:p>
    <w:p w:rsidR="002E4464" w:rsidRPr="00625AD4" w:rsidRDefault="002E4464" w:rsidP="00FC2346">
      <w:pPr>
        <w:numPr>
          <w:ilvl w:val="0"/>
          <w:numId w:val="24"/>
        </w:numPr>
        <w:spacing w:after="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Explain how an enterprise can use functional-level strategies to increase its: efficiency, quality, innovation and customer responsiveness. </w:t>
      </w:r>
    </w:p>
    <w:p w:rsidR="002E4464" w:rsidRPr="00625AD4" w:rsidRDefault="002E4464" w:rsidP="00FC2346">
      <w:pPr>
        <w:numPr>
          <w:ilvl w:val="0"/>
          <w:numId w:val="24"/>
        </w:numPr>
        <w:spacing w:after="0"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why innovation might be called the single most important building block of competitive advantage.  </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Default="002E4464" w:rsidP="00625AD4">
      <w:pPr>
        <w:spacing w:after="0" w:line="360" w:lineRule="auto"/>
        <w:jc w:val="both"/>
        <w:rPr>
          <w:rFonts w:ascii="Times New Roman" w:hAnsi="Times New Roman" w:cs="Times New Roman"/>
          <w:sz w:val="24"/>
          <w:szCs w:val="24"/>
        </w:rPr>
      </w:pPr>
    </w:p>
    <w:p w:rsidR="00EA718F" w:rsidRPr="00625AD4" w:rsidRDefault="00EA718F"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352" w:line="360" w:lineRule="auto"/>
        <w:ind w:left="2547" w:hanging="10"/>
        <w:jc w:val="both"/>
        <w:rPr>
          <w:rFonts w:ascii="Times New Roman" w:hAnsi="Times New Roman" w:cs="Times New Roman"/>
          <w:sz w:val="24"/>
          <w:szCs w:val="24"/>
        </w:rPr>
      </w:pPr>
      <w:r w:rsidRPr="00625AD4">
        <w:rPr>
          <w:rFonts w:ascii="Times New Roman" w:hAnsi="Times New Roman" w:cs="Times New Roman"/>
          <w:b/>
          <w:sz w:val="24"/>
          <w:szCs w:val="24"/>
        </w:rPr>
        <w:t xml:space="preserve">UNIT 6: STRATEGY AT THE BUSINESS LEVEL </w:t>
      </w:r>
    </w:p>
    <w:p w:rsidR="002E4464" w:rsidRPr="00625AD4" w:rsidRDefault="002E4464" w:rsidP="00EA718F">
      <w:pPr>
        <w:pStyle w:val="Heading2"/>
        <w:spacing w:after="198" w:line="360" w:lineRule="auto"/>
        <w:ind w:left="0" w:firstLine="0"/>
        <w:rPr>
          <w:szCs w:val="24"/>
        </w:rPr>
      </w:pPr>
      <w:r w:rsidRPr="00625AD4">
        <w:rPr>
          <w:szCs w:val="24"/>
        </w:rPr>
        <w:t xml:space="preserve"> </w:t>
      </w:r>
      <w:bookmarkStart w:id="99" w:name="_Toc73902827"/>
      <w:r w:rsidRPr="00625AD4">
        <w:rPr>
          <w:szCs w:val="24"/>
        </w:rPr>
        <w:t>Introduction</w:t>
      </w:r>
      <w:bookmarkEnd w:id="99"/>
      <w:r w:rsidRPr="00625AD4">
        <w:rPr>
          <w:szCs w:val="24"/>
        </w:rPr>
        <w:t xml:space="preserve"> </w:t>
      </w:r>
    </w:p>
    <w:p w:rsidR="002E4464" w:rsidRPr="00625AD4" w:rsidRDefault="002E4464" w:rsidP="00EA718F">
      <w:pPr>
        <w:spacing w:after="6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This unit is about a fundamental strategic choice: what strategy should a business unit (or other organisational subunit) adopt in its market? Business strategy questions are fundamental both to standalone small businesses and to all the many business units that typically make up large diversified organisations.</w:t>
      </w:r>
      <w:r w:rsidRPr="00625AD4">
        <w:rPr>
          <w:rFonts w:ascii="Times New Roman" w:hAnsi="Times New Roman" w:cs="Times New Roman"/>
          <w:b/>
          <w:sz w:val="24"/>
          <w:szCs w:val="24"/>
        </w:rPr>
        <w:t xml:space="preserve"> </w:t>
      </w:r>
    </w:p>
    <w:p w:rsidR="002E4464" w:rsidRPr="00625AD4" w:rsidRDefault="002E4464" w:rsidP="00625AD4">
      <w:pPr>
        <w:pStyle w:val="Heading3"/>
        <w:spacing w:after="309" w:line="360" w:lineRule="auto"/>
        <w:ind w:left="493" w:right="97"/>
        <w:jc w:val="both"/>
        <w:rPr>
          <w:rFonts w:ascii="Times New Roman" w:hAnsi="Times New Roman" w:cs="Times New Roman"/>
        </w:rPr>
      </w:pPr>
      <w:bookmarkStart w:id="100" w:name="_Toc73902828"/>
      <w:r w:rsidRPr="00625AD4">
        <w:rPr>
          <w:rFonts w:ascii="Times New Roman" w:hAnsi="Times New Roman" w:cs="Times New Roman"/>
          <w:noProof/>
          <w:lang w:val="en-US"/>
        </w:rPr>
        <w:drawing>
          <wp:inline distT="0" distB="0" distL="0" distR="0" wp14:anchorId="5A5C155B" wp14:editId="19AC31E8">
            <wp:extent cx="413385" cy="397510"/>
            <wp:effectExtent l="0" t="0" r="0" b="0"/>
            <wp:docPr id="4566" name="Picture 4566"/>
            <wp:cNvGraphicFramePr/>
            <a:graphic xmlns:a="http://schemas.openxmlformats.org/drawingml/2006/main">
              <a:graphicData uri="http://schemas.openxmlformats.org/drawingml/2006/picture">
                <pic:pic xmlns:pic="http://schemas.openxmlformats.org/drawingml/2006/picture">
                  <pic:nvPicPr>
                    <pic:cNvPr id="4566" name="Picture 4566"/>
                    <pic:cNvPicPr/>
                  </pic:nvPicPr>
                  <pic:blipFill>
                    <a:blip r:embed="rId12"/>
                    <a:stretch>
                      <a:fillRect/>
                    </a:stretch>
                  </pic:blipFill>
                  <pic:spPr>
                    <a:xfrm>
                      <a:off x="0" y="0"/>
                      <a:ext cx="413385" cy="397510"/>
                    </a:xfrm>
                    <a:prstGeom prst="rect">
                      <a:avLst/>
                    </a:prstGeom>
                  </pic:spPr>
                </pic:pic>
              </a:graphicData>
            </a:graphic>
          </wp:inline>
        </w:drawing>
      </w:r>
      <w:r w:rsidRPr="00625AD4">
        <w:rPr>
          <w:rFonts w:ascii="Times New Roman" w:hAnsi="Times New Roman" w:cs="Times New Roman"/>
          <w:b/>
        </w:rPr>
        <w:t xml:space="preserve">        </w:t>
      </w:r>
      <w:r w:rsidRPr="00625AD4">
        <w:rPr>
          <w:rFonts w:ascii="Times New Roman" w:hAnsi="Times New Roman" w:cs="Times New Roman"/>
        </w:rPr>
        <w:t xml:space="preserve"> Outcomes</w:t>
      </w:r>
      <w:bookmarkEnd w:id="100"/>
      <w:r w:rsidRPr="00625AD4">
        <w:rPr>
          <w:rFonts w:ascii="Times New Roman" w:hAnsi="Times New Roman" w:cs="Times New Roman"/>
        </w:rPr>
        <w:t xml:space="preserve"> </w:t>
      </w:r>
    </w:p>
    <w:p w:rsidR="002E4464" w:rsidRPr="00625AD4" w:rsidRDefault="002E4464" w:rsidP="00EA718F">
      <w:pPr>
        <w:spacing w:after="32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EA718F" w:rsidRDefault="002E4464" w:rsidP="00EA718F">
      <w:pPr>
        <w:pStyle w:val="ListParagraph"/>
        <w:numPr>
          <w:ilvl w:val="0"/>
          <w:numId w:val="58"/>
        </w:numPr>
        <w:spacing w:after="342" w:line="360" w:lineRule="auto"/>
        <w:ind w:right="349"/>
        <w:jc w:val="both"/>
        <w:rPr>
          <w:rFonts w:ascii="Times New Roman" w:hAnsi="Times New Roman" w:cs="Times New Roman"/>
          <w:sz w:val="24"/>
          <w:szCs w:val="24"/>
        </w:rPr>
      </w:pPr>
      <w:r w:rsidRPr="00EA718F">
        <w:rPr>
          <w:rFonts w:ascii="Times New Roman" w:hAnsi="Times New Roman" w:cs="Times New Roman"/>
          <w:sz w:val="24"/>
          <w:szCs w:val="24"/>
        </w:rPr>
        <w:t xml:space="preserve">Explain Business Level Strategy </w:t>
      </w:r>
    </w:p>
    <w:p w:rsidR="002E4464" w:rsidRPr="00EA718F" w:rsidRDefault="002E4464" w:rsidP="00EA718F">
      <w:pPr>
        <w:pStyle w:val="ListParagraph"/>
        <w:numPr>
          <w:ilvl w:val="0"/>
          <w:numId w:val="58"/>
        </w:numPr>
        <w:spacing w:after="342" w:line="360" w:lineRule="auto"/>
        <w:ind w:right="349"/>
        <w:jc w:val="both"/>
        <w:rPr>
          <w:rFonts w:ascii="Times New Roman" w:hAnsi="Times New Roman" w:cs="Times New Roman"/>
          <w:sz w:val="24"/>
          <w:szCs w:val="24"/>
        </w:rPr>
      </w:pPr>
      <w:r w:rsidRPr="00EA718F">
        <w:rPr>
          <w:rFonts w:ascii="Times New Roman" w:hAnsi="Times New Roman" w:cs="Times New Roman"/>
          <w:sz w:val="24"/>
          <w:szCs w:val="24"/>
        </w:rPr>
        <w:t xml:space="preserve">Distinguish between is cost leadership and Differentiation Strategies </w:t>
      </w:r>
    </w:p>
    <w:p w:rsidR="002E4464" w:rsidRPr="00625AD4" w:rsidRDefault="002E4464" w:rsidP="00EA718F">
      <w:pPr>
        <w:pStyle w:val="Heading3"/>
        <w:spacing w:after="330" w:line="360" w:lineRule="auto"/>
        <w:ind w:right="97"/>
        <w:jc w:val="both"/>
        <w:rPr>
          <w:rFonts w:ascii="Times New Roman" w:hAnsi="Times New Roman" w:cs="Times New Roman"/>
        </w:rPr>
      </w:pPr>
      <w:bookmarkStart w:id="101" w:name="_Toc73902829"/>
      <w:r w:rsidRPr="00625AD4">
        <w:rPr>
          <w:rFonts w:ascii="Times New Roman" w:hAnsi="Times New Roman" w:cs="Times New Roman"/>
        </w:rPr>
        <w:t>Business-Level Strategy</w:t>
      </w:r>
      <w:bookmarkEnd w:id="101"/>
      <w:r w:rsidRPr="00625AD4">
        <w:rPr>
          <w:rFonts w:ascii="Times New Roman" w:hAnsi="Times New Roman" w:cs="Times New Roman"/>
        </w:rPr>
        <w:t xml:space="preserve">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Business-level strategy is - applicable in those organizations, which have different businesses-and each business is treated as strategic business unit (SBU). The fundamental concept in SBU is to identify the discrete independent product/market segments served by an organization. Since each product/market segment has a distinct environment, a SBU is created for each such segment.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Madison group of companies operates in insurance, general services, investment, financial services etc. For each product group, the nature of market in terms of customers, competition, and marketing channel differs. There-fore, it requires different strategies for its different product groups. Thus, where SBU concept is applied, each SBU sets its own strategies to make the best use of its resources (its strategic advantages) given the environment it faces.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At such a level, strategy is a comprehensive plan providing objectives for SBUs, allocation of resources among functional areas and coordination between them for making optimal contribution to the achievement of corporate-level objectives.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Such strategies operate within the overall strategies of the organization.  </w:t>
      </w:r>
    </w:p>
    <w:p w:rsidR="002E4464" w:rsidRPr="00625AD4" w:rsidRDefault="002E4464" w:rsidP="00EA718F">
      <w:pPr>
        <w:spacing w:after="327"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What is business level strategy?</w:t>
      </w:r>
      <w:r w:rsidRPr="00625AD4">
        <w:rPr>
          <w:rFonts w:ascii="Times New Roman" w:hAnsi="Times New Roman" w:cs="Times New Roman"/>
          <w:sz w:val="24"/>
          <w:szCs w:val="24"/>
        </w:rPr>
        <w:t xml:space="preserve">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Any given organization may comprise of a number of businesses, each operating in distinct market and serving different customers. Business level strategy is a means of separating out and formulating a competitive strategy at the level of the individual business unit. Competitive strategy is concerned with the basis on which an organization will compete in its chosen market. The role of business strategy is to devise a strategy which allows it to compete successfully in the market place and to contribute to the corporate strategy. The business unit managers must ultimately show that their business strategy contributes to the corporate strategy. </w:t>
      </w:r>
    </w:p>
    <w:p w:rsidR="002E4464" w:rsidRPr="00625AD4" w:rsidRDefault="002E4464" w:rsidP="00EA718F">
      <w:pPr>
        <w:pStyle w:val="Heading3"/>
        <w:spacing w:after="328" w:line="360" w:lineRule="auto"/>
        <w:ind w:right="97"/>
        <w:jc w:val="both"/>
        <w:rPr>
          <w:rFonts w:ascii="Times New Roman" w:hAnsi="Times New Roman" w:cs="Times New Roman"/>
        </w:rPr>
      </w:pPr>
      <w:bookmarkStart w:id="102" w:name="_Toc73902830"/>
      <w:r w:rsidRPr="00625AD4">
        <w:rPr>
          <w:rFonts w:ascii="Times New Roman" w:hAnsi="Times New Roman" w:cs="Times New Roman"/>
        </w:rPr>
        <w:t>Generic Corporate Strategies</w:t>
      </w:r>
      <w:bookmarkEnd w:id="102"/>
      <w:r w:rsidRPr="00625AD4">
        <w:rPr>
          <w:rFonts w:ascii="Times New Roman" w:hAnsi="Times New Roman" w:cs="Times New Roman"/>
        </w:rPr>
        <w:t xml:space="preserve">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Michael Porter identified three generic strategies:</w:t>
      </w:r>
      <w:r w:rsidRPr="00625AD4">
        <w:rPr>
          <w:rFonts w:ascii="Times New Roman" w:hAnsi="Times New Roman" w:cs="Times New Roman"/>
          <w:b/>
          <w:sz w:val="24"/>
          <w:szCs w:val="24"/>
        </w:rPr>
        <w:t xml:space="preserve"> </w:t>
      </w:r>
    </w:p>
    <w:p w:rsid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Differentiation </w:t>
      </w:r>
    </w:p>
    <w:p w:rsid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Focus </w:t>
      </w:r>
    </w:p>
    <w:p w:rsidR="002E4464" w:rsidRP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Cost leadership </w:t>
      </w:r>
    </w:p>
    <w:p w:rsidR="002E4464" w:rsidRPr="00625AD4" w:rsidRDefault="002E4464" w:rsidP="00EA718F">
      <w:pPr>
        <w:spacing w:after="20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Generic strategies can be applied to broad or narrow markets. These strategies can be seen as the value systems or philosophies of the business and should be applied to all activities of the organisation. </w:t>
      </w:r>
    </w:p>
    <w:p w:rsidR="002E4464" w:rsidRPr="00625AD4" w:rsidRDefault="002E4464" w:rsidP="00EA718F">
      <w:pPr>
        <w:pStyle w:val="Heading3"/>
        <w:spacing w:after="287" w:line="360" w:lineRule="auto"/>
        <w:ind w:right="97"/>
        <w:jc w:val="both"/>
        <w:rPr>
          <w:rFonts w:ascii="Times New Roman" w:hAnsi="Times New Roman" w:cs="Times New Roman"/>
        </w:rPr>
      </w:pPr>
      <w:bookmarkStart w:id="103" w:name="_Toc73902831"/>
      <w:r w:rsidRPr="00625AD4">
        <w:rPr>
          <w:rFonts w:ascii="Times New Roman" w:hAnsi="Times New Roman" w:cs="Times New Roman"/>
        </w:rPr>
        <w:t>DIFFERENTIATION</w:t>
      </w:r>
      <w:bookmarkEnd w:id="103"/>
      <w:r w:rsidRPr="00625AD4">
        <w:rPr>
          <w:rFonts w:ascii="Times New Roman" w:hAnsi="Times New Roman" w:cs="Times New Roman"/>
          <w:b/>
        </w:rPr>
        <w:t xml:space="preserve"> </w:t>
      </w:r>
    </w:p>
    <w:p w:rsidR="002E4464" w:rsidRPr="00625AD4" w:rsidRDefault="002E4464" w:rsidP="00EA718F">
      <w:pPr>
        <w:spacing w:after="12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Differentiation involves the organization competing on the basis of a unique or different product which is sufficiently valued by consumers for them to pay a premium price. The product is different to that of competitors and makes it difficult to imitate. Many ways to differentiate a product or service;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quality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reliability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features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innovation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service levels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brand name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lastRenderedPageBreak/>
        <w:t xml:space="preserve">distribution channels </w:t>
      </w:r>
    </w:p>
    <w:p w:rsidR="002E4464" w:rsidRP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patent protection </w:t>
      </w:r>
    </w:p>
    <w:p w:rsidR="002E4464" w:rsidRPr="00625AD4" w:rsidRDefault="002E4464" w:rsidP="00EA718F">
      <w:pPr>
        <w:pStyle w:val="Heading3"/>
        <w:spacing w:after="452" w:line="360" w:lineRule="auto"/>
        <w:ind w:right="97"/>
        <w:jc w:val="both"/>
        <w:rPr>
          <w:rFonts w:ascii="Times New Roman" w:hAnsi="Times New Roman" w:cs="Times New Roman"/>
        </w:rPr>
      </w:pPr>
      <w:r w:rsidRPr="00625AD4">
        <w:rPr>
          <w:rFonts w:ascii="Times New Roman" w:hAnsi="Times New Roman" w:cs="Times New Roman"/>
        </w:rPr>
        <w:t xml:space="preserve"> </w:t>
      </w:r>
      <w:bookmarkStart w:id="104" w:name="_Toc73902832"/>
      <w:r w:rsidRPr="00625AD4">
        <w:rPr>
          <w:rFonts w:ascii="Times New Roman" w:hAnsi="Times New Roman" w:cs="Times New Roman"/>
        </w:rPr>
        <w:t>Risks of a differentiation strategy</w:t>
      </w:r>
      <w:bookmarkEnd w:id="104"/>
      <w:r w:rsidRPr="00625AD4">
        <w:rPr>
          <w:rFonts w:ascii="Times New Roman" w:hAnsi="Times New Roman" w:cs="Times New Roman"/>
        </w:rPr>
        <w:t xml:space="preserve"> </w:t>
      </w:r>
    </w:p>
    <w:p w:rsid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Difficult to maintain degree of differentiation </w:t>
      </w:r>
    </w:p>
    <w:p w:rsid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Differentiation may not be worth enough to customer to pay premium price </w:t>
      </w:r>
    </w:p>
    <w:p w:rsidR="002E4464" w:rsidRP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Can be ‘out-differentiated’ by ‘focusers’ </w:t>
      </w:r>
    </w:p>
    <w:p w:rsidR="002E4464" w:rsidRPr="00625AD4" w:rsidRDefault="002E4464" w:rsidP="00EA718F">
      <w:pPr>
        <w:pStyle w:val="Heading3"/>
        <w:spacing w:line="360" w:lineRule="auto"/>
        <w:ind w:right="97"/>
        <w:jc w:val="both"/>
        <w:rPr>
          <w:rFonts w:ascii="Times New Roman" w:hAnsi="Times New Roman" w:cs="Times New Roman"/>
        </w:rPr>
      </w:pPr>
      <w:bookmarkStart w:id="105" w:name="_Toc73902833"/>
      <w:r w:rsidRPr="00625AD4">
        <w:rPr>
          <w:rFonts w:ascii="Times New Roman" w:hAnsi="Times New Roman" w:cs="Times New Roman"/>
        </w:rPr>
        <w:t>FOCUS</w:t>
      </w:r>
      <w:bookmarkEnd w:id="105"/>
      <w:r w:rsidRPr="00625AD4">
        <w:rPr>
          <w:rFonts w:ascii="Times New Roman" w:hAnsi="Times New Roman" w:cs="Times New Roman"/>
          <w:b/>
        </w:rPr>
        <w:t xml:space="preserve"> </w:t>
      </w:r>
    </w:p>
    <w:p w:rsidR="002E4464" w:rsidRPr="00625AD4" w:rsidRDefault="002E4464" w:rsidP="00EA718F">
      <w:pPr>
        <w:spacing w:after="12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Focus strategy occurs when an organization undertake either a cost or differentiation strategy but within only a narrow segment of the market. E.g. Toyota for hybrid cars (Camry).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Based on narrow markets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Small organisations or niche marketing </w:t>
      </w:r>
    </w:p>
    <w:p w:rsidR="002E4464" w:rsidRPr="00625AD4" w:rsidRDefault="002E4464" w:rsidP="00FC2346">
      <w:pPr>
        <w:numPr>
          <w:ilvl w:val="0"/>
          <w:numId w:val="29"/>
        </w:numPr>
        <w:spacing w:after="204"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Can be cost-based or differentiation-based Focus can be achieved by: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narrow product line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customer segmentation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geographic segmentation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focused functional capability </w:t>
      </w:r>
    </w:p>
    <w:p w:rsidR="002E4464" w:rsidRPr="00625AD4" w:rsidRDefault="002E4464" w:rsidP="00FC2346">
      <w:pPr>
        <w:numPr>
          <w:ilvl w:val="0"/>
          <w:numId w:val="29"/>
        </w:numPr>
        <w:spacing w:after="42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More easily applied in growth industries or fragmented markets </w:t>
      </w:r>
    </w:p>
    <w:p w:rsidR="002E4464" w:rsidRPr="00625AD4" w:rsidRDefault="002E4464" w:rsidP="00625AD4">
      <w:pPr>
        <w:pStyle w:val="Heading3"/>
        <w:spacing w:line="360" w:lineRule="auto"/>
        <w:ind w:left="1602" w:right="97"/>
        <w:jc w:val="both"/>
        <w:rPr>
          <w:rFonts w:ascii="Times New Roman" w:hAnsi="Times New Roman" w:cs="Times New Roman"/>
        </w:rPr>
      </w:pPr>
      <w:bookmarkStart w:id="106" w:name="_Toc73902834"/>
      <w:r w:rsidRPr="00625AD4">
        <w:rPr>
          <w:rFonts w:ascii="Times New Roman" w:hAnsi="Times New Roman" w:cs="Times New Roman"/>
        </w:rPr>
        <w:t>Risks of a focus strategy</w:t>
      </w:r>
      <w:bookmarkEnd w:id="106"/>
      <w:r w:rsidRPr="00625AD4">
        <w:rPr>
          <w:rFonts w:ascii="Times New Roman" w:hAnsi="Times New Roman" w:cs="Times New Roman"/>
        </w:rPr>
        <w:t xml:space="preserve"> </w:t>
      </w:r>
    </w:p>
    <w:p w:rsidR="002E4464" w:rsidRPr="00625AD4" w:rsidRDefault="002E4464" w:rsidP="00FC2346">
      <w:pPr>
        <w:numPr>
          <w:ilvl w:val="0"/>
          <w:numId w:val="30"/>
        </w:numPr>
        <w:spacing w:after="311"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Competition from broad market competitors </w:t>
      </w:r>
    </w:p>
    <w:p w:rsidR="002E4464" w:rsidRPr="00625AD4" w:rsidRDefault="002E4464" w:rsidP="00FC2346">
      <w:pPr>
        <w:numPr>
          <w:ilvl w:val="0"/>
          <w:numId w:val="30"/>
        </w:numPr>
        <w:spacing w:after="422"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Value offered is less than the cost differential </w:t>
      </w:r>
    </w:p>
    <w:p w:rsidR="002E4464" w:rsidRPr="00625AD4" w:rsidRDefault="002E4464" w:rsidP="00625AD4">
      <w:pPr>
        <w:pStyle w:val="Heading3"/>
        <w:spacing w:line="360" w:lineRule="auto"/>
        <w:ind w:left="1227" w:right="97"/>
        <w:jc w:val="both"/>
        <w:rPr>
          <w:rFonts w:ascii="Times New Roman" w:hAnsi="Times New Roman" w:cs="Times New Roman"/>
        </w:rPr>
      </w:pPr>
      <w:r w:rsidRPr="00625AD4">
        <w:rPr>
          <w:rFonts w:ascii="Times New Roman" w:hAnsi="Times New Roman" w:cs="Times New Roman"/>
        </w:rPr>
        <w:t xml:space="preserve">       </w:t>
      </w:r>
      <w:bookmarkStart w:id="107" w:name="_Toc73902835"/>
      <w:r w:rsidRPr="00625AD4">
        <w:rPr>
          <w:rFonts w:ascii="Times New Roman" w:hAnsi="Times New Roman" w:cs="Times New Roman"/>
        </w:rPr>
        <w:t>COST LEADERSHIP</w:t>
      </w:r>
      <w:bookmarkEnd w:id="107"/>
      <w:r w:rsidRPr="00625AD4">
        <w:rPr>
          <w:rFonts w:ascii="Times New Roman" w:hAnsi="Times New Roman" w:cs="Times New Roman"/>
        </w:rPr>
        <w:t xml:space="preserve"> </w:t>
      </w:r>
    </w:p>
    <w:p w:rsidR="002E4464" w:rsidRPr="00625AD4" w:rsidRDefault="002E4464" w:rsidP="00FC2346">
      <w:pPr>
        <w:numPr>
          <w:ilvl w:val="0"/>
          <w:numId w:val="31"/>
        </w:numPr>
        <w:spacing w:after="313"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A lower delivered cost structure than competitors </w:t>
      </w:r>
    </w:p>
    <w:p w:rsidR="002E4464" w:rsidRPr="00625AD4" w:rsidRDefault="002E4464" w:rsidP="00FC2346">
      <w:pPr>
        <w:numPr>
          <w:ilvl w:val="0"/>
          <w:numId w:val="31"/>
        </w:numPr>
        <w:spacing w:after="311"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Only one firm can be the lowest cost provider in an industry </w:t>
      </w:r>
    </w:p>
    <w:p w:rsidR="002E4464" w:rsidRPr="00625AD4" w:rsidRDefault="002E4464" w:rsidP="00FC2346">
      <w:pPr>
        <w:numPr>
          <w:ilvl w:val="0"/>
          <w:numId w:val="31"/>
        </w:numPr>
        <w:spacing w:after="304"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Low-cost strategy does not necessarily mean low prices </w:t>
      </w:r>
    </w:p>
    <w:p w:rsidR="002E4464" w:rsidRPr="00625AD4" w:rsidRDefault="002E4464" w:rsidP="00625AD4">
      <w:pPr>
        <w:spacing w:after="309" w:line="360" w:lineRule="auto"/>
        <w:ind w:left="2092"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Can be achieved in many ways: </w:t>
      </w:r>
    </w:p>
    <w:p w:rsidR="002E4464" w:rsidRPr="00625AD4" w:rsidRDefault="002E4464" w:rsidP="00FC2346">
      <w:pPr>
        <w:numPr>
          <w:ilvl w:val="0"/>
          <w:numId w:val="32"/>
        </w:numPr>
        <w:spacing w:after="303"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no frills product </w:t>
      </w:r>
    </w:p>
    <w:p w:rsidR="002E4464" w:rsidRPr="00625AD4" w:rsidRDefault="002E4464" w:rsidP="00FC2346">
      <w:pPr>
        <w:numPr>
          <w:ilvl w:val="0"/>
          <w:numId w:val="32"/>
        </w:numPr>
        <w:spacing w:after="108"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simple product design </w:t>
      </w:r>
    </w:p>
    <w:p w:rsidR="002E4464" w:rsidRPr="00625AD4" w:rsidRDefault="002E4464" w:rsidP="00FC2346">
      <w:pPr>
        <w:numPr>
          <w:ilvl w:val="0"/>
          <w:numId w:val="32"/>
        </w:numPr>
        <w:spacing w:after="239"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cost control </w:t>
      </w:r>
    </w:p>
    <w:p w:rsidR="002E4464" w:rsidRPr="00625AD4" w:rsidRDefault="002E4464" w:rsidP="00FC2346">
      <w:pPr>
        <w:numPr>
          <w:ilvl w:val="0"/>
          <w:numId w:val="32"/>
        </w:numPr>
        <w:spacing w:after="106"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location advantage </w:t>
      </w:r>
    </w:p>
    <w:p w:rsidR="002E4464" w:rsidRPr="00625AD4" w:rsidRDefault="002E4464" w:rsidP="00FC2346">
      <w:pPr>
        <w:numPr>
          <w:ilvl w:val="0"/>
          <w:numId w:val="32"/>
        </w:numPr>
        <w:spacing w:after="107"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production innovation  </w:t>
      </w:r>
    </w:p>
    <w:p w:rsidR="002E4464" w:rsidRPr="00625AD4" w:rsidRDefault="002E4464" w:rsidP="00FC2346">
      <w:pPr>
        <w:numPr>
          <w:ilvl w:val="0"/>
          <w:numId w:val="32"/>
        </w:numPr>
        <w:spacing w:after="106"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purchasing cheap assets </w:t>
      </w:r>
    </w:p>
    <w:p w:rsidR="002E4464" w:rsidRPr="00625AD4" w:rsidRDefault="002E4464" w:rsidP="00FC2346">
      <w:pPr>
        <w:numPr>
          <w:ilvl w:val="0"/>
          <w:numId w:val="32"/>
        </w:numPr>
        <w:spacing w:after="107"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government subsidies </w:t>
      </w:r>
    </w:p>
    <w:p w:rsidR="002E4464" w:rsidRPr="00625AD4" w:rsidRDefault="002E4464" w:rsidP="00FC2346">
      <w:pPr>
        <w:numPr>
          <w:ilvl w:val="0"/>
          <w:numId w:val="32"/>
        </w:numPr>
        <w:spacing w:after="239"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experience curve </w:t>
      </w:r>
    </w:p>
    <w:p w:rsidR="002E4464" w:rsidRPr="00625AD4" w:rsidRDefault="002E4464" w:rsidP="00625AD4">
      <w:pPr>
        <w:pStyle w:val="Heading3"/>
        <w:spacing w:line="360" w:lineRule="auto"/>
        <w:ind w:left="1527" w:right="97"/>
        <w:jc w:val="both"/>
        <w:rPr>
          <w:rFonts w:ascii="Times New Roman" w:hAnsi="Times New Roman" w:cs="Times New Roman"/>
        </w:rPr>
      </w:pPr>
      <w:bookmarkStart w:id="108" w:name="_Toc73902836"/>
      <w:r w:rsidRPr="00625AD4">
        <w:rPr>
          <w:rFonts w:ascii="Times New Roman" w:hAnsi="Times New Roman" w:cs="Times New Roman"/>
        </w:rPr>
        <w:t>Risks of a low-cost strategy</w:t>
      </w:r>
      <w:bookmarkEnd w:id="108"/>
      <w:r w:rsidRPr="00625AD4">
        <w:rPr>
          <w:rFonts w:ascii="Times New Roman" w:hAnsi="Times New Roman" w:cs="Times New Roman"/>
        </w:rPr>
        <w:t xml:space="preserve"> </w:t>
      </w:r>
    </w:p>
    <w:p w:rsidR="002E4464" w:rsidRPr="00625AD4" w:rsidRDefault="002E4464" w:rsidP="00FC2346">
      <w:pPr>
        <w:numPr>
          <w:ilvl w:val="0"/>
          <w:numId w:val="33"/>
        </w:numPr>
        <w:spacing w:after="304"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Narrow focus on cost control may limit opportunities </w:t>
      </w:r>
    </w:p>
    <w:p w:rsidR="002E4464" w:rsidRPr="00625AD4" w:rsidRDefault="002E4464" w:rsidP="00FC2346">
      <w:pPr>
        <w:numPr>
          <w:ilvl w:val="0"/>
          <w:numId w:val="33"/>
        </w:numPr>
        <w:spacing w:after="304"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Cost leadership may not be sustainable </w:t>
      </w:r>
    </w:p>
    <w:p w:rsidR="002E4464" w:rsidRPr="00625AD4" w:rsidRDefault="002E4464" w:rsidP="00FC2346">
      <w:pPr>
        <w:numPr>
          <w:ilvl w:val="0"/>
          <w:numId w:val="33"/>
        </w:numPr>
        <w:spacing w:after="423"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Competitors pursuing a focus strategy may be able to offer a lower price </w:t>
      </w:r>
    </w:p>
    <w:p w:rsidR="002E4464" w:rsidRPr="00625AD4" w:rsidRDefault="002E4464" w:rsidP="00625AD4">
      <w:pPr>
        <w:pStyle w:val="Heading3"/>
        <w:spacing w:after="330" w:line="360" w:lineRule="auto"/>
        <w:ind w:left="1527" w:right="97"/>
        <w:jc w:val="both"/>
        <w:rPr>
          <w:rFonts w:ascii="Times New Roman" w:hAnsi="Times New Roman" w:cs="Times New Roman"/>
        </w:rPr>
      </w:pPr>
      <w:bookmarkStart w:id="109" w:name="_Toc73902837"/>
      <w:r w:rsidRPr="00625AD4">
        <w:rPr>
          <w:rFonts w:ascii="Times New Roman" w:hAnsi="Times New Roman" w:cs="Times New Roman"/>
        </w:rPr>
        <w:t>LEADERSHIP STRATEGY</w:t>
      </w:r>
      <w:bookmarkEnd w:id="109"/>
      <w:r w:rsidRPr="00625AD4">
        <w:rPr>
          <w:rFonts w:ascii="Times New Roman" w:hAnsi="Times New Roman" w:cs="Times New Roman"/>
        </w:rPr>
        <w:t xml:space="preserve"> </w:t>
      </w:r>
    </w:p>
    <w:p w:rsidR="002E4464" w:rsidRPr="00625AD4" w:rsidRDefault="002E4464" w:rsidP="00625AD4">
      <w:pPr>
        <w:spacing w:line="360" w:lineRule="auto"/>
        <w:ind w:left="1600"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combined strategy of differentiation and low cost </w:t>
      </w:r>
    </w:p>
    <w:p w:rsidR="002E4464" w:rsidRPr="00625AD4" w:rsidRDefault="002E4464" w:rsidP="00FC2346">
      <w:pPr>
        <w:numPr>
          <w:ilvl w:val="0"/>
          <w:numId w:val="34"/>
        </w:numPr>
        <w:spacing w:after="105"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TQM enables companies to produce differentiated goods/services at low cost </w:t>
      </w:r>
    </w:p>
    <w:p w:rsidR="002E4464" w:rsidRPr="00625AD4" w:rsidRDefault="002E4464" w:rsidP="00FC2346">
      <w:pPr>
        <w:numPr>
          <w:ilvl w:val="0"/>
          <w:numId w:val="34"/>
        </w:numPr>
        <w:spacing w:after="103"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Principles of TQM not easily applied to an organisation </w:t>
      </w:r>
    </w:p>
    <w:p w:rsidR="002E4464" w:rsidRPr="00625AD4" w:rsidRDefault="002E4464" w:rsidP="00FC2346">
      <w:pPr>
        <w:numPr>
          <w:ilvl w:val="0"/>
          <w:numId w:val="34"/>
        </w:numPr>
        <w:spacing w:after="105"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Easier to add a differentiation focus to a cost focus </w:t>
      </w:r>
    </w:p>
    <w:p w:rsidR="002E4464" w:rsidRPr="00625AD4" w:rsidRDefault="002E4464" w:rsidP="00FC2346">
      <w:pPr>
        <w:numPr>
          <w:ilvl w:val="0"/>
          <w:numId w:val="34"/>
        </w:numPr>
        <w:spacing w:after="239"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Leader strategies increase competitive nature of an industry </w:t>
      </w:r>
    </w:p>
    <w:p w:rsidR="002E4464" w:rsidRPr="00625AD4" w:rsidRDefault="002E4464" w:rsidP="00625AD4">
      <w:pPr>
        <w:spacing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Disadvantage of a leader strategy </w:t>
      </w:r>
    </w:p>
    <w:p w:rsidR="002E4464" w:rsidRPr="00625AD4" w:rsidRDefault="002E4464" w:rsidP="00FC2346">
      <w:pPr>
        <w:numPr>
          <w:ilvl w:val="0"/>
          <w:numId w:val="34"/>
        </w:numPr>
        <w:spacing w:after="35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Difficult to achieve both differentiation and low cost </w:t>
      </w:r>
    </w:p>
    <w:p w:rsidR="002E4464" w:rsidRPr="00625AD4" w:rsidRDefault="002E4464" w:rsidP="00FC2346">
      <w:pPr>
        <w:numPr>
          <w:ilvl w:val="0"/>
          <w:numId w:val="34"/>
        </w:numPr>
        <w:spacing w:after="33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Can get ‘stuck in the middle’ </w:t>
      </w:r>
    </w:p>
    <w:p w:rsidR="002E4464" w:rsidRPr="00625AD4" w:rsidRDefault="002E4464" w:rsidP="00625AD4">
      <w:pPr>
        <w:spacing w:after="12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Alternative view to Porter’s generic strategies. Three ways of competing that lead to excellent performance: </w:t>
      </w:r>
    </w:p>
    <w:p w:rsidR="002E4464" w:rsidRPr="00625AD4" w:rsidRDefault="002E4464" w:rsidP="00FC2346">
      <w:pPr>
        <w:numPr>
          <w:ilvl w:val="0"/>
          <w:numId w:val="34"/>
        </w:numPr>
        <w:spacing w:after="306"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Operational excellence </w:t>
      </w:r>
    </w:p>
    <w:p w:rsidR="002E4464" w:rsidRPr="00625AD4" w:rsidRDefault="002E4464" w:rsidP="00FC2346">
      <w:pPr>
        <w:numPr>
          <w:ilvl w:val="0"/>
          <w:numId w:val="34"/>
        </w:numPr>
        <w:spacing w:after="306"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Customer intimacy </w:t>
      </w:r>
    </w:p>
    <w:p w:rsidR="002E4464" w:rsidRPr="00625AD4" w:rsidRDefault="002E4464" w:rsidP="00FC2346">
      <w:pPr>
        <w:numPr>
          <w:ilvl w:val="0"/>
          <w:numId w:val="34"/>
        </w:numPr>
        <w:spacing w:after="42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Product leadership </w:t>
      </w:r>
    </w:p>
    <w:p w:rsidR="002E4464" w:rsidRPr="00625AD4" w:rsidRDefault="002E4464" w:rsidP="00625AD4">
      <w:pPr>
        <w:spacing w:after="343" w:line="360" w:lineRule="auto"/>
        <w:ind w:left="1381" w:right="103"/>
        <w:jc w:val="both"/>
        <w:rPr>
          <w:rFonts w:ascii="Times New Roman" w:hAnsi="Times New Roman" w:cs="Times New Roman"/>
          <w:sz w:val="24"/>
          <w:szCs w:val="24"/>
        </w:rPr>
      </w:pPr>
      <w:r w:rsidRPr="00625AD4">
        <w:rPr>
          <w:rFonts w:ascii="Times New Roman" w:hAnsi="Times New Roman" w:cs="Times New Roman"/>
          <w:sz w:val="24"/>
          <w:szCs w:val="24"/>
        </w:rPr>
        <w:t xml:space="preserve">Need to excel on one of these and be at industry standard on other two </w:t>
      </w:r>
    </w:p>
    <w:p w:rsidR="002E4464" w:rsidRPr="00625AD4" w:rsidRDefault="002E4464" w:rsidP="00625AD4">
      <w:pPr>
        <w:spacing w:after="200" w:line="360" w:lineRule="auto"/>
        <w:ind w:left="1189"/>
        <w:jc w:val="both"/>
        <w:rPr>
          <w:rFonts w:ascii="Times New Roman" w:hAnsi="Times New Roman" w:cs="Times New Roman"/>
          <w:sz w:val="24"/>
          <w:szCs w:val="24"/>
        </w:rPr>
      </w:pPr>
    </w:p>
    <w:p w:rsidR="002E4464" w:rsidRPr="00625AD4" w:rsidRDefault="002E4464" w:rsidP="00625AD4">
      <w:pPr>
        <w:pStyle w:val="Heading3"/>
        <w:spacing w:after="90" w:line="360" w:lineRule="auto"/>
        <w:ind w:left="1227" w:right="97"/>
        <w:jc w:val="both"/>
        <w:rPr>
          <w:rFonts w:ascii="Times New Roman" w:hAnsi="Times New Roman" w:cs="Times New Roman"/>
        </w:rPr>
      </w:pPr>
      <w:r w:rsidRPr="00625AD4">
        <w:rPr>
          <w:rFonts w:ascii="Times New Roman" w:hAnsi="Times New Roman" w:cs="Times New Roman"/>
        </w:rPr>
        <w:t xml:space="preserve">  </w:t>
      </w:r>
      <w:bookmarkStart w:id="110" w:name="_Toc73902839"/>
      <w:r w:rsidRPr="00625AD4">
        <w:rPr>
          <w:rFonts w:ascii="Times New Roman" w:hAnsi="Times New Roman" w:cs="Times New Roman"/>
          <w:noProof/>
          <w:lang w:val="en-US"/>
        </w:rPr>
        <w:drawing>
          <wp:inline distT="0" distB="0" distL="0" distR="0" wp14:anchorId="7E034FB1" wp14:editId="60154544">
            <wp:extent cx="477520" cy="318770"/>
            <wp:effectExtent l="0" t="0" r="0" b="0"/>
            <wp:docPr id="4992" name="Picture 4992"/>
            <wp:cNvGraphicFramePr/>
            <a:graphic xmlns:a="http://schemas.openxmlformats.org/drawingml/2006/main">
              <a:graphicData uri="http://schemas.openxmlformats.org/drawingml/2006/picture">
                <pic:pic xmlns:pic="http://schemas.openxmlformats.org/drawingml/2006/picture">
                  <pic:nvPicPr>
                    <pic:cNvPr id="4992" name="Picture 4992"/>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110"/>
      <w:r w:rsidRPr="00625AD4">
        <w:rPr>
          <w:rFonts w:ascii="Times New Roman" w:hAnsi="Times New Roman" w:cs="Times New Roman"/>
          <w:b/>
        </w:rPr>
        <w:t xml:space="preserve"> </w:t>
      </w:r>
    </w:p>
    <w:p w:rsidR="002E4464" w:rsidRPr="00625AD4" w:rsidRDefault="002E4464" w:rsidP="00625AD4">
      <w:pPr>
        <w:spacing w:after="116"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business strategy is concerned with seeking competitive advantage in markets at the </w:t>
      </w:r>
      <w:r w:rsidRPr="00625AD4">
        <w:rPr>
          <w:rFonts w:ascii="Times New Roman" w:hAnsi="Times New Roman" w:cs="Times New Roman"/>
          <w:i/>
          <w:sz w:val="24"/>
          <w:szCs w:val="24"/>
        </w:rPr>
        <w:t xml:space="preserve">business </w:t>
      </w:r>
      <w:r w:rsidRPr="00625AD4">
        <w:rPr>
          <w:rFonts w:ascii="Times New Roman" w:hAnsi="Times New Roman" w:cs="Times New Roman"/>
          <w:sz w:val="24"/>
          <w:szCs w:val="24"/>
        </w:rPr>
        <w:t xml:space="preserve">rather than </w:t>
      </w:r>
      <w:r w:rsidRPr="00625AD4">
        <w:rPr>
          <w:rFonts w:ascii="Times New Roman" w:hAnsi="Times New Roman" w:cs="Times New Roman"/>
          <w:i/>
          <w:sz w:val="24"/>
          <w:szCs w:val="24"/>
        </w:rPr>
        <w:t xml:space="preserve">corporate </w:t>
      </w:r>
      <w:r w:rsidRPr="00625AD4">
        <w:rPr>
          <w:rFonts w:ascii="Times New Roman" w:hAnsi="Times New Roman" w:cs="Times New Roman"/>
          <w:sz w:val="24"/>
          <w:szCs w:val="24"/>
        </w:rPr>
        <w:t xml:space="preserve">level. Business strategy needs to be considered and defined in terms of </w:t>
      </w:r>
      <w:r w:rsidRPr="00625AD4">
        <w:rPr>
          <w:rFonts w:ascii="Times New Roman" w:hAnsi="Times New Roman" w:cs="Times New Roman"/>
          <w:i/>
          <w:sz w:val="24"/>
          <w:szCs w:val="24"/>
        </w:rPr>
        <w:t xml:space="preserve">strategic business units </w:t>
      </w:r>
      <w:r w:rsidRPr="00625AD4">
        <w:rPr>
          <w:rFonts w:ascii="Times New Roman" w:hAnsi="Times New Roman" w:cs="Times New Roman"/>
          <w:sz w:val="24"/>
          <w:szCs w:val="24"/>
        </w:rPr>
        <w:t xml:space="preserve">(SBUs). Porter’s framework and the Strategy Clock define various </w:t>
      </w:r>
      <w:r w:rsidRPr="00625AD4">
        <w:rPr>
          <w:rFonts w:ascii="Times New Roman" w:hAnsi="Times New Roman" w:cs="Times New Roman"/>
          <w:i/>
          <w:sz w:val="24"/>
          <w:szCs w:val="24"/>
        </w:rPr>
        <w:t>generic strategies</w:t>
      </w:r>
      <w:r w:rsidRPr="00625AD4">
        <w:rPr>
          <w:rFonts w:ascii="Times New Roman" w:hAnsi="Times New Roman" w:cs="Times New Roman"/>
          <w:sz w:val="24"/>
          <w:szCs w:val="24"/>
        </w:rPr>
        <w:t xml:space="preserve">, including </w:t>
      </w:r>
      <w:r w:rsidRPr="00625AD4">
        <w:rPr>
          <w:rFonts w:ascii="Times New Roman" w:hAnsi="Times New Roman" w:cs="Times New Roman"/>
          <w:i/>
          <w:sz w:val="24"/>
          <w:szCs w:val="24"/>
        </w:rPr>
        <w:t>cost leadership</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differentiation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 xml:space="preserve">focus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hybrid </w:t>
      </w:r>
      <w:r w:rsidRPr="00625AD4">
        <w:rPr>
          <w:rFonts w:ascii="Times New Roman" w:hAnsi="Times New Roman" w:cs="Times New Roman"/>
          <w:sz w:val="24"/>
          <w:szCs w:val="24"/>
        </w:rPr>
        <w:t xml:space="preserve">strategies. Managers need to consider how business strategies can be sustained through strategic capabilities and/or the ability to achieve a ‘ </w:t>
      </w:r>
      <w:r w:rsidRPr="00625AD4">
        <w:rPr>
          <w:rFonts w:ascii="Times New Roman" w:hAnsi="Times New Roman" w:cs="Times New Roman"/>
          <w:i/>
          <w:sz w:val="24"/>
          <w:szCs w:val="24"/>
        </w:rPr>
        <w:t xml:space="preserve">lock-in </w:t>
      </w:r>
      <w:r w:rsidRPr="00625AD4">
        <w:rPr>
          <w:rFonts w:ascii="Times New Roman" w:hAnsi="Times New Roman" w:cs="Times New Roman"/>
          <w:sz w:val="24"/>
          <w:szCs w:val="24"/>
        </w:rPr>
        <w:t xml:space="preserve">’ position with buyers. </w:t>
      </w:r>
    </w:p>
    <w:p w:rsidR="002E4464" w:rsidRPr="00625AD4" w:rsidRDefault="002E4464" w:rsidP="00625AD4">
      <w:pPr>
        <w:tabs>
          <w:tab w:val="center" w:pos="1834"/>
        </w:tabs>
        <w:spacing w:after="343" w:line="360" w:lineRule="auto"/>
        <w:jc w:val="both"/>
        <w:rPr>
          <w:rFonts w:ascii="Times New Roman" w:hAnsi="Times New Roman" w:cs="Times New Roman"/>
          <w:sz w:val="24"/>
          <w:szCs w:val="24"/>
        </w:rPr>
      </w:pPr>
      <w:r w:rsidRPr="00625AD4">
        <w:rPr>
          <w:rFonts w:ascii="Times New Roman" w:hAnsi="Times New Roman" w:cs="Times New Roman"/>
          <w:b/>
          <w:sz w:val="24"/>
          <w:szCs w:val="24"/>
        </w:rPr>
        <w:t xml:space="preserve">   </w:t>
      </w:r>
      <w:r w:rsidRPr="00625AD4">
        <w:rPr>
          <w:rFonts w:ascii="Times New Roman" w:hAnsi="Times New Roman" w:cs="Times New Roman"/>
          <w:noProof/>
          <w:sz w:val="24"/>
          <w:szCs w:val="24"/>
          <w:lang w:val="en-US"/>
        </w:rPr>
        <w:drawing>
          <wp:inline distT="0" distB="0" distL="0" distR="0" wp14:anchorId="78C7543C" wp14:editId="11F78274">
            <wp:extent cx="492760" cy="4298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030" name="Picture 5030"/>
                    <pic:cNvPicPr/>
                  </pic:nvPicPr>
                  <pic:blipFill>
                    <a:blip r:embed="rId16"/>
                    <a:stretch>
                      <a:fillRect/>
                    </a:stretch>
                  </pic:blipFill>
                  <pic:spPr>
                    <a:xfrm>
                      <a:off x="0" y="0"/>
                      <a:ext cx="492760" cy="429895"/>
                    </a:xfrm>
                    <a:prstGeom prst="rect">
                      <a:avLst/>
                    </a:prstGeom>
                  </pic:spPr>
                </pic:pic>
              </a:graphicData>
            </a:graphic>
          </wp:inline>
        </w:drawing>
      </w:r>
      <w:r w:rsidR="00EA718F">
        <w:rPr>
          <w:rFonts w:ascii="Times New Roman" w:hAnsi="Times New Roman" w:cs="Times New Roman"/>
          <w:b/>
          <w:sz w:val="24"/>
          <w:szCs w:val="24"/>
        </w:rPr>
        <w:tab/>
        <w:t xml:space="preserve"> ACTIVITY</w:t>
      </w:r>
      <w:r w:rsidRPr="00625AD4">
        <w:rPr>
          <w:rFonts w:ascii="Times New Roman" w:hAnsi="Times New Roman" w:cs="Times New Roman"/>
          <w:b/>
          <w:sz w:val="24"/>
          <w:szCs w:val="24"/>
        </w:rPr>
        <w:t xml:space="preserve"> </w:t>
      </w:r>
    </w:p>
    <w:p w:rsidR="002E4464" w:rsidRPr="00625AD4" w:rsidRDefault="002E4464" w:rsidP="00FC2346">
      <w:pPr>
        <w:numPr>
          <w:ilvl w:val="0"/>
          <w:numId w:val="36"/>
        </w:numPr>
        <w:spacing w:after="3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Define business level strategy. </w:t>
      </w:r>
    </w:p>
    <w:p w:rsidR="002E4464" w:rsidRPr="00625AD4" w:rsidRDefault="002E4464" w:rsidP="00FC2346">
      <w:pPr>
        <w:numPr>
          <w:ilvl w:val="0"/>
          <w:numId w:val="36"/>
        </w:numPr>
        <w:spacing w:after="242"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Identify how cost leadership helps to neutralize each of the major threats in an industry. </w:t>
      </w:r>
    </w:p>
    <w:p w:rsidR="002E4464" w:rsidRPr="00625AD4" w:rsidRDefault="002E4464" w:rsidP="00FC2346">
      <w:pPr>
        <w:numPr>
          <w:ilvl w:val="0"/>
          <w:numId w:val="36"/>
        </w:numPr>
        <w:spacing w:after="285"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Describe how product differentiation can be used to neutralize environmental threats and exploit environmental opportunities.   </w:t>
      </w:r>
    </w:p>
    <w:p w:rsidR="002E4464" w:rsidRPr="002A2C04" w:rsidRDefault="002E4464" w:rsidP="00625AD4">
      <w:pPr>
        <w:numPr>
          <w:ilvl w:val="0"/>
          <w:numId w:val="36"/>
        </w:num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Using either Porter’s generic strategies, identify examples of organisations in your town following strategies of differentiation, low cost or low price, and stuck-inthe-middle or hybrid. How successful are these strategies? </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A2C04" w:rsidRDefault="002E4464" w:rsidP="00625AD4">
      <w:pPr>
        <w:pStyle w:val="Heading2"/>
        <w:spacing w:after="79" w:line="360" w:lineRule="auto"/>
        <w:rPr>
          <w:szCs w:val="24"/>
        </w:rPr>
      </w:pPr>
      <w:bookmarkStart w:id="111" w:name="_Toc73902840"/>
      <w:r w:rsidRPr="00625AD4">
        <w:rPr>
          <w:szCs w:val="24"/>
        </w:rPr>
        <w:t xml:space="preserve">UNIT 7: STRATEGY AT THE CORPORATE LEVEL </w:t>
      </w:r>
    </w:p>
    <w:p w:rsidR="002E4464" w:rsidRPr="00625AD4" w:rsidRDefault="002E4464" w:rsidP="002A2C04">
      <w:pPr>
        <w:pStyle w:val="Heading2"/>
        <w:spacing w:after="79" w:line="360" w:lineRule="auto"/>
        <w:ind w:left="0" w:firstLine="0"/>
        <w:rPr>
          <w:szCs w:val="24"/>
        </w:rPr>
      </w:pPr>
      <w:r w:rsidRPr="00625AD4">
        <w:rPr>
          <w:szCs w:val="24"/>
        </w:rPr>
        <w:t>Introduction</w:t>
      </w:r>
      <w:bookmarkEnd w:id="111"/>
      <w:r w:rsidRPr="00625AD4">
        <w:rPr>
          <w:szCs w:val="24"/>
        </w:rPr>
        <w:t xml:space="preserve"> </w:t>
      </w:r>
    </w:p>
    <w:p w:rsidR="002E4464" w:rsidRPr="00625AD4" w:rsidRDefault="002E4464" w:rsidP="00625AD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scope for this unit is concerned with how far an organisation should be diversified in terms of products and markets. An organisation may increase its scope by engaging in market spaces or products different to its current ones.  </w:t>
      </w:r>
    </w:p>
    <w:p w:rsidR="002E4464" w:rsidRPr="00625AD4" w:rsidRDefault="002E4464" w:rsidP="00625AD4">
      <w:pPr>
        <w:spacing w:after="252" w:line="360" w:lineRule="auto"/>
        <w:ind w:left="1232"/>
        <w:jc w:val="both"/>
        <w:rPr>
          <w:rFonts w:ascii="Times New Roman" w:hAnsi="Times New Roman" w:cs="Times New Roman"/>
          <w:sz w:val="24"/>
          <w:szCs w:val="24"/>
        </w:rPr>
      </w:pPr>
      <w:r w:rsidRPr="00625AD4">
        <w:rPr>
          <w:rFonts w:ascii="Times New Roman" w:hAnsi="Times New Roman" w:cs="Times New Roman"/>
          <w:b/>
          <w:sz w:val="24"/>
          <w:szCs w:val="24"/>
        </w:rPr>
        <w:t xml:space="preserve"> </w:t>
      </w:r>
    </w:p>
    <w:p w:rsidR="002E4464" w:rsidRPr="00625AD4" w:rsidRDefault="002A2C04" w:rsidP="00625AD4">
      <w:pPr>
        <w:pStyle w:val="Heading3"/>
        <w:spacing w:after="266" w:line="360" w:lineRule="auto"/>
        <w:ind w:left="68" w:right="97"/>
        <w:jc w:val="both"/>
        <w:rPr>
          <w:rFonts w:ascii="Times New Roman" w:hAnsi="Times New Roman" w:cs="Times New Roman"/>
        </w:rPr>
      </w:pPr>
      <w:r>
        <w:rPr>
          <w:rFonts w:ascii="Times New Roman" w:hAnsi="Times New Roman" w:cs="Times New Roman"/>
          <w:b/>
        </w:rPr>
        <w:t xml:space="preserve">       </w:t>
      </w:r>
      <w:r w:rsidR="002E4464" w:rsidRPr="00625AD4">
        <w:rPr>
          <w:rFonts w:ascii="Times New Roman" w:hAnsi="Times New Roman" w:cs="Times New Roman"/>
          <w:b/>
        </w:rPr>
        <w:t xml:space="preserve"> </w:t>
      </w:r>
      <w:bookmarkStart w:id="112" w:name="_Toc73902841"/>
      <w:r w:rsidR="002E4464" w:rsidRPr="00625AD4">
        <w:rPr>
          <w:rFonts w:ascii="Times New Roman" w:hAnsi="Times New Roman" w:cs="Times New Roman"/>
          <w:noProof/>
          <w:lang w:val="en-US"/>
        </w:rPr>
        <w:drawing>
          <wp:inline distT="0" distB="0" distL="0" distR="0" wp14:anchorId="570E8D7F" wp14:editId="645724F1">
            <wp:extent cx="413385" cy="397510"/>
            <wp:effectExtent l="0" t="0" r="0" b="0"/>
            <wp:docPr id="5186" name="Picture 5186"/>
            <wp:cNvGraphicFramePr/>
            <a:graphic xmlns:a="http://schemas.openxmlformats.org/drawingml/2006/main">
              <a:graphicData uri="http://schemas.openxmlformats.org/drawingml/2006/picture">
                <pic:pic xmlns:pic="http://schemas.openxmlformats.org/drawingml/2006/picture">
                  <pic:nvPicPr>
                    <pic:cNvPr id="5186" name="Picture 5186"/>
                    <pic:cNvPicPr/>
                  </pic:nvPicPr>
                  <pic:blipFill>
                    <a:blip r:embed="rId12"/>
                    <a:stretch>
                      <a:fillRect/>
                    </a:stretch>
                  </pic:blipFill>
                  <pic:spPr>
                    <a:xfrm>
                      <a:off x="0" y="0"/>
                      <a:ext cx="413385" cy="397510"/>
                    </a:xfrm>
                    <a:prstGeom prst="rect">
                      <a:avLst/>
                    </a:prstGeom>
                  </pic:spPr>
                </pic:pic>
              </a:graphicData>
            </a:graphic>
          </wp:inline>
        </w:drawing>
      </w:r>
      <w:r w:rsidR="002E4464" w:rsidRPr="00625AD4">
        <w:rPr>
          <w:rFonts w:ascii="Times New Roman" w:hAnsi="Times New Roman" w:cs="Times New Roman"/>
          <w:b/>
        </w:rPr>
        <w:t xml:space="preserve">        </w:t>
      </w:r>
      <w:r w:rsidR="002E4464" w:rsidRPr="00625AD4">
        <w:rPr>
          <w:rFonts w:ascii="Times New Roman" w:hAnsi="Times New Roman" w:cs="Times New Roman"/>
        </w:rPr>
        <w:t xml:space="preserve"> Outcomes</w:t>
      </w:r>
      <w:bookmarkEnd w:id="112"/>
      <w:r w:rsidR="002E4464" w:rsidRPr="00625AD4">
        <w:rPr>
          <w:rFonts w:ascii="Times New Roman" w:hAnsi="Times New Roman" w:cs="Times New Roman"/>
        </w:rPr>
        <w:t xml:space="preserve"> </w:t>
      </w:r>
    </w:p>
    <w:p w:rsidR="002E4464" w:rsidRPr="00625AD4" w:rsidRDefault="002E4464" w:rsidP="00625AD4">
      <w:pPr>
        <w:spacing w:after="324"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Corporate Level Strategy and the Multi</w:t>
      </w:r>
      <w:r w:rsidR="002A2C04" w:rsidRPr="002A2C04">
        <w:rPr>
          <w:rFonts w:ascii="Times New Roman" w:hAnsi="Times New Roman" w:cs="Times New Roman"/>
          <w:sz w:val="24"/>
          <w:szCs w:val="24"/>
        </w:rPr>
        <w:t xml:space="preserve"> </w:t>
      </w:r>
      <w:r w:rsidRPr="002A2C04">
        <w:rPr>
          <w:rFonts w:ascii="Times New Roman" w:hAnsi="Times New Roman" w:cs="Times New Roman"/>
          <w:sz w:val="24"/>
          <w:szCs w:val="24"/>
        </w:rPr>
        <w:t xml:space="preserve">business Model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Horizontal Integration: Single Industry Strategy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Vertical Integration: Entering New Industries to Strengthen the Core Business Model </w:t>
      </w:r>
    </w:p>
    <w:p w:rsidR="002E4464" w:rsidRP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Strategic Outsourcing </w:t>
      </w:r>
    </w:p>
    <w:p w:rsidR="002E4464" w:rsidRPr="00625AD4" w:rsidRDefault="002E4464" w:rsidP="002A2C04">
      <w:pPr>
        <w:pStyle w:val="Heading3"/>
        <w:spacing w:line="360" w:lineRule="auto"/>
        <w:ind w:right="97"/>
        <w:jc w:val="both"/>
        <w:rPr>
          <w:rFonts w:ascii="Times New Roman" w:hAnsi="Times New Roman" w:cs="Times New Roman"/>
        </w:rPr>
      </w:pPr>
      <w:bookmarkStart w:id="113" w:name="_Toc73902842"/>
      <w:r w:rsidRPr="00625AD4">
        <w:rPr>
          <w:rFonts w:ascii="Times New Roman" w:hAnsi="Times New Roman" w:cs="Times New Roman"/>
        </w:rPr>
        <w:t>Corporate Level Strategy</w:t>
      </w:r>
      <w:bookmarkEnd w:id="113"/>
      <w:r w:rsidRPr="00625AD4">
        <w:rPr>
          <w:rFonts w:ascii="Times New Roman" w:hAnsi="Times New Roman" w:cs="Times New Roman"/>
        </w:rPr>
        <w:t xml:space="preserve">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corporate strategy sets the long-term objectives of the firm and the broad constraints and policies within which a SBU operates. The corporate level will help the SBU define its scope of operations and also limit or enhance the SBUs operations by the resources the corporate level assigns to it. There is a difference between corporate-level and business level strategies.  In other words, business strategy relates to the ‘how’ and corporate strategy to the ‘what’.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Corporate strategy defines the business in which a company will compete preferably in a way that focuses resources to convert distinctive competence into competitive advantage.’ Corporate strategy is not the sum total of business strategies of the corporation but it deals with different subject matter. While the corporation is concerned with and has impact on business strategy, the former is concerned with the shape and balancing of growth and renewal rather than in market execution.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Corporate level strategy occupies the highest level of strategic decision-making and covers actions dealing with the objective of the firm, acquisition and allocation of resources and coordination of strategies of various SBUs for optimal performance. Top management of the </w:t>
      </w:r>
      <w:r w:rsidRPr="00625AD4">
        <w:rPr>
          <w:rFonts w:ascii="Times New Roman" w:hAnsi="Times New Roman" w:cs="Times New Roman"/>
          <w:sz w:val="24"/>
          <w:szCs w:val="24"/>
        </w:rPr>
        <w:lastRenderedPageBreak/>
        <w:t xml:space="preserve">organization makes such decisions. The nature of strategic decisions tends to be value oriented, conceptual and less concrete than decisions at the business or functional level. Corporate strategy can be defined as the way a company creates value through the configuration and coordination of its multimarket activities. </w:t>
      </w: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Corporate level strategy answer the question of how an organization adds value across the business units that make up the organization which a role of corporate parenting. This is done by effectively managing the related capabilities in each business units, as well as leveraging its own management skills across these business units resulting into synergy. Synergy occurs when the total output from combining businesses is greater than the output of the businesses operating individually. It is often descr</w:t>
      </w:r>
      <w:r w:rsidR="002A2C04">
        <w:rPr>
          <w:rFonts w:ascii="Times New Roman" w:hAnsi="Times New Roman" w:cs="Times New Roman"/>
          <w:sz w:val="24"/>
          <w:szCs w:val="24"/>
        </w:rPr>
        <w:t>ibed mathematically as 2+2 =5.</w:t>
      </w: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 Growth Strategy</w:t>
      </w:r>
      <w:r w:rsidR="002A2C04">
        <w:rPr>
          <w:rFonts w:ascii="Times New Roman" w:hAnsi="Times New Roman" w:cs="Times New Roman"/>
          <w:sz w:val="24"/>
          <w:szCs w:val="24"/>
        </w:rPr>
        <w:t xml:space="preserve"> </w:t>
      </w: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There are four strategies that an organizati</w:t>
      </w:r>
      <w:bookmarkStart w:id="114" w:name="_Toc73902843"/>
      <w:r w:rsidR="002A2C04">
        <w:rPr>
          <w:rFonts w:ascii="Times New Roman" w:hAnsi="Times New Roman" w:cs="Times New Roman"/>
          <w:sz w:val="24"/>
          <w:szCs w:val="24"/>
        </w:rPr>
        <w:t xml:space="preserve">on might follow as shown below </w:t>
      </w:r>
    </w:p>
    <w:p w:rsidR="002E4464" w:rsidRP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rPr>
        <w:t>Table 3.1 Ansoff Matrix (Strategic direction)</w:t>
      </w:r>
      <w:bookmarkEnd w:id="114"/>
      <w:r w:rsidRPr="00625AD4">
        <w:rPr>
          <w:rFonts w:ascii="Times New Roman" w:hAnsi="Times New Roman" w:cs="Times New Roman"/>
        </w:rPr>
        <w:t xml:space="preserve"> </w:t>
      </w:r>
    </w:p>
    <w:p w:rsidR="002E4464" w:rsidRPr="00625AD4" w:rsidRDefault="002E4464" w:rsidP="00625AD4">
      <w:pPr>
        <w:spacing w:after="117" w:line="360" w:lineRule="auto"/>
        <w:ind w:left="1227" w:hanging="10"/>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Product/service </w:t>
      </w:r>
    </w:p>
    <w:p w:rsidR="002E4464" w:rsidRPr="00625AD4" w:rsidRDefault="002E4464" w:rsidP="00625AD4">
      <w:pPr>
        <w:tabs>
          <w:tab w:val="center" w:pos="1232"/>
          <w:tab w:val="center" w:pos="1953"/>
          <w:tab w:val="center" w:pos="2673"/>
          <w:tab w:val="center" w:pos="3393"/>
          <w:tab w:val="center" w:pos="4520"/>
          <w:tab w:val="center" w:pos="5554"/>
          <w:tab w:val="center" w:pos="6275"/>
          <w:tab w:val="center" w:pos="7220"/>
        </w:tabs>
        <w:spacing w:after="11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Pr="00625AD4">
        <w:rPr>
          <w:rFonts w:ascii="Times New Roman" w:eastAsia="Arial" w:hAnsi="Times New Roman" w:cs="Times New Roman"/>
          <w:sz w:val="24"/>
          <w:szCs w:val="24"/>
        </w:rPr>
        <w:t xml:space="preserve"> </w:t>
      </w:r>
      <w:r w:rsidRPr="00625AD4">
        <w:rPr>
          <w:rFonts w:ascii="Times New Roman" w:eastAsia="Arial" w:hAnsi="Times New Roman" w:cs="Times New Roman"/>
          <w:sz w:val="24"/>
          <w:szCs w:val="24"/>
        </w:rPr>
        <w:tab/>
        <w:t xml:space="preserve"> </w:t>
      </w:r>
      <w:r w:rsidRPr="00625AD4">
        <w:rPr>
          <w:rFonts w:ascii="Times New Roman" w:eastAsia="Arial" w:hAnsi="Times New Roman" w:cs="Times New Roman"/>
          <w:sz w:val="24"/>
          <w:szCs w:val="24"/>
        </w:rPr>
        <w:tab/>
        <w:t xml:space="preserve"> </w:t>
      </w:r>
      <w:r w:rsidRPr="00625AD4">
        <w:rPr>
          <w:rFonts w:ascii="Times New Roman" w:eastAsia="Arial" w:hAnsi="Times New Roman" w:cs="Times New Roman"/>
          <w:sz w:val="24"/>
          <w:szCs w:val="24"/>
        </w:rPr>
        <w:tab/>
        <w:t xml:space="preserve"> </w:t>
      </w:r>
      <w:r w:rsidRPr="00625AD4">
        <w:rPr>
          <w:rFonts w:ascii="Times New Roman" w:eastAsia="Arial" w:hAnsi="Times New Roman" w:cs="Times New Roman"/>
          <w:sz w:val="24"/>
          <w:szCs w:val="24"/>
        </w:rPr>
        <w:tab/>
      </w:r>
      <w:r w:rsidRPr="00625AD4">
        <w:rPr>
          <w:rFonts w:ascii="Times New Roman" w:eastAsia="Arial" w:hAnsi="Times New Roman" w:cs="Times New Roman"/>
          <w:b/>
          <w:sz w:val="24"/>
          <w:szCs w:val="24"/>
        </w:rPr>
        <w:t xml:space="preserve">Present </w:t>
      </w:r>
      <w:r w:rsidRPr="00625AD4">
        <w:rPr>
          <w:rFonts w:ascii="Times New Roman" w:eastAsia="Arial" w:hAnsi="Times New Roman" w:cs="Times New Roman"/>
          <w:b/>
          <w:sz w:val="24"/>
          <w:szCs w:val="24"/>
        </w:rPr>
        <w:tab/>
        <w:t xml:space="preserve"> </w:t>
      </w:r>
      <w:r w:rsidRPr="00625AD4">
        <w:rPr>
          <w:rFonts w:ascii="Times New Roman" w:eastAsia="Arial" w:hAnsi="Times New Roman" w:cs="Times New Roman"/>
          <w:b/>
          <w:sz w:val="24"/>
          <w:szCs w:val="24"/>
        </w:rPr>
        <w:tab/>
        <w:t xml:space="preserve"> </w:t>
      </w:r>
      <w:r w:rsidRPr="00625AD4">
        <w:rPr>
          <w:rFonts w:ascii="Times New Roman" w:eastAsia="Arial" w:hAnsi="Times New Roman" w:cs="Times New Roman"/>
          <w:b/>
          <w:sz w:val="24"/>
          <w:szCs w:val="24"/>
        </w:rPr>
        <w:tab/>
        <w:t xml:space="preserve">New </w:t>
      </w:r>
    </w:p>
    <w:tbl>
      <w:tblPr>
        <w:tblStyle w:val="TableGrid"/>
        <w:tblpPr w:vertAnchor="text" w:tblpX="1620" w:tblpY="3"/>
        <w:tblOverlap w:val="never"/>
        <w:tblW w:w="8439" w:type="dxa"/>
        <w:tblInd w:w="0" w:type="dxa"/>
        <w:tblCellMar>
          <w:top w:w="15" w:type="dxa"/>
          <w:left w:w="63" w:type="dxa"/>
          <w:bottom w:w="142" w:type="dxa"/>
          <w:right w:w="115" w:type="dxa"/>
        </w:tblCellMar>
        <w:tblLook w:val="04A0" w:firstRow="1" w:lastRow="0" w:firstColumn="1" w:lastColumn="0" w:noHBand="0" w:noVBand="1"/>
      </w:tblPr>
      <w:tblGrid>
        <w:gridCol w:w="1231"/>
        <w:gridCol w:w="3515"/>
        <w:gridCol w:w="3693"/>
      </w:tblGrid>
      <w:tr w:rsidR="002E4464" w:rsidRPr="00625AD4" w:rsidTr="00625AD4">
        <w:trPr>
          <w:trHeight w:val="1244"/>
        </w:trPr>
        <w:tc>
          <w:tcPr>
            <w:tcW w:w="1231" w:type="dxa"/>
            <w:vMerge w:val="restart"/>
            <w:tcBorders>
              <w:top w:val="nil"/>
              <w:left w:val="nil"/>
              <w:bottom w:val="single" w:sz="6" w:space="0" w:color="000000"/>
              <w:right w:val="single" w:sz="4" w:space="0" w:color="000000"/>
            </w:tcBorders>
            <w:vAlign w:val="bottom"/>
          </w:tcPr>
          <w:p w:rsidR="002E4464" w:rsidRPr="00625AD4" w:rsidRDefault="002E4464" w:rsidP="00625AD4">
            <w:pPr>
              <w:spacing w:after="932" w:line="360" w:lineRule="auto"/>
              <w:ind w:left="260"/>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w:t>
            </w:r>
          </w:p>
          <w:p w:rsidR="002E4464" w:rsidRPr="00625AD4" w:rsidRDefault="002E4464" w:rsidP="00625AD4">
            <w:pPr>
              <w:spacing w:after="114" w:line="360" w:lineRule="auto"/>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w:t>
            </w:r>
          </w:p>
          <w:p w:rsidR="002E4464" w:rsidRPr="00625AD4" w:rsidRDefault="002E4464" w:rsidP="00625AD4">
            <w:pPr>
              <w:spacing w:line="360" w:lineRule="auto"/>
              <w:ind w:left="260"/>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2E4464" w:rsidRPr="00625AD4" w:rsidRDefault="002E4464" w:rsidP="00FC2346">
            <w:pPr>
              <w:numPr>
                <w:ilvl w:val="0"/>
                <w:numId w:val="42"/>
              </w:numPr>
              <w:spacing w:after="118"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Market Penetration </w:t>
            </w:r>
          </w:p>
          <w:p w:rsidR="002E4464" w:rsidRPr="00625AD4" w:rsidRDefault="002E4464" w:rsidP="00FC2346">
            <w:pPr>
              <w:numPr>
                <w:ilvl w:val="0"/>
                <w:numId w:val="42"/>
              </w:numPr>
              <w:spacing w:after="123"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Consolidation </w:t>
            </w:r>
          </w:p>
          <w:p w:rsidR="002E4464" w:rsidRPr="00625AD4" w:rsidRDefault="002E4464" w:rsidP="00FC2346">
            <w:pPr>
              <w:numPr>
                <w:ilvl w:val="0"/>
                <w:numId w:val="42"/>
              </w:numPr>
              <w:spacing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Liquidation </w:t>
            </w:r>
          </w:p>
        </w:tc>
        <w:tc>
          <w:tcPr>
            <w:tcW w:w="3693" w:type="dxa"/>
            <w:tcBorders>
              <w:top w:val="single" w:sz="4" w:space="0" w:color="000000"/>
              <w:left w:val="single" w:sz="4" w:space="0" w:color="000000"/>
              <w:bottom w:val="single" w:sz="4" w:space="0" w:color="000000"/>
              <w:right w:val="single" w:sz="4" w:space="0" w:color="000000"/>
            </w:tcBorders>
          </w:tcPr>
          <w:p w:rsidR="002E4464" w:rsidRPr="00625AD4" w:rsidRDefault="002E4464" w:rsidP="00625AD4">
            <w:pPr>
              <w:spacing w:line="360" w:lineRule="auto"/>
              <w:ind w:left="402"/>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Product Development </w:t>
            </w:r>
          </w:p>
        </w:tc>
      </w:tr>
      <w:tr w:rsidR="002E4464" w:rsidRPr="00625AD4" w:rsidTr="00625AD4">
        <w:trPr>
          <w:trHeight w:val="1341"/>
        </w:trPr>
        <w:tc>
          <w:tcPr>
            <w:tcW w:w="0" w:type="auto"/>
            <w:vMerge/>
            <w:tcBorders>
              <w:top w:val="nil"/>
              <w:left w:val="nil"/>
              <w:bottom w:val="single" w:sz="6" w:space="0" w:color="000000"/>
              <w:right w:val="single" w:sz="4" w:space="0" w:color="000000"/>
            </w:tcBorders>
          </w:tcPr>
          <w:p w:rsidR="002E4464" w:rsidRPr="00625AD4" w:rsidRDefault="002E4464" w:rsidP="00625AD4">
            <w:pPr>
              <w:spacing w:after="160" w:line="360" w:lineRule="auto"/>
              <w:jc w:val="both"/>
              <w:rPr>
                <w:rFonts w:ascii="Times New Roman" w:hAnsi="Times New Roman" w:cs="Times New Roman"/>
                <w:sz w:val="24"/>
                <w:szCs w:val="24"/>
              </w:rPr>
            </w:pPr>
          </w:p>
        </w:tc>
        <w:tc>
          <w:tcPr>
            <w:tcW w:w="3515" w:type="dxa"/>
            <w:tcBorders>
              <w:top w:val="single" w:sz="4" w:space="0" w:color="000000"/>
              <w:left w:val="single" w:sz="4" w:space="0" w:color="000000"/>
              <w:bottom w:val="single" w:sz="8" w:space="0" w:color="000000"/>
              <w:right w:val="single" w:sz="4" w:space="0" w:color="000000"/>
            </w:tcBorders>
          </w:tcPr>
          <w:p w:rsidR="002E4464" w:rsidRPr="00625AD4" w:rsidRDefault="002E4464" w:rsidP="00625AD4">
            <w:pPr>
              <w:spacing w:line="360" w:lineRule="auto"/>
              <w:ind w:right="130"/>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Market Development </w:t>
            </w:r>
          </w:p>
        </w:tc>
        <w:tc>
          <w:tcPr>
            <w:tcW w:w="3693" w:type="dxa"/>
            <w:tcBorders>
              <w:top w:val="single" w:sz="4" w:space="0" w:color="000000"/>
              <w:left w:val="single" w:sz="4" w:space="0" w:color="000000"/>
              <w:bottom w:val="single" w:sz="8" w:space="0" w:color="000000"/>
              <w:right w:val="single" w:sz="4" w:space="0" w:color="000000"/>
            </w:tcBorders>
          </w:tcPr>
          <w:p w:rsidR="002E4464" w:rsidRPr="00625AD4" w:rsidRDefault="002E4464" w:rsidP="00625AD4">
            <w:pPr>
              <w:spacing w:line="360" w:lineRule="auto"/>
              <w:ind w:left="402"/>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Diversification </w:t>
            </w:r>
          </w:p>
        </w:tc>
      </w:tr>
    </w:tbl>
    <w:p w:rsidR="002E4464" w:rsidRPr="00625AD4" w:rsidRDefault="002E4464" w:rsidP="002A2C04">
      <w:pPr>
        <w:spacing w:after="105" w:line="360" w:lineRule="auto"/>
        <w:ind w:left="1232"/>
        <w:jc w:val="both"/>
        <w:rPr>
          <w:rFonts w:ascii="Times New Roman" w:hAnsi="Times New Roman" w:cs="Times New Roman"/>
          <w:sz w:val="24"/>
          <w:szCs w:val="24"/>
        </w:rPr>
      </w:pPr>
    </w:p>
    <w:p w:rsidR="002E4464" w:rsidRPr="00625AD4" w:rsidRDefault="002E4464" w:rsidP="00625AD4">
      <w:pPr>
        <w:pStyle w:val="Heading3"/>
        <w:tabs>
          <w:tab w:val="center" w:pos="927"/>
          <w:tab w:val="center" w:pos="5934"/>
        </w:tabs>
        <w:spacing w:after="172" w:line="360" w:lineRule="auto"/>
        <w:jc w:val="both"/>
        <w:rPr>
          <w:rFonts w:ascii="Times New Roman" w:hAnsi="Times New Roman" w:cs="Times New Roman"/>
        </w:rPr>
      </w:pPr>
      <w:r w:rsidRPr="00625AD4">
        <w:rPr>
          <w:rFonts w:ascii="Times New Roman" w:eastAsia="Calibri" w:hAnsi="Times New Roman" w:cs="Times New Roman"/>
          <w:b/>
        </w:rPr>
        <w:tab/>
      </w:r>
      <w:bookmarkStart w:id="115" w:name="_Toc73902844"/>
      <w:r w:rsidRPr="00625AD4">
        <w:rPr>
          <w:rFonts w:ascii="Times New Roman" w:eastAsia="Arial" w:hAnsi="Times New Roman" w:cs="Times New Roman"/>
          <w:b/>
        </w:rPr>
        <w:tab/>
      </w:r>
      <w:r w:rsidRPr="00625AD4">
        <w:rPr>
          <w:rFonts w:ascii="Times New Roman" w:hAnsi="Times New Roman" w:cs="Times New Roman"/>
        </w:rPr>
        <w:t>Market Penetration</w:t>
      </w:r>
      <w:bookmarkEnd w:id="115"/>
      <w:r w:rsidRPr="00625AD4">
        <w:rPr>
          <w:rFonts w:ascii="Times New Roman" w:hAnsi="Times New Roman" w:cs="Times New Roman"/>
          <w:b/>
        </w:rPr>
        <w:t xml:space="preserve"> </w:t>
      </w:r>
    </w:p>
    <w:p w:rsidR="002E4464" w:rsidRPr="00625AD4" w:rsidRDefault="002E4464" w:rsidP="00625AD4">
      <w:pPr>
        <w:spacing w:after="154"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strategy of market penetration seeks to increase the market share in its existing markets by utilizing its existing products. It aims at attracting new </w:t>
      </w:r>
      <w:r w:rsidRPr="00625AD4">
        <w:rPr>
          <w:rFonts w:ascii="Times New Roman" w:hAnsi="Times New Roman" w:cs="Times New Roman"/>
          <w:sz w:val="24"/>
          <w:szCs w:val="24"/>
        </w:rPr>
        <w:lastRenderedPageBreak/>
        <w:t xml:space="preserve">customers and getting existing consumers to increase their usage of the product by improving the quality of the product, level of service and carrying out promotional activities. </w:t>
      </w:r>
    </w:p>
    <w:p w:rsidR="002E4464" w:rsidRPr="00625AD4" w:rsidRDefault="002E4464" w:rsidP="00625AD4">
      <w:pPr>
        <w:pStyle w:val="Heading3"/>
        <w:tabs>
          <w:tab w:val="center" w:pos="927"/>
          <w:tab w:val="center" w:pos="6034"/>
        </w:tabs>
        <w:spacing w:after="172" w:line="360" w:lineRule="auto"/>
        <w:jc w:val="both"/>
        <w:rPr>
          <w:rFonts w:ascii="Times New Roman" w:hAnsi="Times New Roman" w:cs="Times New Roman"/>
        </w:rPr>
      </w:pPr>
      <w:r w:rsidRPr="00625AD4">
        <w:rPr>
          <w:rFonts w:ascii="Times New Roman" w:eastAsia="Calibri" w:hAnsi="Times New Roman" w:cs="Times New Roman"/>
          <w:b/>
        </w:rPr>
        <w:tab/>
      </w:r>
      <w:bookmarkStart w:id="116" w:name="_Toc73902845"/>
      <w:r w:rsidRPr="00625AD4">
        <w:rPr>
          <w:rFonts w:ascii="Times New Roman" w:eastAsia="Arial" w:hAnsi="Times New Roman" w:cs="Times New Roman"/>
          <w:b/>
        </w:rPr>
        <w:tab/>
      </w:r>
      <w:r w:rsidRPr="00625AD4">
        <w:rPr>
          <w:rFonts w:ascii="Times New Roman" w:hAnsi="Times New Roman" w:cs="Times New Roman"/>
        </w:rPr>
        <w:t>Product Development</w:t>
      </w:r>
      <w:bookmarkEnd w:id="116"/>
      <w:r w:rsidRPr="00625AD4">
        <w:rPr>
          <w:rFonts w:ascii="Times New Roman" w:hAnsi="Times New Roman" w:cs="Times New Roman"/>
        </w:rPr>
        <w:t xml:space="preserve">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strategy involves developing a new product for the existing market. The ability to innovate is important for an organization to develop new products. This strategy is most commonly applied in electronic industry. </w:t>
      </w:r>
    </w:p>
    <w:p w:rsidR="002E4464" w:rsidRPr="00625AD4" w:rsidRDefault="002E4464" w:rsidP="00625AD4">
      <w:pPr>
        <w:pStyle w:val="Heading3"/>
        <w:tabs>
          <w:tab w:val="center" w:pos="927"/>
          <w:tab w:val="center" w:pos="6007"/>
        </w:tabs>
        <w:spacing w:after="172" w:line="360" w:lineRule="auto"/>
        <w:jc w:val="both"/>
        <w:rPr>
          <w:rFonts w:ascii="Times New Roman" w:hAnsi="Times New Roman" w:cs="Times New Roman"/>
        </w:rPr>
      </w:pPr>
      <w:r w:rsidRPr="00625AD4">
        <w:rPr>
          <w:rFonts w:ascii="Times New Roman" w:eastAsia="Calibri" w:hAnsi="Times New Roman" w:cs="Times New Roman"/>
          <w:b/>
        </w:rPr>
        <w:tab/>
      </w:r>
      <w:bookmarkStart w:id="117" w:name="_Toc73902846"/>
      <w:r w:rsidRPr="00625AD4">
        <w:rPr>
          <w:rFonts w:ascii="Times New Roman" w:eastAsia="Arial" w:hAnsi="Times New Roman" w:cs="Times New Roman"/>
          <w:b/>
        </w:rPr>
        <w:tab/>
      </w:r>
      <w:r w:rsidRPr="00625AD4">
        <w:rPr>
          <w:rFonts w:ascii="Times New Roman" w:hAnsi="Times New Roman" w:cs="Times New Roman"/>
        </w:rPr>
        <w:t>Market Development</w:t>
      </w:r>
      <w:bookmarkEnd w:id="117"/>
      <w:r w:rsidRPr="00625AD4">
        <w:rPr>
          <w:rFonts w:ascii="Times New Roman" w:hAnsi="Times New Roman" w:cs="Times New Roman"/>
        </w:rPr>
        <w:t xml:space="preserve"> </w:t>
      </w:r>
    </w:p>
    <w:p w:rsidR="002E4464" w:rsidRPr="00625AD4" w:rsidRDefault="002E4464" w:rsidP="00625AD4">
      <w:pPr>
        <w:spacing w:after="27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strategy is concerned with entering new markets with your existing product. This may be done by targeting new market segments and new geographical areas or by devising new users for its products. The existing product may undergo slight modification to ensure that it fits these new markets better. </w:t>
      </w:r>
    </w:p>
    <w:p w:rsidR="002E4464" w:rsidRPr="00625AD4" w:rsidRDefault="002E4464" w:rsidP="00625AD4">
      <w:pPr>
        <w:pStyle w:val="Heading3"/>
        <w:tabs>
          <w:tab w:val="center" w:pos="492"/>
          <w:tab w:val="center" w:pos="5671"/>
        </w:tabs>
        <w:spacing w:after="292" w:line="360" w:lineRule="auto"/>
        <w:jc w:val="both"/>
        <w:rPr>
          <w:rFonts w:ascii="Times New Roman" w:hAnsi="Times New Roman" w:cs="Times New Roman"/>
        </w:rPr>
      </w:pPr>
      <w:r w:rsidRPr="00625AD4">
        <w:rPr>
          <w:rFonts w:ascii="Times New Roman" w:eastAsia="Calibri" w:hAnsi="Times New Roman" w:cs="Times New Roman"/>
          <w:b/>
        </w:rPr>
        <w:tab/>
      </w:r>
      <w:bookmarkStart w:id="118" w:name="_Toc73902847"/>
      <w:r w:rsidRPr="00625AD4">
        <w:rPr>
          <w:rFonts w:ascii="Times New Roman" w:eastAsia="Arial" w:hAnsi="Times New Roman" w:cs="Times New Roman"/>
          <w:b/>
        </w:rPr>
        <w:tab/>
      </w:r>
      <w:r w:rsidRPr="00625AD4">
        <w:rPr>
          <w:rFonts w:ascii="Times New Roman" w:hAnsi="Times New Roman" w:cs="Times New Roman"/>
        </w:rPr>
        <w:t>Diversification</w:t>
      </w:r>
      <w:bookmarkEnd w:id="118"/>
      <w:r w:rsidRPr="00625AD4">
        <w:rPr>
          <w:rFonts w:ascii="Times New Roman" w:hAnsi="Times New Roman" w:cs="Times New Roman"/>
          <w:b/>
        </w:rPr>
        <w:t xml:space="preserve">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occurs when an organization seeks to broaden its scope of activities by moving into new products and new markets.  There are two types of diversification: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Related </w:t>
      </w:r>
      <w:r w:rsidRPr="00625AD4">
        <w:rPr>
          <w:rFonts w:ascii="Times New Roman" w:hAnsi="Times New Roman" w:cs="Times New Roman"/>
          <w:sz w:val="24"/>
          <w:szCs w:val="24"/>
        </w:rPr>
        <w:t xml:space="preserve">diversification is the movement into an industry in which there are some links with the organization’s value chain. Related diversification can be separated into vertical and horizontal integration. Vertical integration occurs when an organization goes upstream i.e. it moves towards its inputs or downstream, i.e. it moves towards its consumer. Horizontal integration takes place when an organization takes over a competitor or offers complementary products at the same sage within the value chain.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Unrelated </w:t>
      </w:r>
      <w:r w:rsidRPr="00625AD4">
        <w:rPr>
          <w:rFonts w:ascii="Times New Roman" w:hAnsi="Times New Roman" w:cs="Times New Roman"/>
          <w:sz w:val="24"/>
          <w:szCs w:val="24"/>
        </w:rPr>
        <w:t xml:space="preserve">diversification refers to a situation where an organization moves into a totally unrelated industry. It is sometimes called conglomerate diversification to reflect that it involves managing a portfolio of companies. </w:t>
      </w:r>
    </w:p>
    <w:p w:rsidR="002E4464" w:rsidRPr="00625AD4" w:rsidRDefault="002E4464" w:rsidP="00625AD4">
      <w:pPr>
        <w:pStyle w:val="Heading3"/>
        <w:spacing w:after="327" w:line="360" w:lineRule="auto"/>
        <w:ind w:left="1227" w:right="97"/>
        <w:jc w:val="both"/>
        <w:rPr>
          <w:rFonts w:ascii="Times New Roman" w:hAnsi="Times New Roman" w:cs="Times New Roman"/>
        </w:rPr>
      </w:pPr>
      <w:bookmarkStart w:id="119" w:name="_Toc73902848"/>
      <w:r w:rsidRPr="00625AD4">
        <w:rPr>
          <w:rFonts w:ascii="Times New Roman" w:hAnsi="Times New Roman" w:cs="Times New Roman"/>
        </w:rPr>
        <w:t>IMPLEMENTING GROWTH STRATEGIES</w:t>
      </w:r>
      <w:bookmarkEnd w:id="119"/>
      <w:r w:rsidRPr="00625AD4">
        <w:rPr>
          <w:rFonts w:ascii="Times New Roman" w:hAnsi="Times New Roman" w:cs="Times New Roman"/>
        </w:rPr>
        <w:t xml:space="preserve"> </w:t>
      </w:r>
    </w:p>
    <w:p w:rsidR="002E4464" w:rsidRPr="00625AD4" w:rsidRDefault="002E4464" w:rsidP="00625AD4">
      <w:pPr>
        <w:spacing w:after="0"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The diagram below show the implementation of corporate growth strategies</w:t>
      </w:r>
      <w:r w:rsidRPr="00625AD4">
        <w:rPr>
          <w:rFonts w:ascii="Times New Roman" w:hAnsi="Times New Roman" w:cs="Times New Roman"/>
          <w:b/>
          <w:sz w:val="24"/>
          <w:szCs w:val="24"/>
        </w:rPr>
        <w:t xml:space="preserve"> </w:t>
      </w:r>
    </w:p>
    <w:p w:rsidR="002E4464" w:rsidRPr="00625AD4" w:rsidRDefault="002E4464" w:rsidP="00625AD4">
      <w:pPr>
        <w:spacing w:after="0" w:line="360" w:lineRule="auto"/>
        <w:ind w:left="1203"/>
        <w:jc w:val="both"/>
        <w:rPr>
          <w:rFonts w:ascii="Times New Roman" w:hAnsi="Times New Roman" w:cs="Times New Roman"/>
          <w:sz w:val="24"/>
          <w:szCs w:val="24"/>
        </w:rPr>
      </w:pPr>
      <w:r w:rsidRPr="00625AD4">
        <w:rPr>
          <w:rFonts w:ascii="Times New Roman" w:eastAsia="Calibri" w:hAnsi="Times New Roman" w:cs="Times New Roman"/>
          <w:noProof/>
          <w:sz w:val="24"/>
          <w:szCs w:val="24"/>
          <w:lang w:val="en-US"/>
        </w:rPr>
        <w:lastRenderedPageBreak/>
        <mc:AlternateContent>
          <mc:Choice Requires="wpg">
            <w:drawing>
              <wp:inline distT="0" distB="0" distL="0" distR="0" wp14:anchorId="7E31204B" wp14:editId="3DB0C8EB">
                <wp:extent cx="5424470" cy="2404975"/>
                <wp:effectExtent l="0" t="0" r="0" b="0"/>
                <wp:docPr id="49003" name="Group 49003"/>
                <wp:cNvGraphicFramePr/>
                <a:graphic xmlns:a="http://schemas.openxmlformats.org/drawingml/2006/main">
                  <a:graphicData uri="http://schemas.microsoft.com/office/word/2010/wordprocessingGroup">
                    <wpg:wgp>
                      <wpg:cNvGrpSpPr/>
                      <wpg:grpSpPr>
                        <a:xfrm>
                          <a:off x="0" y="0"/>
                          <a:ext cx="5424470" cy="2404975"/>
                          <a:chOff x="0" y="0"/>
                          <a:chExt cx="5424470" cy="2404975"/>
                        </a:xfrm>
                      </wpg:grpSpPr>
                      <wps:wsp>
                        <wps:cNvPr id="5487" name="Shape 5487"/>
                        <wps:cNvSpPr/>
                        <wps:spPr>
                          <a:xfrm>
                            <a:off x="1088463" y="183151"/>
                            <a:ext cx="3173515" cy="196261"/>
                          </a:xfrm>
                          <a:custGeom>
                            <a:avLst/>
                            <a:gdLst/>
                            <a:ahLst/>
                            <a:cxnLst/>
                            <a:rect l="0" t="0" r="0" b="0"/>
                            <a:pathLst>
                              <a:path w="3173515" h="196261">
                                <a:moveTo>
                                  <a:pt x="0" y="196261"/>
                                </a:moveTo>
                                <a:lnTo>
                                  <a:pt x="3173515" y="196261"/>
                                </a:lnTo>
                                <a:lnTo>
                                  <a:pt x="3173515"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488" name="Rectangle 5488"/>
                        <wps:cNvSpPr/>
                        <wps:spPr>
                          <a:xfrm>
                            <a:off x="2029204" y="246961"/>
                            <a:ext cx="1721528" cy="150523"/>
                          </a:xfrm>
                          <a:prstGeom prst="rect">
                            <a:avLst/>
                          </a:prstGeom>
                          <a:ln>
                            <a:noFill/>
                          </a:ln>
                        </wps:spPr>
                        <wps:txbx>
                          <w:txbxContent>
                            <w:p w:rsidR="00EA718F" w:rsidRDefault="00EA718F" w:rsidP="002E4464">
                              <w:r>
                                <w:rPr>
                                  <w:rFonts w:ascii="Calibri" w:eastAsia="Calibri" w:hAnsi="Calibri" w:cs="Calibri"/>
                                  <w:sz w:val="17"/>
                                </w:rPr>
                                <w:t>Business Growth Strategy</w:t>
                              </w:r>
                            </w:p>
                          </w:txbxContent>
                        </wps:txbx>
                        <wps:bodyPr horzOverflow="overflow" vert="horz" lIns="0" tIns="0" rIns="0" bIns="0" rtlCol="0">
                          <a:noAutofit/>
                        </wps:bodyPr>
                      </wps:wsp>
                      <wps:wsp>
                        <wps:cNvPr id="5489" name="Rectangle 5489"/>
                        <wps:cNvSpPr/>
                        <wps:spPr>
                          <a:xfrm>
                            <a:off x="3324858" y="246961"/>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491" name="Shape 5491"/>
                        <wps:cNvSpPr/>
                        <wps:spPr>
                          <a:xfrm>
                            <a:off x="1088463" y="666255"/>
                            <a:ext cx="1298256" cy="339682"/>
                          </a:xfrm>
                          <a:custGeom>
                            <a:avLst/>
                            <a:gdLst/>
                            <a:ahLst/>
                            <a:cxnLst/>
                            <a:rect l="0" t="0" r="0" b="0"/>
                            <a:pathLst>
                              <a:path w="1298256" h="339682">
                                <a:moveTo>
                                  <a:pt x="0" y="339682"/>
                                </a:moveTo>
                                <a:lnTo>
                                  <a:pt x="1298256" y="339682"/>
                                </a:lnTo>
                                <a:lnTo>
                                  <a:pt x="1298256"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492" name="Rectangle 5492"/>
                        <wps:cNvSpPr/>
                        <wps:spPr>
                          <a:xfrm>
                            <a:off x="1176032" y="730266"/>
                            <a:ext cx="1443439" cy="150524"/>
                          </a:xfrm>
                          <a:prstGeom prst="rect">
                            <a:avLst/>
                          </a:prstGeom>
                          <a:ln>
                            <a:noFill/>
                          </a:ln>
                        </wps:spPr>
                        <wps:txbx>
                          <w:txbxContent>
                            <w:p w:rsidR="00EA718F" w:rsidRDefault="00EA718F" w:rsidP="002E4464">
                              <w:r>
                                <w:rPr>
                                  <w:rFonts w:ascii="Calibri" w:eastAsia="Calibri" w:hAnsi="Calibri" w:cs="Calibri"/>
                                  <w:sz w:val="17"/>
                                </w:rPr>
                                <w:t xml:space="preserve">Related                         </w:t>
                              </w:r>
                            </w:p>
                          </w:txbxContent>
                        </wps:txbx>
                        <wps:bodyPr horzOverflow="overflow" vert="horz" lIns="0" tIns="0" rIns="0" bIns="0" rtlCol="0">
                          <a:noAutofit/>
                        </wps:bodyPr>
                      </wps:wsp>
                      <wps:wsp>
                        <wps:cNvPr id="48759" name="Rectangle 48759"/>
                        <wps:cNvSpPr/>
                        <wps:spPr>
                          <a:xfrm>
                            <a:off x="1954809" y="884860"/>
                            <a:ext cx="50335" cy="150523"/>
                          </a:xfrm>
                          <a:prstGeom prst="rect">
                            <a:avLst/>
                          </a:prstGeom>
                          <a:ln>
                            <a:noFill/>
                          </a:ln>
                        </wps:spPr>
                        <wps:txbx>
                          <w:txbxContent>
                            <w:p w:rsidR="00EA718F" w:rsidRDefault="00EA718F" w:rsidP="002E4464">
                              <w:r>
                                <w:rPr>
                                  <w:rFonts w:ascii="Calibri" w:eastAsia="Calibri" w:hAnsi="Calibri" w:cs="Calibri"/>
                                  <w:sz w:val="17"/>
                                </w:rPr>
                                <w:t>)</w:t>
                              </w:r>
                            </w:p>
                          </w:txbxContent>
                        </wps:txbx>
                        <wps:bodyPr horzOverflow="overflow" vert="horz" lIns="0" tIns="0" rIns="0" bIns="0" rtlCol="0">
                          <a:noAutofit/>
                        </wps:bodyPr>
                      </wps:wsp>
                      <wps:wsp>
                        <wps:cNvPr id="48760" name="Rectangle 48760"/>
                        <wps:cNvSpPr/>
                        <wps:spPr>
                          <a:xfrm>
                            <a:off x="1213878" y="884860"/>
                            <a:ext cx="985439" cy="150523"/>
                          </a:xfrm>
                          <a:prstGeom prst="rect">
                            <a:avLst/>
                          </a:prstGeom>
                          <a:ln>
                            <a:noFill/>
                          </a:ln>
                        </wps:spPr>
                        <wps:txbx>
                          <w:txbxContent>
                            <w:p w:rsidR="00EA718F" w:rsidRDefault="00EA718F" w:rsidP="002E4464">
                              <w:r>
                                <w:rPr>
                                  <w:rFonts w:ascii="Calibri" w:eastAsia="Calibri" w:hAnsi="Calibri" w:cs="Calibri"/>
                                  <w:sz w:val="17"/>
                                </w:rPr>
                                <w:t xml:space="preserve"> same industry</w:t>
                              </w:r>
                            </w:p>
                          </w:txbxContent>
                        </wps:txbx>
                        <wps:bodyPr horzOverflow="overflow" vert="horz" lIns="0" tIns="0" rIns="0" bIns="0" rtlCol="0">
                          <a:noAutofit/>
                        </wps:bodyPr>
                      </wps:wsp>
                      <wps:wsp>
                        <wps:cNvPr id="48758" name="Rectangle 48758"/>
                        <wps:cNvSpPr/>
                        <wps:spPr>
                          <a:xfrm>
                            <a:off x="1176032" y="884860"/>
                            <a:ext cx="50335" cy="150523"/>
                          </a:xfrm>
                          <a:prstGeom prst="rect">
                            <a:avLst/>
                          </a:prstGeom>
                          <a:ln>
                            <a:noFill/>
                          </a:ln>
                        </wps:spPr>
                        <wps:txbx>
                          <w:txbxContent>
                            <w:p w:rsidR="00EA718F" w:rsidRDefault="00EA718F" w:rsidP="002E4464">
                              <w:r>
                                <w:rPr>
                                  <w:rFonts w:ascii="Calibri" w:eastAsia="Calibri" w:hAnsi="Calibri" w:cs="Calibri"/>
                                  <w:sz w:val="17"/>
                                </w:rPr>
                                <w:t>(</w:t>
                              </w:r>
                            </w:p>
                          </w:txbxContent>
                        </wps:txbx>
                        <wps:bodyPr horzOverflow="overflow" vert="horz" lIns="0" tIns="0" rIns="0" bIns="0" rtlCol="0">
                          <a:noAutofit/>
                        </wps:bodyPr>
                      </wps:wsp>
                      <wps:wsp>
                        <wps:cNvPr id="5494" name="Rectangle 5494"/>
                        <wps:cNvSpPr/>
                        <wps:spPr>
                          <a:xfrm>
                            <a:off x="1993905" y="884860"/>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496" name="Shape 5496"/>
                        <wps:cNvSpPr/>
                        <wps:spPr>
                          <a:xfrm>
                            <a:off x="3091002" y="651158"/>
                            <a:ext cx="1170976" cy="354780"/>
                          </a:xfrm>
                          <a:custGeom>
                            <a:avLst/>
                            <a:gdLst/>
                            <a:ahLst/>
                            <a:cxnLst/>
                            <a:rect l="0" t="0" r="0" b="0"/>
                            <a:pathLst>
                              <a:path w="1170976" h="354780">
                                <a:moveTo>
                                  <a:pt x="0" y="354780"/>
                                </a:moveTo>
                                <a:lnTo>
                                  <a:pt x="1170976" y="354780"/>
                                </a:lnTo>
                                <a:lnTo>
                                  <a:pt x="1170976"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498" name="Rectangle 5498"/>
                        <wps:cNvSpPr/>
                        <wps:spPr>
                          <a:xfrm>
                            <a:off x="3178232" y="715774"/>
                            <a:ext cx="1458057" cy="150523"/>
                          </a:xfrm>
                          <a:prstGeom prst="rect">
                            <a:avLst/>
                          </a:prstGeom>
                          <a:ln>
                            <a:noFill/>
                          </a:ln>
                        </wps:spPr>
                        <wps:txbx>
                          <w:txbxContent>
                            <w:p w:rsidR="00EA718F" w:rsidRDefault="00EA718F" w:rsidP="002E4464">
                              <w:r>
                                <w:rPr>
                                  <w:rFonts w:ascii="Calibri" w:eastAsia="Calibri" w:hAnsi="Calibri" w:cs="Calibri"/>
                                  <w:sz w:val="17"/>
                                </w:rPr>
                                <w:t xml:space="preserve">Unrelated                     </w:t>
                              </w:r>
                            </w:p>
                          </w:txbxContent>
                        </wps:txbx>
                        <wps:bodyPr horzOverflow="overflow" vert="horz" lIns="0" tIns="0" rIns="0" bIns="0" rtlCol="0">
                          <a:noAutofit/>
                        </wps:bodyPr>
                      </wps:wsp>
                      <wps:wsp>
                        <wps:cNvPr id="48756" name="Rectangle 48756"/>
                        <wps:cNvSpPr/>
                        <wps:spPr>
                          <a:xfrm>
                            <a:off x="4103521" y="870367"/>
                            <a:ext cx="50335" cy="150523"/>
                          </a:xfrm>
                          <a:prstGeom prst="rect">
                            <a:avLst/>
                          </a:prstGeom>
                          <a:ln>
                            <a:noFill/>
                          </a:ln>
                        </wps:spPr>
                        <wps:txbx>
                          <w:txbxContent>
                            <w:p w:rsidR="00EA718F" w:rsidRDefault="00EA718F" w:rsidP="002E4464">
                              <w:r>
                                <w:rPr>
                                  <w:rFonts w:ascii="Calibri" w:eastAsia="Calibri" w:hAnsi="Calibri" w:cs="Calibri"/>
                                  <w:sz w:val="17"/>
                                </w:rPr>
                                <w:t>)</w:t>
                              </w:r>
                            </w:p>
                          </w:txbxContent>
                        </wps:txbx>
                        <wps:bodyPr horzOverflow="overflow" vert="horz" lIns="0" tIns="0" rIns="0" bIns="0" rtlCol="0">
                          <a:noAutofit/>
                        </wps:bodyPr>
                      </wps:wsp>
                      <wps:wsp>
                        <wps:cNvPr id="48757" name="Rectangle 48757"/>
                        <wps:cNvSpPr/>
                        <wps:spPr>
                          <a:xfrm>
                            <a:off x="3216078" y="870367"/>
                            <a:ext cx="1180300" cy="150523"/>
                          </a:xfrm>
                          <a:prstGeom prst="rect">
                            <a:avLst/>
                          </a:prstGeom>
                          <a:ln>
                            <a:noFill/>
                          </a:ln>
                        </wps:spPr>
                        <wps:txbx>
                          <w:txbxContent>
                            <w:p w:rsidR="00EA718F" w:rsidRDefault="00EA718F" w:rsidP="002E4464">
                              <w:r>
                                <w:rPr>
                                  <w:rFonts w:ascii="Calibri" w:eastAsia="Calibri" w:hAnsi="Calibri" w:cs="Calibri"/>
                                  <w:sz w:val="17"/>
                                </w:rPr>
                                <w:t>different industry</w:t>
                              </w:r>
                            </w:p>
                          </w:txbxContent>
                        </wps:txbx>
                        <wps:bodyPr horzOverflow="overflow" vert="horz" lIns="0" tIns="0" rIns="0" bIns="0" rtlCol="0">
                          <a:noAutofit/>
                        </wps:bodyPr>
                      </wps:wsp>
                      <wps:wsp>
                        <wps:cNvPr id="48755" name="Rectangle 48755"/>
                        <wps:cNvSpPr/>
                        <wps:spPr>
                          <a:xfrm>
                            <a:off x="3178232" y="870367"/>
                            <a:ext cx="50335" cy="150523"/>
                          </a:xfrm>
                          <a:prstGeom prst="rect">
                            <a:avLst/>
                          </a:prstGeom>
                          <a:ln>
                            <a:noFill/>
                          </a:ln>
                        </wps:spPr>
                        <wps:txbx>
                          <w:txbxContent>
                            <w:p w:rsidR="00EA718F" w:rsidRDefault="00EA718F" w:rsidP="002E4464">
                              <w:r>
                                <w:rPr>
                                  <w:rFonts w:ascii="Calibri" w:eastAsia="Calibri" w:hAnsi="Calibri" w:cs="Calibri"/>
                                  <w:sz w:val="17"/>
                                </w:rPr>
                                <w:t>(</w:t>
                              </w:r>
                            </w:p>
                          </w:txbxContent>
                        </wps:txbx>
                        <wps:bodyPr horzOverflow="overflow" vert="horz" lIns="0" tIns="0" rIns="0" bIns="0" rtlCol="0">
                          <a:noAutofit/>
                        </wps:bodyPr>
                      </wps:wsp>
                      <wps:wsp>
                        <wps:cNvPr id="5500" name="Rectangle 5500"/>
                        <wps:cNvSpPr/>
                        <wps:spPr>
                          <a:xfrm>
                            <a:off x="4140016" y="870367"/>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02" name="Shape 5502"/>
                        <wps:cNvSpPr/>
                        <wps:spPr>
                          <a:xfrm>
                            <a:off x="1512730" y="1270135"/>
                            <a:ext cx="1357654" cy="354779"/>
                          </a:xfrm>
                          <a:custGeom>
                            <a:avLst/>
                            <a:gdLst/>
                            <a:ahLst/>
                            <a:cxnLst/>
                            <a:rect l="0" t="0" r="0" b="0"/>
                            <a:pathLst>
                              <a:path w="1357654" h="354779">
                                <a:moveTo>
                                  <a:pt x="0" y="354779"/>
                                </a:moveTo>
                                <a:lnTo>
                                  <a:pt x="1357654" y="354779"/>
                                </a:lnTo>
                                <a:lnTo>
                                  <a:pt x="1357654"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03" name="Rectangle 5503"/>
                        <wps:cNvSpPr/>
                        <wps:spPr>
                          <a:xfrm>
                            <a:off x="1599846" y="1334448"/>
                            <a:ext cx="1232131" cy="150523"/>
                          </a:xfrm>
                          <a:prstGeom prst="rect">
                            <a:avLst/>
                          </a:prstGeom>
                          <a:ln>
                            <a:noFill/>
                          </a:ln>
                        </wps:spPr>
                        <wps:txbx>
                          <w:txbxContent>
                            <w:p w:rsidR="00EA718F" w:rsidRDefault="00EA718F" w:rsidP="002E4464">
                              <w:r>
                                <w:rPr>
                                  <w:rFonts w:ascii="Calibri" w:eastAsia="Calibri" w:hAnsi="Calibri" w:cs="Calibri"/>
                                  <w:sz w:val="17"/>
                                </w:rPr>
                                <w:t xml:space="preserve">Vertical (different </w:t>
                              </w:r>
                            </w:p>
                          </w:txbxContent>
                        </wps:txbx>
                        <wps:bodyPr horzOverflow="overflow" vert="horz" lIns="0" tIns="0" rIns="0" bIns="0" rtlCol="0">
                          <a:noAutofit/>
                        </wps:bodyPr>
                      </wps:wsp>
                      <wps:wsp>
                        <wps:cNvPr id="5504" name="Rectangle 5504"/>
                        <wps:cNvSpPr/>
                        <wps:spPr>
                          <a:xfrm>
                            <a:off x="1599846" y="1489041"/>
                            <a:ext cx="1447093" cy="150522"/>
                          </a:xfrm>
                          <a:prstGeom prst="rect">
                            <a:avLst/>
                          </a:prstGeom>
                          <a:ln>
                            <a:noFill/>
                          </a:ln>
                        </wps:spPr>
                        <wps:txbx>
                          <w:txbxContent>
                            <w:p w:rsidR="00EA718F" w:rsidRDefault="00EA718F" w:rsidP="002E4464">
                              <w:r>
                                <w:rPr>
                                  <w:rFonts w:ascii="Calibri" w:eastAsia="Calibri" w:hAnsi="Calibri" w:cs="Calibri"/>
                                  <w:sz w:val="17"/>
                                </w:rPr>
                                <w:t>stage in supply chain)</w:t>
                              </w:r>
                            </w:p>
                          </w:txbxContent>
                        </wps:txbx>
                        <wps:bodyPr horzOverflow="overflow" vert="horz" lIns="0" tIns="0" rIns="0" bIns="0" rtlCol="0">
                          <a:noAutofit/>
                        </wps:bodyPr>
                      </wps:wsp>
                      <wps:wsp>
                        <wps:cNvPr id="5505" name="Rectangle 5505"/>
                        <wps:cNvSpPr/>
                        <wps:spPr>
                          <a:xfrm>
                            <a:off x="2689250" y="1489041"/>
                            <a:ext cx="37544" cy="150522"/>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07" name="Shape 5507"/>
                        <wps:cNvSpPr/>
                        <wps:spPr>
                          <a:xfrm>
                            <a:off x="19311" y="1255037"/>
                            <a:ext cx="1298256" cy="369877"/>
                          </a:xfrm>
                          <a:custGeom>
                            <a:avLst/>
                            <a:gdLst/>
                            <a:ahLst/>
                            <a:cxnLst/>
                            <a:rect l="0" t="0" r="0" b="0"/>
                            <a:pathLst>
                              <a:path w="1298256" h="369877">
                                <a:moveTo>
                                  <a:pt x="0" y="369877"/>
                                </a:moveTo>
                                <a:lnTo>
                                  <a:pt x="1298256" y="369877"/>
                                </a:lnTo>
                                <a:lnTo>
                                  <a:pt x="1298256"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08" name="Rectangle 5508"/>
                        <wps:cNvSpPr/>
                        <wps:spPr>
                          <a:xfrm>
                            <a:off x="105635" y="1319955"/>
                            <a:ext cx="1184786" cy="150523"/>
                          </a:xfrm>
                          <a:prstGeom prst="rect">
                            <a:avLst/>
                          </a:prstGeom>
                          <a:ln>
                            <a:noFill/>
                          </a:ln>
                        </wps:spPr>
                        <wps:txbx>
                          <w:txbxContent>
                            <w:p w:rsidR="00EA718F" w:rsidRDefault="00EA718F" w:rsidP="002E4464">
                              <w:r>
                                <w:rPr>
                                  <w:rFonts w:ascii="Calibri" w:eastAsia="Calibri" w:hAnsi="Calibri" w:cs="Calibri"/>
                                  <w:sz w:val="17"/>
                                </w:rPr>
                                <w:t xml:space="preserve">Horizontal (same </w:t>
                              </w:r>
                            </w:p>
                          </w:txbxContent>
                        </wps:txbx>
                        <wps:bodyPr horzOverflow="overflow" vert="horz" lIns="0" tIns="0" rIns="0" bIns="0" rtlCol="0">
                          <a:noAutofit/>
                        </wps:bodyPr>
                      </wps:wsp>
                      <wps:wsp>
                        <wps:cNvPr id="5509" name="Rectangle 5509"/>
                        <wps:cNvSpPr/>
                        <wps:spPr>
                          <a:xfrm>
                            <a:off x="105635" y="1474548"/>
                            <a:ext cx="1447093" cy="150523"/>
                          </a:xfrm>
                          <a:prstGeom prst="rect">
                            <a:avLst/>
                          </a:prstGeom>
                          <a:ln>
                            <a:noFill/>
                          </a:ln>
                        </wps:spPr>
                        <wps:txbx>
                          <w:txbxContent>
                            <w:p w:rsidR="00EA718F" w:rsidRDefault="00EA718F" w:rsidP="002E4464">
                              <w:r>
                                <w:rPr>
                                  <w:rFonts w:ascii="Calibri" w:eastAsia="Calibri" w:hAnsi="Calibri" w:cs="Calibri"/>
                                  <w:sz w:val="17"/>
                                </w:rPr>
                                <w:t>stage in supply chain)</w:t>
                              </w:r>
                            </w:p>
                          </w:txbxContent>
                        </wps:txbx>
                        <wps:bodyPr horzOverflow="overflow" vert="horz" lIns="0" tIns="0" rIns="0" bIns="0" rtlCol="0">
                          <a:noAutofit/>
                        </wps:bodyPr>
                      </wps:wsp>
                      <wps:wsp>
                        <wps:cNvPr id="5510" name="Rectangle 5510"/>
                        <wps:cNvSpPr/>
                        <wps:spPr>
                          <a:xfrm>
                            <a:off x="1195039" y="1474548"/>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12" name="Shape 5512"/>
                        <wps:cNvSpPr/>
                        <wps:spPr>
                          <a:xfrm>
                            <a:off x="799962" y="2017486"/>
                            <a:ext cx="1213403" cy="387490"/>
                          </a:xfrm>
                          <a:custGeom>
                            <a:avLst/>
                            <a:gdLst/>
                            <a:ahLst/>
                            <a:cxnLst/>
                            <a:rect l="0" t="0" r="0" b="0"/>
                            <a:pathLst>
                              <a:path w="1213403" h="387490">
                                <a:moveTo>
                                  <a:pt x="0" y="387490"/>
                                </a:moveTo>
                                <a:lnTo>
                                  <a:pt x="1213403" y="387490"/>
                                </a:lnTo>
                                <a:lnTo>
                                  <a:pt x="1213403"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13" name="Rectangle 5513"/>
                        <wps:cNvSpPr/>
                        <wps:spPr>
                          <a:xfrm>
                            <a:off x="885471" y="2081296"/>
                            <a:ext cx="1167675" cy="150523"/>
                          </a:xfrm>
                          <a:prstGeom prst="rect">
                            <a:avLst/>
                          </a:prstGeom>
                          <a:ln>
                            <a:noFill/>
                          </a:ln>
                        </wps:spPr>
                        <wps:txbx>
                          <w:txbxContent>
                            <w:p w:rsidR="00EA718F" w:rsidRDefault="00EA718F" w:rsidP="002E4464">
                              <w:r>
                                <w:rPr>
                                  <w:rFonts w:ascii="Calibri" w:eastAsia="Calibri" w:hAnsi="Calibri" w:cs="Calibri"/>
                                  <w:sz w:val="17"/>
                                </w:rPr>
                                <w:t xml:space="preserve">Forward (control </w:t>
                              </w:r>
                            </w:p>
                          </w:txbxContent>
                        </wps:txbx>
                        <wps:bodyPr horzOverflow="overflow" vert="horz" lIns="0" tIns="0" rIns="0" bIns="0" rtlCol="0">
                          <a:noAutofit/>
                        </wps:bodyPr>
                      </wps:wsp>
                      <wps:wsp>
                        <wps:cNvPr id="5514" name="Rectangle 5514"/>
                        <wps:cNvSpPr/>
                        <wps:spPr>
                          <a:xfrm>
                            <a:off x="885471" y="2238304"/>
                            <a:ext cx="1024976" cy="150523"/>
                          </a:xfrm>
                          <a:prstGeom prst="rect">
                            <a:avLst/>
                          </a:prstGeom>
                          <a:ln>
                            <a:noFill/>
                          </a:ln>
                        </wps:spPr>
                        <wps:txbx>
                          <w:txbxContent>
                            <w:p w:rsidR="00EA718F" w:rsidRDefault="00EA718F" w:rsidP="002E4464">
                              <w:r>
                                <w:rPr>
                                  <w:rFonts w:ascii="Calibri" w:eastAsia="Calibri" w:hAnsi="Calibri" w:cs="Calibri"/>
                                  <w:sz w:val="17"/>
                                </w:rPr>
                                <w:t>over customer)</w:t>
                              </w:r>
                            </w:p>
                          </w:txbxContent>
                        </wps:txbx>
                        <wps:bodyPr horzOverflow="overflow" vert="horz" lIns="0" tIns="0" rIns="0" bIns="0" rtlCol="0">
                          <a:noAutofit/>
                        </wps:bodyPr>
                      </wps:wsp>
                      <wps:wsp>
                        <wps:cNvPr id="5515" name="Rectangle 5515"/>
                        <wps:cNvSpPr/>
                        <wps:spPr>
                          <a:xfrm>
                            <a:off x="1656867" y="2238304"/>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17" name="Shape 5517"/>
                        <wps:cNvSpPr/>
                        <wps:spPr>
                          <a:xfrm>
                            <a:off x="2166101" y="2017486"/>
                            <a:ext cx="1281285" cy="387490"/>
                          </a:xfrm>
                          <a:custGeom>
                            <a:avLst/>
                            <a:gdLst/>
                            <a:ahLst/>
                            <a:cxnLst/>
                            <a:rect l="0" t="0" r="0" b="0"/>
                            <a:pathLst>
                              <a:path w="1281285" h="387490">
                                <a:moveTo>
                                  <a:pt x="0" y="387490"/>
                                </a:moveTo>
                                <a:lnTo>
                                  <a:pt x="1281285" y="387490"/>
                                </a:lnTo>
                                <a:lnTo>
                                  <a:pt x="1281285"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18" name="Rectangle 5518"/>
                        <wps:cNvSpPr/>
                        <wps:spPr>
                          <a:xfrm>
                            <a:off x="2251859" y="2081296"/>
                            <a:ext cx="1261534" cy="150523"/>
                          </a:xfrm>
                          <a:prstGeom prst="rect">
                            <a:avLst/>
                          </a:prstGeom>
                          <a:ln>
                            <a:noFill/>
                          </a:ln>
                        </wps:spPr>
                        <wps:txbx>
                          <w:txbxContent>
                            <w:p w:rsidR="00EA718F" w:rsidRDefault="00EA718F" w:rsidP="002E4464">
                              <w:r>
                                <w:rPr>
                                  <w:rFonts w:ascii="Calibri" w:eastAsia="Calibri" w:hAnsi="Calibri" w:cs="Calibri"/>
                                  <w:sz w:val="17"/>
                                </w:rPr>
                                <w:t xml:space="preserve">Backward (control </w:t>
                              </w:r>
                            </w:p>
                          </w:txbxContent>
                        </wps:txbx>
                        <wps:bodyPr horzOverflow="overflow" vert="horz" lIns="0" tIns="0" rIns="0" bIns="0" rtlCol="0">
                          <a:noAutofit/>
                        </wps:bodyPr>
                      </wps:wsp>
                      <wps:wsp>
                        <wps:cNvPr id="5519" name="Rectangle 5519"/>
                        <wps:cNvSpPr/>
                        <wps:spPr>
                          <a:xfrm>
                            <a:off x="2251859" y="2238304"/>
                            <a:ext cx="1050227" cy="150523"/>
                          </a:xfrm>
                          <a:prstGeom prst="rect">
                            <a:avLst/>
                          </a:prstGeom>
                          <a:ln>
                            <a:noFill/>
                          </a:ln>
                        </wps:spPr>
                        <wps:txbx>
                          <w:txbxContent>
                            <w:p w:rsidR="00EA718F" w:rsidRDefault="00EA718F" w:rsidP="002E4464">
                              <w:r>
                                <w:rPr>
                                  <w:rFonts w:ascii="Calibri" w:eastAsia="Calibri" w:hAnsi="Calibri" w:cs="Calibri"/>
                                  <w:sz w:val="17"/>
                                </w:rPr>
                                <w:t>over a supplier)</w:t>
                              </w:r>
                            </w:p>
                          </w:txbxContent>
                        </wps:txbx>
                        <wps:bodyPr horzOverflow="overflow" vert="horz" lIns="0" tIns="0" rIns="0" bIns="0" rtlCol="0">
                          <a:noAutofit/>
                        </wps:bodyPr>
                      </wps:wsp>
                      <wps:wsp>
                        <wps:cNvPr id="5520" name="Rectangle 5520"/>
                        <wps:cNvSpPr/>
                        <wps:spPr>
                          <a:xfrm>
                            <a:off x="3039750" y="2238304"/>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22" name="Shape 5522"/>
                        <wps:cNvSpPr/>
                        <wps:spPr>
                          <a:xfrm>
                            <a:off x="3880138" y="1398509"/>
                            <a:ext cx="1544331" cy="377425"/>
                          </a:xfrm>
                          <a:custGeom>
                            <a:avLst/>
                            <a:gdLst/>
                            <a:ahLst/>
                            <a:cxnLst/>
                            <a:rect l="0" t="0" r="0" b="0"/>
                            <a:pathLst>
                              <a:path w="1544331" h="377425">
                                <a:moveTo>
                                  <a:pt x="0" y="377425"/>
                                </a:moveTo>
                                <a:lnTo>
                                  <a:pt x="1544331" y="377425"/>
                                </a:lnTo>
                                <a:lnTo>
                                  <a:pt x="1544331" y="0"/>
                                </a:lnTo>
                                <a:lnTo>
                                  <a:pt x="0" y="0"/>
                                </a:lnTo>
                                <a:close/>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23" name="Rectangle 5523"/>
                        <wps:cNvSpPr/>
                        <wps:spPr>
                          <a:xfrm>
                            <a:off x="3968951" y="1462470"/>
                            <a:ext cx="1723355" cy="150523"/>
                          </a:xfrm>
                          <a:prstGeom prst="rect">
                            <a:avLst/>
                          </a:prstGeom>
                          <a:ln>
                            <a:noFill/>
                          </a:ln>
                        </wps:spPr>
                        <wps:txbx>
                          <w:txbxContent>
                            <w:p w:rsidR="00EA718F" w:rsidRDefault="00EA718F" w:rsidP="002E4464">
                              <w:r>
                                <w:rPr>
                                  <w:rFonts w:ascii="Calibri" w:eastAsia="Calibri" w:hAnsi="Calibri" w:cs="Calibri"/>
                                  <w:sz w:val="17"/>
                                </w:rPr>
                                <w:t xml:space="preserve">Conglomerate (few or no </w:t>
                              </w:r>
                            </w:p>
                          </w:txbxContent>
                        </wps:txbx>
                        <wps:bodyPr horzOverflow="overflow" vert="horz" lIns="0" tIns="0" rIns="0" bIns="0" rtlCol="0">
                          <a:noAutofit/>
                        </wps:bodyPr>
                      </wps:wsp>
                      <wps:wsp>
                        <wps:cNvPr id="5524" name="Rectangle 5524"/>
                        <wps:cNvSpPr/>
                        <wps:spPr>
                          <a:xfrm>
                            <a:off x="3968951" y="1617265"/>
                            <a:ext cx="1494604" cy="150523"/>
                          </a:xfrm>
                          <a:prstGeom prst="rect">
                            <a:avLst/>
                          </a:prstGeom>
                          <a:ln>
                            <a:noFill/>
                          </a:ln>
                        </wps:spPr>
                        <wps:txbx>
                          <w:txbxContent>
                            <w:p w:rsidR="00EA718F" w:rsidRDefault="00EA718F" w:rsidP="002E4464">
                              <w:r>
                                <w:rPr>
                                  <w:rFonts w:ascii="Calibri" w:eastAsia="Calibri" w:hAnsi="Calibri" w:cs="Calibri"/>
                                  <w:sz w:val="17"/>
                                </w:rPr>
                                <w:t>shared competences))</w:t>
                              </w:r>
                            </w:p>
                          </w:txbxContent>
                        </wps:txbx>
                        <wps:bodyPr horzOverflow="overflow" vert="horz" lIns="0" tIns="0" rIns="0" bIns="0" rtlCol="0">
                          <a:noAutofit/>
                        </wps:bodyPr>
                      </wps:wsp>
                      <wps:wsp>
                        <wps:cNvPr id="5525" name="Rectangle 5525"/>
                        <wps:cNvSpPr/>
                        <wps:spPr>
                          <a:xfrm>
                            <a:off x="5093654" y="1617265"/>
                            <a:ext cx="37544" cy="150523"/>
                          </a:xfrm>
                          <a:prstGeom prst="rect">
                            <a:avLst/>
                          </a:prstGeom>
                          <a:ln>
                            <a:noFill/>
                          </a:ln>
                        </wps:spPr>
                        <wps:txbx>
                          <w:txbxContent>
                            <w:p w:rsidR="00EA718F" w:rsidRDefault="00EA718F" w:rsidP="002E4464">
                              <w:r>
                                <w:rPr>
                                  <w:rFonts w:ascii="Calibri" w:eastAsia="Calibri" w:hAnsi="Calibri" w:cs="Calibri"/>
                                  <w:sz w:val="17"/>
                                </w:rPr>
                                <w:t xml:space="preserve"> </w:t>
                              </w:r>
                            </w:p>
                          </w:txbxContent>
                        </wps:txbx>
                        <wps:bodyPr horzOverflow="overflow" vert="horz" lIns="0" tIns="0" rIns="0" bIns="0" rtlCol="0">
                          <a:noAutofit/>
                        </wps:bodyPr>
                      </wps:wsp>
                      <wps:wsp>
                        <wps:cNvPr id="5526" name="Shape 5526"/>
                        <wps:cNvSpPr/>
                        <wps:spPr>
                          <a:xfrm>
                            <a:off x="1716378" y="379412"/>
                            <a:ext cx="0" cy="286843"/>
                          </a:xfrm>
                          <a:custGeom>
                            <a:avLst/>
                            <a:gdLst/>
                            <a:ahLst/>
                            <a:cxnLst/>
                            <a:rect l="0" t="0" r="0" b="0"/>
                            <a:pathLst>
                              <a:path h="286843">
                                <a:moveTo>
                                  <a:pt x="0" y="0"/>
                                </a:moveTo>
                                <a:lnTo>
                                  <a:pt x="0" y="286843"/>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27" name="Shape 5527"/>
                        <wps:cNvSpPr/>
                        <wps:spPr>
                          <a:xfrm>
                            <a:off x="3642549" y="379412"/>
                            <a:ext cx="0" cy="271745"/>
                          </a:xfrm>
                          <a:custGeom>
                            <a:avLst/>
                            <a:gdLst/>
                            <a:ahLst/>
                            <a:cxnLst/>
                            <a:rect l="0" t="0" r="0" b="0"/>
                            <a:pathLst>
                              <a:path h="271745">
                                <a:moveTo>
                                  <a:pt x="0" y="0"/>
                                </a:moveTo>
                                <a:lnTo>
                                  <a:pt x="0" y="271745"/>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28" name="Shape 5528"/>
                        <wps:cNvSpPr/>
                        <wps:spPr>
                          <a:xfrm>
                            <a:off x="1716378" y="1005937"/>
                            <a:ext cx="0" cy="264197"/>
                          </a:xfrm>
                          <a:custGeom>
                            <a:avLst/>
                            <a:gdLst/>
                            <a:ahLst/>
                            <a:cxnLst/>
                            <a:rect l="0" t="0" r="0" b="0"/>
                            <a:pathLst>
                              <a:path h="264197">
                                <a:moveTo>
                                  <a:pt x="0" y="0"/>
                                </a:moveTo>
                                <a:lnTo>
                                  <a:pt x="0" y="264197"/>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29" name="Shape 5529"/>
                        <wps:cNvSpPr/>
                        <wps:spPr>
                          <a:xfrm>
                            <a:off x="604799" y="1126713"/>
                            <a:ext cx="1111579" cy="0"/>
                          </a:xfrm>
                          <a:custGeom>
                            <a:avLst/>
                            <a:gdLst/>
                            <a:ahLst/>
                            <a:cxnLst/>
                            <a:rect l="0" t="0" r="0" b="0"/>
                            <a:pathLst>
                              <a:path w="1111579">
                                <a:moveTo>
                                  <a:pt x="1111579" y="0"/>
                                </a:moveTo>
                                <a:lnTo>
                                  <a:pt x="0" y="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0" name="Shape 5530"/>
                        <wps:cNvSpPr/>
                        <wps:spPr>
                          <a:xfrm>
                            <a:off x="604799" y="1126713"/>
                            <a:ext cx="0" cy="128325"/>
                          </a:xfrm>
                          <a:custGeom>
                            <a:avLst/>
                            <a:gdLst/>
                            <a:ahLst/>
                            <a:cxnLst/>
                            <a:rect l="0" t="0" r="0" b="0"/>
                            <a:pathLst>
                              <a:path h="128325">
                                <a:moveTo>
                                  <a:pt x="0" y="0"/>
                                </a:moveTo>
                                <a:lnTo>
                                  <a:pt x="0" y="128325"/>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1" name="Shape 5531"/>
                        <wps:cNvSpPr/>
                        <wps:spPr>
                          <a:xfrm>
                            <a:off x="3642549" y="1005937"/>
                            <a:ext cx="0" cy="211358"/>
                          </a:xfrm>
                          <a:custGeom>
                            <a:avLst/>
                            <a:gdLst/>
                            <a:ahLst/>
                            <a:cxnLst/>
                            <a:rect l="0" t="0" r="0" b="0"/>
                            <a:pathLst>
                              <a:path h="211358">
                                <a:moveTo>
                                  <a:pt x="0" y="0"/>
                                </a:moveTo>
                                <a:lnTo>
                                  <a:pt x="0" y="211358"/>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2" name="Shape 5532"/>
                        <wps:cNvSpPr/>
                        <wps:spPr>
                          <a:xfrm>
                            <a:off x="3642549" y="1217295"/>
                            <a:ext cx="1052182" cy="0"/>
                          </a:xfrm>
                          <a:custGeom>
                            <a:avLst/>
                            <a:gdLst/>
                            <a:ahLst/>
                            <a:cxnLst/>
                            <a:rect l="0" t="0" r="0" b="0"/>
                            <a:pathLst>
                              <a:path w="1052182">
                                <a:moveTo>
                                  <a:pt x="0" y="0"/>
                                </a:moveTo>
                                <a:lnTo>
                                  <a:pt x="1052182" y="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3" name="Shape 5533"/>
                        <wps:cNvSpPr/>
                        <wps:spPr>
                          <a:xfrm>
                            <a:off x="4694731" y="1217295"/>
                            <a:ext cx="0" cy="181164"/>
                          </a:xfrm>
                          <a:custGeom>
                            <a:avLst/>
                            <a:gdLst/>
                            <a:ahLst/>
                            <a:cxnLst/>
                            <a:rect l="0" t="0" r="0" b="0"/>
                            <a:pathLst>
                              <a:path h="181164">
                                <a:moveTo>
                                  <a:pt x="0" y="0"/>
                                </a:moveTo>
                                <a:lnTo>
                                  <a:pt x="0" y="181164"/>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4" name="Shape 5534"/>
                        <wps:cNvSpPr/>
                        <wps:spPr>
                          <a:xfrm>
                            <a:off x="2081247" y="1624914"/>
                            <a:ext cx="8486" cy="241602"/>
                          </a:xfrm>
                          <a:custGeom>
                            <a:avLst/>
                            <a:gdLst/>
                            <a:ahLst/>
                            <a:cxnLst/>
                            <a:rect l="0" t="0" r="0" b="0"/>
                            <a:pathLst>
                              <a:path w="8486" h="241602">
                                <a:moveTo>
                                  <a:pt x="8486" y="0"/>
                                </a:moveTo>
                                <a:lnTo>
                                  <a:pt x="0" y="241602"/>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5" name="Shape 5535"/>
                        <wps:cNvSpPr/>
                        <wps:spPr>
                          <a:xfrm>
                            <a:off x="2089733" y="1866516"/>
                            <a:ext cx="678827" cy="0"/>
                          </a:xfrm>
                          <a:custGeom>
                            <a:avLst/>
                            <a:gdLst/>
                            <a:ahLst/>
                            <a:cxnLst/>
                            <a:rect l="0" t="0" r="0" b="0"/>
                            <a:pathLst>
                              <a:path w="678827">
                                <a:moveTo>
                                  <a:pt x="0" y="0"/>
                                </a:moveTo>
                                <a:lnTo>
                                  <a:pt x="678827" y="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6" name="Shape 5536"/>
                        <wps:cNvSpPr/>
                        <wps:spPr>
                          <a:xfrm>
                            <a:off x="2768560" y="1866516"/>
                            <a:ext cx="0" cy="150970"/>
                          </a:xfrm>
                          <a:custGeom>
                            <a:avLst/>
                            <a:gdLst/>
                            <a:ahLst/>
                            <a:cxnLst/>
                            <a:rect l="0" t="0" r="0" b="0"/>
                            <a:pathLst>
                              <a:path h="150970">
                                <a:moveTo>
                                  <a:pt x="0" y="0"/>
                                </a:moveTo>
                                <a:lnTo>
                                  <a:pt x="0" y="15097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7" name="Shape 5537"/>
                        <wps:cNvSpPr/>
                        <wps:spPr>
                          <a:xfrm>
                            <a:off x="1419391" y="1866516"/>
                            <a:ext cx="670341" cy="0"/>
                          </a:xfrm>
                          <a:custGeom>
                            <a:avLst/>
                            <a:gdLst/>
                            <a:ahLst/>
                            <a:cxnLst/>
                            <a:rect l="0" t="0" r="0" b="0"/>
                            <a:pathLst>
                              <a:path w="670341">
                                <a:moveTo>
                                  <a:pt x="670341" y="0"/>
                                </a:moveTo>
                                <a:lnTo>
                                  <a:pt x="0" y="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538" name="Shape 5538"/>
                        <wps:cNvSpPr/>
                        <wps:spPr>
                          <a:xfrm>
                            <a:off x="1419391" y="1866516"/>
                            <a:ext cx="0" cy="150970"/>
                          </a:xfrm>
                          <a:custGeom>
                            <a:avLst/>
                            <a:gdLst/>
                            <a:ahLst/>
                            <a:cxnLst/>
                            <a:rect l="0" t="0" r="0" b="0"/>
                            <a:pathLst>
                              <a:path h="150970">
                                <a:moveTo>
                                  <a:pt x="0" y="0"/>
                                </a:moveTo>
                                <a:lnTo>
                                  <a:pt x="0" y="150970"/>
                                </a:lnTo>
                              </a:path>
                            </a:pathLst>
                          </a:custGeom>
                          <a:ln w="7548" cap="rnd">
                            <a:round/>
                          </a:ln>
                        </wps:spPr>
                        <wps:style>
                          <a:lnRef idx="1">
                            <a:srgbClr val="000000"/>
                          </a:lnRef>
                          <a:fillRef idx="0">
                            <a:srgbClr val="000000">
                              <a:alpha val="0"/>
                            </a:srgbClr>
                          </a:fillRef>
                          <a:effectRef idx="0">
                            <a:scrgbClr r="0" g="0" b="0"/>
                          </a:effectRef>
                          <a:fontRef idx="none"/>
                        </wps:style>
                        <wps:bodyPr/>
                      </wps:wsp>
                      <wps:wsp>
                        <wps:cNvPr id="50930" name="Shape 50930"/>
                        <wps:cNvSpPr/>
                        <wps:spPr>
                          <a:xfrm>
                            <a:off x="0" y="0"/>
                            <a:ext cx="3292475" cy="9144"/>
                          </a:xfrm>
                          <a:custGeom>
                            <a:avLst/>
                            <a:gdLst/>
                            <a:ahLst/>
                            <a:cxnLst/>
                            <a:rect l="0" t="0" r="0" b="0"/>
                            <a:pathLst>
                              <a:path w="3292475" h="9144">
                                <a:moveTo>
                                  <a:pt x="0" y="0"/>
                                </a:moveTo>
                                <a:lnTo>
                                  <a:pt x="3292475" y="0"/>
                                </a:lnTo>
                                <a:lnTo>
                                  <a:pt x="329247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0931" name="Shape 50931"/>
                        <wps:cNvSpPr/>
                        <wps:spPr>
                          <a:xfrm>
                            <a:off x="0" y="9144"/>
                            <a:ext cx="3292475" cy="18288"/>
                          </a:xfrm>
                          <a:custGeom>
                            <a:avLst/>
                            <a:gdLst/>
                            <a:ahLst/>
                            <a:cxnLst/>
                            <a:rect l="0" t="0" r="0" b="0"/>
                            <a:pathLst>
                              <a:path w="3292475" h="18288">
                                <a:moveTo>
                                  <a:pt x="0" y="0"/>
                                </a:moveTo>
                                <a:lnTo>
                                  <a:pt x="3292475" y="0"/>
                                </a:lnTo>
                                <a:lnTo>
                                  <a:pt x="3292475" y="18288"/>
                                </a:lnTo>
                                <a:lnTo>
                                  <a:pt x="0" y="18288"/>
                                </a:lnTo>
                                <a:lnTo>
                                  <a:pt x="0" y="0"/>
                                </a:lnTo>
                              </a:path>
                            </a:pathLst>
                          </a:custGeom>
                          <a:ln w="0" cap="rnd">
                            <a:round/>
                          </a:ln>
                        </wps:spPr>
                        <wps:style>
                          <a:lnRef idx="0">
                            <a:srgbClr val="000000">
                              <a:alpha val="0"/>
                            </a:srgbClr>
                          </a:lnRef>
                          <a:fillRef idx="1">
                            <a:srgbClr val="606060"/>
                          </a:fillRef>
                          <a:effectRef idx="0">
                            <a:scrgbClr r="0" g="0" b="0"/>
                          </a:effectRef>
                          <a:fontRef idx="none"/>
                        </wps:style>
                        <wps:bodyPr/>
                      </wps:wsp>
                      <wps:wsp>
                        <wps:cNvPr id="50932" name="Shape 50932"/>
                        <wps:cNvSpPr/>
                        <wps:spPr>
                          <a:xfrm>
                            <a:off x="0" y="27432"/>
                            <a:ext cx="3292475" cy="9144"/>
                          </a:xfrm>
                          <a:custGeom>
                            <a:avLst/>
                            <a:gdLst/>
                            <a:ahLst/>
                            <a:cxnLst/>
                            <a:rect l="0" t="0" r="0" b="0"/>
                            <a:pathLst>
                              <a:path w="3292475" h="9144">
                                <a:moveTo>
                                  <a:pt x="0" y="0"/>
                                </a:moveTo>
                                <a:lnTo>
                                  <a:pt x="3292475" y="0"/>
                                </a:lnTo>
                                <a:lnTo>
                                  <a:pt x="3292475" y="9144"/>
                                </a:lnTo>
                                <a:lnTo>
                                  <a:pt x="0" y="9144"/>
                                </a:lnTo>
                                <a:lnTo>
                                  <a:pt x="0" y="0"/>
                                </a:lnTo>
                              </a:path>
                            </a:pathLst>
                          </a:custGeom>
                          <a:ln w="0" cap="rnd">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xmlns:cx1="http://schemas.microsoft.com/office/drawing/2015/9/8/chartex">
            <w:pict>
              <v:group w14:anchorId="7E31204B" id="Group 49003" o:spid="_x0000_s1052" style="width:427.1pt;height:189.35pt;mso-position-horizontal-relative:char;mso-position-vertical-relative:line" coordsize="54244,2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">
                <v:shape id="Shape 5487" o:spid="_x0000_s1053" style="position:absolute;left:10884;top:1831;width:31735;height:1963;visibility:visible;mso-wrap-style:square;v-text-anchor:top" coordsize="3173515,19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" path="m,196261r3173515,l3173515,,,,,196261xe" filled="f" strokeweight=".20967mm">
                  <v:stroke endcap="round"/>
                  <v:path arrowok="t" textboxrect="0,0,3173515,196261"/>
                </v:shape>
                <v:rect id="Rectangle 5488" o:spid="_x0000_s1054" style="position:absolute;left:20292;top:2469;width:1721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VGwwAAAN0AAAAPAAAAZHJzL2Rvd25yZXYueG1sRE/LisIw&#10;FN0P+A/hCu7GVNG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QuR1RsMAAADdAAAADwAA&#10;AAAAAAAAAAAAAAAHAgAAZHJzL2Rvd25yZXYueG1sUEsFBgAAAAADAAMAtwAAAPcCAAAAAA==&#10;" filled="f" stroked="f">
                  <v:textbox inset="0,0,0,0">
                    <w:txbxContent>
                      <w:p w:rsidR="00EA718F" w:rsidRDefault="00EA718F" w:rsidP="002E4464">
                        <w:r>
                          <w:rPr>
                            <w:rFonts w:ascii="Calibri" w:eastAsia="Calibri" w:hAnsi="Calibri" w:cs="Calibri"/>
                            <w:sz w:val="17"/>
                          </w:rPr>
                          <w:t>Business Growth Strategy</w:t>
                        </w:r>
                      </w:p>
                    </w:txbxContent>
                  </v:textbox>
                </v:rect>
                <v:rect id="Rectangle 5489" o:spid="_x0000_s1055" style="position:absolute;left:33248;top:2469;width:37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DdxgAAAN0AAAAPAAAAZHJzL2Rvd25yZXYueG1sRI9Pa8JA&#10;FMTvQr/D8gredNOi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LajQ3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 </w:t>
                        </w:r>
                      </w:p>
                    </w:txbxContent>
                  </v:textbox>
                </v:rect>
                <v:shape id="Shape 5491" o:spid="_x0000_s1056" style="position:absolute;left:10884;top:6662;width:12983;height:3397;visibility:visible;mso-wrap-style:square;v-text-anchor:top" coordsize="1298256,3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" path="m,339682r1298256,l1298256,,,,,339682xe" filled="f" strokeweight=".20967mm">
                  <v:stroke endcap="round"/>
                  <v:path arrowok="t" textboxrect="0,0,1298256,339682"/>
                </v:shape>
                <v:rect id="Rectangle 5492" o:spid="_x0000_s1057" style="position:absolute;left:11760;top:7302;width:1443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Related                         </w:t>
                        </w:r>
                      </w:p>
                    </w:txbxContent>
                  </v:textbox>
                </v:rect>
                <v:rect id="Rectangle 48759" o:spid="_x0000_s1058" style="position:absolute;left:19548;top:8848;width:50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w:t>
                        </w:r>
                      </w:p>
                    </w:txbxContent>
                  </v:textbox>
                </v:rect>
                <v:rect id="Rectangle 48760" o:spid="_x0000_s1059" style="position:absolute;left:12138;top:8848;width:985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" filled="f" stroked="f">
                  <v:textbox inset="0,0,0,0">
                    <w:txbxContent>
                      <w:p w:rsidR="00EA718F" w:rsidRDefault="00EA718F" w:rsidP="002E4464">
                        <w:r>
                          <w:rPr>
                            <w:rFonts w:ascii="Calibri" w:eastAsia="Calibri" w:hAnsi="Calibri" w:cs="Calibri"/>
                            <w:sz w:val="17"/>
                          </w:rPr>
                          <w:t xml:space="preserve"> same industry</w:t>
                        </w:r>
                      </w:p>
                    </w:txbxContent>
                  </v:textbox>
                </v:rect>
                <v:rect id="Rectangle 48758" o:spid="_x0000_s1060" style="position:absolute;left:11760;top:8848;width:50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" filled="f" stroked="f">
                  <v:textbox inset="0,0,0,0">
                    <w:txbxContent>
                      <w:p w:rsidR="00EA718F" w:rsidRDefault="00EA718F" w:rsidP="002E4464">
                        <w:r>
                          <w:rPr>
                            <w:rFonts w:ascii="Calibri" w:eastAsia="Calibri" w:hAnsi="Calibri" w:cs="Calibri"/>
                            <w:sz w:val="17"/>
                          </w:rPr>
                          <w:t>(</w:t>
                        </w:r>
                      </w:p>
                    </w:txbxContent>
                  </v:textbox>
                </v:rect>
                <v:rect id="Rectangle 5494" o:spid="_x0000_s1061" style="position:absolute;left:19939;top:8848;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 xml:space="preserve"> </w:t>
                        </w:r>
                      </w:p>
                    </w:txbxContent>
                  </v:textbox>
                </v:rect>
                <v:shape id="Shape 5496" o:spid="_x0000_s1062" style="position:absolute;left:30910;top:6511;width:11709;height:3548;visibility:visible;mso-wrap-style:square;v-text-anchor:top" coordsize="1170976,35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" path="m,354780r1170976,l1170976,,,,,354780xe" filled="f" strokeweight=".20967mm">
                  <v:stroke endcap="round"/>
                  <v:path arrowok="t" textboxrect="0,0,1170976,354780"/>
                </v:shape>
                <v:rect id="Rectangle 5498" o:spid="_x0000_s1063" style="position:absolute;left:31782;top:7157;width:1458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ObwgAAAN0AAAAPAAAAZHJzL2Rvd25yZXYueG1sRE9Ni8Iw&#10;EL0L/ocwwt40VVy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HPeOb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Unrelated                     </w:t>
                        </w:r>
                      </w:p>
                    </w:txbxContent>
                  </v:textbox>
                </v:rect>
                <v:rect id="Rectangle 48756" o:spid="_x0000_s1064" style="position:absolute;left:41035;top:8703;width:50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" filled="f" stroked="f">
                  <v:textbox inset="0,0,0,0">
                    <w:txbxContent>
                      <w:p w:rsidR="00EA718F" w:rsidRDefault="00EA718F" w:rsidP="002E4464">
                        <w:r>
                          <w:rPr>
                            <w:rFonts w:ascii="Calibri" w:eastAsia="Calibri" w:hAnsi="Calibri" w:cs="Calibri"/>
                            <w:sz w:val="17"/>
                          </w:rPr>
                          <w:t>)</w:t>
                        </w:r>
                      </w:p>
                    </w:txbxContent>
                  </v:textbox>
                </v:rect>
                <v:rect id="Rectangle 48757" o:spid="_x0000_s1065" style="position:absolute;left:32160;top:8703;width:1180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different industry</w:t>
                        </w:r>
                      </w:p>
                    </w:txbxContent>
                  </v:textbox>
                </v:rect>
                <v:rect id="Rectangle 48755" o:spid="_x0000_s1066" style="position:absolute;left:31782;top:8703;width:50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l4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j+HUygdudcAVkdgUAAP//AwBQSwECLQAUAAYACAAAACEA2+H2y+4AAACFAQAAEwAAAAAA&#10;AAAAAAAAAAAAAAAAW0NvbnRlbnRfVHlwZXNdLnhtbFBLAQItABQABgAIAAAAIQBa9CxbvwAAABUB&#10;AAALAAAAAAAAAAAAAAAAAB8BAABfcmVscy8ucmVsc1BLAQItABQABgAIAAAAIQAGVil4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w:t>
                        </w:r>
                      </w:p>
                    </w:txbxContent>
                  </v:textbox>
                </v:rect>
                <v:rect id="Rectangle 5500" o:spid="_x0000_s1067" style="position:absolute;left:41400;top:8703;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HwgAAAN0AAAAPAAAAZHJzL2Rvd25yZXYueG1sRE9Ni8Iw&#10;EL0L/ocwwt40dU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CnoHWH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 </w:t>
                        </w:r>
                      </w:p>
                    </w:txbxContent>
                  </v:textbox>
                </v:rect>
                <v:shape id="Shape 5502" o:spid="_x0000_s1068" style="position:absolute;left:15127;top:12701;width:13576;height:3548;visibility:visible;mso-wrap-style:square;v-text-anchor:top" coordsize="1357654,35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" path="m,354779r1357654,l1357654,,,,,354779xe" filled="f" strokeweight=".20967mm">
                  <v:stroke endcap="round"/>
                  <v:path arrowok="t" textboxrect="0,0,1357654,354779"/>
                </v:shape>
                <v:rect id="Rectangle 5503" o:spid="_x0000_s1069" style="position:absolute;left:15998;top:13344;width:1232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vwxwAAAN0AAAAPAAAAZHJzL2Rvd25yZXYueG1sRI9Ba8JA&#10;FITvgv9heYXedNOK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Fdy6/D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 xml:space="preserve">Vertical (different </w:t>
                        </w:r>
                      </w:p>
                    </w:txbxContent>
                  </v:textbox>
                </v:rect>
                <v:rect id="Rectangle 5504" o:spid="_x0000_s1070" style="position:absolute;left:15998;top:14890;width:1447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OExwAAAN0AAAAPAAAAZHJzL2Rvd25yZXYueG1sRI9Ba8JA&#10;FITvgv9heYXedNOi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Nibc4T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stage in supply chain)</w:t>
                        </w:r>
                      </w:p>
                    </w:txbxContent>
                  </v:textbox>
                </v:rect>
                <v:rect id="Rectangle 5505" o:spid="_x0000_s1071" style="position:absolute;left:26892;top:14890;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9YfxwAAAN0AAAAPAAAAZHJzL2Rvd25yZXYueG1sRI9La8Mw&#10;EITvgf4HsYXeErkFh8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LfX1h/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 xml:space="preserve"> </w:t>
                        </w:r>
                      </w:p>
                    </w:txbxContent>
                  </v:textbox>
                </v:rect>
                <v:shape id="Shape 5507" o:spid="_x0000_s1072" style="position:absolute;left:193;top:12550;width:12982;height:3699;visibility:visible;mso-wrap-style:square;v-text-anchor:top" coordsize="1298256,36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" path="m,369877r1298256,l1298256,,,,,369877xe" filled="f" strokeweight=".20967mm">
                  <v:stroke endcap="round"/>
                  <v:path arrowok="t" textboxrect="0,0,1298256,369877"/>
                </v:shape>
                <v:rect id="Rectangle 5508" o:spid="_x0000_s1073" style="position:absolute;left:1056;top:13199;width:118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mBwgAAAN0AAAAPAAAAZHJzL2Rvd25yZXYueG1sRE9Ni8Iw&#10;EL0L/ocwwt40dU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BZ1nmB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Horizontal (same </w:t>
                        </w:r>
                      </w:p>
                    </w:txbxContent>
                  </v:textbox>
                </v:rect>
                <v:rect id="Rectangle 5509" o:spid="_x0000_s1074" style="position:absolute;left:1056;top:14745;width:1447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wa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A2mtwaxQAAAN0AAAAP&#10;AAAAAAAAAAAAAAAAAAcCAABkcnMvZG93bnJldi54bWxQSwUGAAAAAAMAAwC3AAAA+QIAAAAA&#10;" filled="f" stroked="f">
                  <v:textbox inset="0,0,0,0">
                    <w:txbxContent>
                      <w:p w:rsidR="00EA718F" w:rsidRDefault="00EA718F" w:rsidP="002E4464">
                        <w:r>
                          <w:rPr>
                            <w:rFonts w:ascii="Calibri" w:eastAsia="Calibri" w:hAnsi="Calibri" w:cs="Calibri"/>
                            <w:sz w:val="17"/>
                          </w:rPr>
                          <w:t>stage in supply chain)</w:t>
                        </w:r>
                      </w:p>
                    </w:txbxContent>
                  </v:textbox>
                </v:rect>
                <v:rect id="Rectangle 5510" o:spid="_x0000_s1075" style="position:absolute;left:11950;top:14745;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NawgAAAN0AAAAPAAAAZHJzL2Rvd25yZXYueG1sRE/LisIw&#10;FN0L8w/hDsxOUwVF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AieeNa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 </w:t>
                        </w:r>
                      </w:p>
                    </w:txbxContent>
                  </v:textbox>
                </v:rect>
                <v:shape id="Shape 5512" o:spid="_x0000_s1076" style="position:absolute;left:7999;top:20174;width:12134;height:3875;visibility:visible;mso-wrap-style:square;v-text-anchor:top" coordsize="1213403,3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" path="m,387490r1213403,l1213403,,,,,387490xe" filled="f" strokeweight=".20967mm">
                  <v:stroke endcap="round"/>
                  <v:path arrowok="t" textboxrect="0,0,1213403,387490"/>
                </v:shape>
                <v:rect id="Rectangle 5513" o:spid="_x0000_s1077" style="position:absolute;left:8854;top:20812;width:11677;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0txgAAAN0AAAAPAAAAZHJzL2Rvd25yZXYueG1sRI9Pi8Iw&#10;FMTvwn6H8Ba8aaqi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0qt9L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Forward (control </w:t>
                        </w:r>
                      </w:p>
                    </w:txbxContent>
                  </v:textbox>
                </v:rect>
                <v:rect id="Rectangle 5514" o:spid="_x0000_s1078" style="position:absolute;left:8854;top:22383;width:1025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VZxgAAAN0AAAAPAAAAZHJzL2Rvd25yZXYueG1sRI9Pi8Iw&#10;FMTvwn6H8Ba8aaqo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XULlW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over customer)</w:t>
                        </w:r>
                      </w:p>
                    </w:txbxContent>
                  </v:textbox>
                </v:rect>
                <v:rect id="Rectangle 5515" o:spid="_x0000_s1079" style="position:absolute;left:16568;top:22383;width:37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DCxQAAAN0AAAAPAAAAZHJzL2Rvd25yZXYueG1sRI9Pi8Iw&#10;FMTvgt8hPGFvmip0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AyDkDCxQAAAN0AAAAP&#10;AAAAAAAAAAAAAAAAAAcCAABkcnMvZG93bnJldi54bWxQSwUGAAAAAAMAAwC3AAAA+QIAAAAA&#10;" filled="f" stroked="f">
                  <v:textbox inset="0,0,0,0">
                    <w:txbxContent>
                      <w:p w:rsidR="00EA718F" w:rsidRDefault="00EA718F" w:rsidP="002E4464">
                        <w:r>
                          <w:rPr>
                            <w:rFonts w:ascii="Calibri" w:eastAsia="Calibri" w:hAnsi="Calibri" w:cs="Calibri"/>
                            <w:sz w:val="17"/>
                          </w:rPr>
                          <w:t xml:space="preserve"> </w:t>
                        </w:r>
                      </w:p>
                    </w:txbxContent>
                  </v:textbox>
                </v:rect>
                <v:shape id="Shape 5517" o:spid="_x0000_s1080" style="position:absolute;left:21661;top:20174;width:12812;height:3875;visibility:visible;mso-wrap-style:square;v-text-anchor:top" coordsize="1281285,3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" path="m,387490r1281285,l1281285,,,,,387490xe" filled="f" strokeweight=".20967mm">
                  <v:stroke endcap="round"/>
                  <v:path arrowok="t" textboxrect="0,0,1281285,387490"/>
                </v:shape>
                <v:rect id="Rectangle 5518" o:spid="_x0000_s1081" style="position:absolute;left:22518;top:20812;width:1261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cwgAAAN0AAAAPAAAAZHJzL2Rvd25yZXYueG1sRE/LisIw&#10;FN0L8w/hDsxOUwVF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DcD+9c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Backward (control </w:t>
                        </w:r>
                      </w:p>
                    </w:txbxContent>
                  </v:textbox>
                </v:rect>
                <v:rect id="Rectangle 5519" o:spid="_x0000_s1082" style="position:absolute;left:22518;top:22383;width:1050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over a supplier)</w:t>
                        </w:r>
                      </w:p>
                    </w:txbxContent>
                  </v:textbox>
                </v:rect>
                <v:rect id="Rectangle 5520" o:spid="_x0000_s1083" style="position:absolute;left:30397;top:22383;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rsidR="00EA718F" w:rsidRDefault="00EA718F" w:rsidP="002E4464">
                        <w:r>
                          <w:rPr>
                            <w:rFonts w:ascii="Calibri" w:eastAsia="Calibri" w:hAnsi="Calibri" w:cs="Calibri"/>
                            <w:sz w:val="17"/>
                          </w:rPr>
                          <w:t xml:space="preserve"> </w:t>
                        </w:r>
                      </w:p>
                    </w:txbxContent>
                  </v:textbox>
                </v:rect>
                <v:shape id="Shape 5522" o:spid="_x0000_s1084" style="position:absolute;left:38801;top:13985;width:15443;height:3774;visibility:visible;mso-wrap-style:square;v-text-anchor:top" coordsize="1544331,37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" path="m,377425r1544331,l1544331,,,,,377425xe" filled="f" strokeweight=".20967mm">
                  <v:stroke endcap="round"/>
                  <v:path arrowok="t" textboxrect="0,0,1544331,377425"/>
                </v:shape>
                <v:rect id="Rectangle 5523" o:spid="_x0000_s1085" style="position:absolute;left:39689;top:14624;width:1723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Conglomerate (few or no </w:t>
                        </w:r>
                      </w:p>
                    </w:txbxContent>
                  </v:textbox>
                </v:rect>
                <v:rect id="Rectangle 5524" o:spid="_x0000_s1086" style="position:absolute;left:39689;top:16172;width:1494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shared competences))</w:t>
                        </w:r>
                      </w:p>
                    </w:txbxContent>
                  </v:textbox>
                </v:rect>
                <v:rect id="Rectangle 5525" o:spid="_x0000_s1087" style="position:absolute;left:50936;top:16172;width:37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 xml:space="preserve"> </w:t>
                        </w:r>
                      </w:p>
                    </w:txbxContent>
                  </v:textbox>
                </v:rect>
                <v:shape id="Shape 5526" o:spid="_x0000_s1088" style="position:absolute;left:17163;top:3794;width:0;height:2868;visibility:visible;mso-wrap-style:square;v-text-anchor:top" coordsize="0,2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" path="m,l,286843e" filled="f" strokeweight=".20967mm">
                  <v:stroke endcap="round"/>
                  <v:path arrowok="t" textboxrect="0,0,0,286843"/>
                </v:shape>
                <v:shape id="Shape 5527" o:spid="_x0000_s1089" style="position:absolute;left:36425;top:3794;width:0;height:2717;visibility:visible;mso-wrap-style:square;v-text-anchor:top" coordsize="0,27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" path="m,l,271745e" filled="f" strokeweight=".20967mm">
                  <v:stroke endcap="round"/>
                  <v:path arrowok="t" textboxrect="0,0,0,271745"/>
                </v:shape>
                <v:shape id="Shape 5528" o:spid="_x0000_s1090" style="position:absolute;left:17163;top:10059;width:0;height:2642;visibility:visible;mso-wrap-style:square;v-text-anchor:top" coordsize="0,26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" path="m,l,264197e" filled="f" strokeweight=".20967mm">
                  <v:stroke endcap="round"/>
                  <v:path arrowok="t" textboxrect="0,0,0,264197"/>
                </v:shape>
                <v:shape id="Shape 5529" o:spid="_x0000_s1091" style="position:absolute;left:6047;top:11267;width:11116;height:0;visibility:visible;mso-wrap-style:square;v-text-anchor:top" coordsize="1111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" path="m1111579,l,e" filled="f" strokeweight=".20967mm">
                  <v:stroke endcap="round"/>
                  <v:path arrowok="t" textboxrect="0,0,1111579,0"/>
                </v:shape>
                <v:shape id="Shape 5530" o:spid="_x0000_s1092" style="position:absolute;left:6047;top:11267;width:0;height:1283;visibility:visible;mso-wrap-style:square;v-text-anchor:top" coordsize="0,12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" path="m,l,128325e" filled="f" strokeweight=".20967mm">
                  <v:stroke endcap="round"/>
                  <v:path arrowok="t" textboxrect="0,0,0,128325"/>
                </v:shape>
                <v:shape id="Shape 5531" o:spid="_x0000_s1093" style="position:absolute;left:36425;top:10059;width:0;height:2113;visibility:visible;mso-wrap-style:square;v-text-anchor:top" coordsize="0,21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" path="m,l,211358e" filled="f" strokeweight=".20967mm">
                  <v:stroke endcap="round"/>
                  <v:path arrowok="t" textboxrect="0,0,0,211358"/>
                </v:shape>
                <v:shape id="Shape 5532" o:spid="_x0000_s1094" style="position:absolute;left:36425;top:12172;width:10522;height:0;visibility:visible;mso-wrap-style:square;v-text-anchor:top" coordsize="105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" path="m,l1052182,e" filled="f" strokeweight=".20967mm">
                  <v:stroke endcap="round"/>
                  <v:path arrowok="t" textboxrect="0,0,1052182,0"/>
                </v:shape>
                <v:shape id="Shape 5533" o:spid="_x0000_s1095" style="position:absolute;left:46947;top:12172;width:0;height:1812;visibility:visible;mso-wrap-style:square;v-text-anchor:top" coordsize="0,1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" path="m,l,181164e" filled="f" strokeweight=".20967mm">
                  <v:stroke endcap="round"/>
                  <v:path arrowok="t" textboxrect="0,0,0,181164"/>
                </v:shape>
                <v:shape id="Shape 5534" o:spid="_x0000_s1096" style="position:absolute;left:20812;top:16249;width:85;height:2416;visibility:visible;mso-wrap-style:square;v-text-anchor:top" coordsize="8486,2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" path="m8486,l,241602e" filled="f" strokeweight=".20967mm">
                  <v:stroke endcap="round"/>
                  <v:path arrowok="t" textboxrect="0,0,8486,241602"/>
                </v:shape>
                <v:shape id="Shape 5535" o:spid="_x0000_s1097" style="position:absolute;left:20897;top:18665;width:6788;height:0;visibility:visible;mso-wrap-style:square;v-text-anchor:top" coordsize="678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" path="m,l678827,e" filled="f" strokeweight=".20967mm">
                  <v:stroke endcap="round"/>
                  <v:path arrowok="t" textboxrect="0,0,678827,0"/>
                </v:shape>
                <v:shape id="Shape 5536" o:spid="_x0000_s1098" style="position:absolute;left:27685;top:18665;width:0;height:1509;visibility:visible;mso-wrap-style:square;v-text-anchor:top" coordsize="0,15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" path="m,l,150970e" filled="f" strokeweight=".20967mm">
                  <v:stroke endcap="round"/>
                  <v:path arrowok="t" textboxrect="0,0,0,150970"/>
                </v:shape>
                <v:shape id="Shape 5537" o:spid="_x0000_s1099" style="position:absolute;left:14193;top:18665;width:6704;height:0;visibility:visible;mso-wrap-style:square;v-text-anchor:top" coordsize="670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" path="m670341,l,e" filled="f" strokeweight=".20967mm">
                  <v:stroke endcap="round"/>
                  <v:path arrowok="t" textboxrect="0,0,670341,0"/>
                </v:shape>
                <v:shape id="Shape 5538" o:spid="_x0000_s1100" style="position:absolute;left:14193;top:18665;width:0;height:1509;visibility:visible;mso-wrap-style:square;v-text-anchor:top" coordsize="0,15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" path="m,l,150970e" filled="f" strokeweight=".20967mm">
                  <v:stroke endcap="round"/>
                  <v:path arrowok="t" textboxrect="0,0,0,150970"/>
                </v:shape>
                <v:shape id="Shape 50930" o:spid="_x0000_s1101" style="position:absolute;width:32924;height:91;visibility:visible;mso-wrap-style:square;v-text-anchor:top" coordsize="3292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" path="m,l3292475,r,9144l,9144,,e" fillcolor="black" stroked="f" strokeweight="0">
                  <v:stroke endcap="round"/>
                  <v:path arrowok="t" textboxrect="0,0,3292475,9144"/>
                </v:shape>
                <v:shape id="Shape 50931" o:spid="_x0000_s1102" style="position:absolute;top:91;width:32924;height:183;visibility:visible;mso-wrap-style:square;v-text-anchor:top" coordsize="329247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" path="m,l3292475,r,18288l,18288,,e" fillcolor="#606060" stroked="f" strokeweight="0">
                  <v:stroke endcap="round"/>
                  <v:path arrowok="t" textboxrect="0,0,3292475,18288"/>
                </v:shape>
                <v:shape id="Shape 50932" o:spid="_x0000_s1103" style="position:absolute;top:274;width:32924;height:91;visibility:visible;mso-wrap-style:square;v-text-anchor:top" coordsize="3292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" path="m,l3292475,r,9144l,9144,,e" fillcolor="silver" stroked="f" strokeweight="0">
                  <v:stroke endcap="round"/>
                  <v:path arrowok="t" textboxrect="0,0,3292475,9144"/>
                </v:shape>
                <w10:anchorlock/>
              </v:group>
            </w:pict>
          </mc:Fallback>
        </mc:AlternateContent>
      </w:r>
    </w:p>
    <w:p w:rsidR="002E4464" w:rsidRPr="00625AD4" w:rsidRDefault="002E4464" w:rsidP="002A2C04">
      <w:pPr>
        <w:spacing w:after="84" w:line="360" w:lineRule="auto"/>
        <w:ind w:left="1433"/>
        <w:jc w:val="both"/>
        <w:rPr>
          <w:rFonts w:ascii="Times New Roman" w:hAnsi="Times New Roman" w:cs="Times New Roman"/>
          <w:sz w:val="24"/>
          <w:szCs w:val="24"/>
        </w:rPr>
      </w:pPr>
    </w:p>
    <w:p w:rsidR="002E4464" w:rsidRPr="00625AD4" w:rsidRDefault="002E4464" w:rsidP="00625AD4">
      <w:pPr>
        <w:spacing w:after="334" w:line="360" w:lineRule="auto"/>
        <w:ind w:left="68" w:right="97" w:hanging="10"/>
        <w:jc w:val="both"/>
        <w:rPr>
          <w:rFonts w:ascii="Times New Roman" w:hAnsi="Times New Roman" w:cs="Times New Roman"/>
          <w:sz w:val="24"/>
          <w:szCs w:val="24"/>
        </w:rPr>
      </w:pPr>
      <w:r w:rsidRPr="00625AD4">
        <w:rPr>
          <w:rFonts w:ascii="Times New Roman" w:hAnsi="Times New Roman" w:cs="Times New Roman"/>
          <w:b/>
          <w:sz w:val="24"/>
          <w:szCs w:val="24"/>
        </w:rPr>
        <w:t xml:space="preserve">THE BCG MATRIX </w:t>
      </w:r>
    </w:p>
    <w:p w:rsidR="002E4464" w:rsidRPr="00625AD4" w:rsidRDefault="002E4464" w:rsidP="00625AD4">
      <w:pPr>
        <w:pStyle w:val="Heading3"/>
        <w:spacing w:line="360" w:lineRule="auto"/>
        <w:ind w:left="68" w:right="97"/>
        <w:jc w:val="both"/>
        <w:rPr>
          <w:rFonts w:ascii="Times New Roman" w:hAnsi="Times New Roman" w:cs="Times New Roman"/>
        </w:rPr>
      </w:pPr>
      <w:bookmarkStart w:id="120" w:name="_Toc73902849"/>
      <w:r w:rsidRPr="00625AD4">
        <w:rPr>
          <w:rFonts w:ascii="Times New Roman" w:hAnsi="Times New Roman" w:cs="Times New Roman"/>
        </w:rPr>
        <w:t>Description of the BCG Matrix</w:t>
      </w:r>
      <w:bookmarkEnd w:id="120"/>
      <w:r w:rsidRPr="00625AD4">
        <w:rPr>
          <w:rFonts w:ascii="Times New Roman" w:hAnsi="Times New Roman" w:cs="Times New Roman"/>
          <w:b/>
        </w:rPr>
        <w:t xml:space="preserve"> </w:t>
      </w:r>
    </w:p>
    <w:p w:rsidR="002E4464" w:rsidRPr="00625AD4" w:rsidRDefault="002E4464" w:rsidP="002A2C04">
      <w:pPr>
        <w:spacing w:after="11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now well-known BCG tool for portfolio analysis is based on the research by the Boston Consultancy Group, which investigated the relationships between low costs (gained from specialisation, scale and experience), market share and market growth. The ‘product portfolio’ diagram in Figure 3. 3 illustrate the relationships. </w:t>
      </w:r>
    </w:p>
    <w:p w:rsidR="002E4464" w:rsidRPr="00625AD4" w:rsidRDefault="002E4464" w:rsidP="002A2C0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To ensure long-term value creation, a company should have a portfolio of products that contains both high-growth products in need of cash inputs and low-growth products that generate a lot of cash. The BCG matrix is a tool that can be used to determine what priorities should be given in the product portfolio of a business unit. It has 2 dimensions: market share and market growth. The basic idea behind it is that the bigger the market share a product has or the faster the product’s market grows the better it is for the company. Product portfolio </w:t>
      </w:r>
    </w:p>
    <w:p w:rsidR="002E4464" w:rsidRPr="00625AD4" w:rsidRDefault="002E4464" w:rsidP="00625AD4">
      <w:pPr>
        <w:spacing w:line="360" w:lineRule="auto"/>
        <w:ind w:left="1288" w:right="96" w:hanging="10"/>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14:anchorId="4218B9F6" wp14:editId="49A2DCFF">
            <wp:extent cx="5065776" cy="3685032"/>
            <wp:effectExtent l="0" t="0" r="0" b="0"/>
            <wp:docPr id="49795" name="Picture 49795"/>
            <wp:cNvGraphicFramePr/>
            <a:graphic xmlns:a="http://schemas.openxmlformats.org/drawingml/2006/main">
              <a:graphicData uri="http://schemas.openxmlformats.org/drawingml/2006/picture">
                <pic:pic xmlns:pic="http://schemas.openxmlformats.org/drawingml/2006/picture">
                  <pic:nvPicPr>
                    <pic:cNvPr id="49795" name="Picture 49795"/>
                    <pic:cNvPicPr/>
                  </pic:nvPicPr>
                  <pic:blipFill>
                    <a:blip r:embed="rId28"/>
                    <a:stretch>
                      <a:fillRect/>
                    </a:stretch>
                  </pic:blipFill>
                  <pic:spPr>
                    <a:xfrm>
                      <a:off x="0" y="0"/>
                      <a:ext cx="5065776" cy="3685032"/>
                    </a:xfrm>
                    <a:prstGeom prst="rect">
                      <a:avLst/>
                    </a:prstGeom>
                  </pic:spPr>
                </pic:pic>
              </a:graphicData>
            </a:graphic>
          </wp:inline>
        </w:drawing>
      </w:r>
      <w:r w:rsidR="002A2C04">
        <w:rPr>
          <w:rFonts w:ascii="Times New Roman" w:hAnsi="Times New Roman" w:cs="Times New Roman"/>
          <w:sz w:val="24"/>
          <w:szCs w:val="24"/>
        </w:rPr>
        <w:t>meth</w:t>
      </w:r>
      <w:r w:rsidRPr="00625AD4">
        <w:rPr>
          <w:rFonts w:ascii="Times New Roman" w:hAnsi="Times New Roman" w:cs="Times New Roman"/>
          <w:sz w:val="24"/>
          <w:szCs w:val="24"/>
        </w:rPr>
        <w:t xml:space="preserve">od placing products in the BCG matrix results in 4 categories in a portfolio of a company: </w:t>
      </w:r>
    </w:p>
    <w:p w:rsidR="002E4464" w:rsidRPr="00625AD4" w:rsidRDefault="002E4464" w:rsidP="00625AD4">
      <w:pPr>
        <w:spacing w:after="0" w:line="360" w:lineRule="auto"/>
        <w:ind w:left="1517"/>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E4464" w:rsidRPr="00625AD4" w:rsidRDefault="002E4464" w:rsidP="002A2C04">
      <w:pPr>
        <w:spacing w:after="121"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Stars (high growth, high market share)</w:t>
      </w:r>
      <w:r w:rsidRPr="00625AD4">
        <w:rPr>
          <w:rFonts w:ascii="Times New Roman" w:hAnsi="Times New Roman" w:cs="Times New Roman"/>
          <w:sz w:val="24"/>
          <w:szCs w:val="24"/>
        </w:rPr>
        <w:t xml:space="preserve"> High growth or high-market-share means that the organisation is gaining experience rapidly, and this experience, or learning curve, translates into lower costs of one sort or another. However, high growth and the achievement of a large market share also imply fairly heavy expenditure by the firm. The strategic manager will have to judge whether each product should be further supported, or whether it should be withdrawn. </w:t>
      </w:r>
    </w:p>
    <w:p w:rsidR="002E4464" w:rsidRPr="00625AD4" w:rsidRDefault="002E4464" w:rsidP="00FC2346">
      <w:pPr>
        <w:numPr>
          <w:ilvl w:val="0"/>
          <w:numId w:val="38"/>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Stars use large amounts of cash and are leaders in the business so they should also generate large amounts of cash; </w:t>
      </w:r>
    </w:p>
    <w:p w:rsidR="002A2C04" w:rsidRDefault="002E4464" w:rsidP="002A2C04">
      <w:pPr>
        <w:numPr>
          <w:ilvl w:val="0"/>
          <w:numId w:val="38"/>
        </w:numPr>
        <w:spacing w:after="14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Frequently roughly in balance on net cash flow. However, if needed any attempt should be made to hold share, because the rewards will be a cash cow if market share is kept. </w:t>
      </w:r>
    </w:p>
    <w:p w:rsidR="002E4464" w:rsidRPr="002A2C04" w:rsidRDefault="002E4464" w:rsidP="002A2C04">
      <w:pPr>
        <w:spacing w:after="143" w:line="360" w:lineRule="auto"/>
        <w:ind w:right="103"/>
        <w:jc w:val="both"/>
        <w:rPr>
          <w:rFonts w:ascii="Times New Roman" w:hAnsi="Times New Roman" w:cs="Times New Roman"/>
          <w:sz w:val="24"/>
          <w:szCs w:val="24"/>
        </w:rPr>
      </w:pPr>
      <w:r w:rsidRPr="002A2C04">
        <w:rPr>
          <w:rFonts w:ascii="Times New Roman" w:eastAsia="Arial" w:hAnsi="Times New Roman" w:cs="Times New Roman"/>
          <w:sz w:val="24"/>
          <w:szCs w:val="24"/>
        </w:rPr>
        <w:t xml:space="preserve"> </w:t>
      </w:r>
      <w:r w:rsidRPr="002A2C04">
        <w:rPr>
          <w:rFonts w:ascii="Times New Roman" w:hAnsi="Times New Roman" w:cs="Times New Roman"/>
          <w:b/>
          <w:sz w:val="24"/>
          <w:szCs w:val="24"/>
        </w:rPr>
        <w:t>Cash Cows</w:t>
      </w:r>
      <w:r w:rsidRPr="002A2C04">
        <w:rPr>
          <w:rFonts w:ascii="Times New Roman" w:hAnsi="Times New Roman" w:cs="Times New Roman"/>
          <w:sz w:val="24"/>
          <w:szCs w:val="24"/>
        </w:rPr>
        <w:t xml:space="preserve"> (low growth, high market share). The ‘cash cow’, on the other hand, can bask in the security of a high market share already gained in a market where other competitors cannot learn very quickly it will provide cash for other projects. </w:t>
      </w:r>
    </w:p>
    <w:p w:rsidR="002E4464" w:rsidRPr="00625AD4" w:rsidRDefault="002E4464" w:rsidP="00FC2346">
      <w:pPr>
        <w:numPr>
          <w:ilvl w:val="0"/>
          <w:numId w:val="39"/>
        </w:numPr>
        <w:spacing w:after="125" w:line="360" w:lineRule="auto"/>
        <w:ind w:right="103" w:hanging="557"/>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Profits and cash generation should be high and because of the low growth, investments needed should be low. Keep profits high  </w:t>
      </w:r>
    </w:p>
    <w:p w:rsidR="002E4464" w:rsidRPr="00625AD4" w:rsidRDefault="002E4464" w:rsidP="00FC2346">
      <w:pPr>
        <w:numPr>
          <w:ilvl w:val="0"/>
          <w:numId w:val="39"/>
        </w:numPr>
        <w:spacing w:after="239" w:line="360" w:lineRule="auto"/>
        <w:ind w:right="103" w:hanging="557"/>
        <w:jc w:val="both"/>
        <w:rPr>
          <w:rFonts w:ascii="Times New Roman" w:hAnsi="Times New Roman" w:cs="Times New Roman"/>
          <w:sz w:val="24"/>
          <w:szCs w:val="24"/>
        </w:rPr>
      </w:pPr>
      <w:r w:rsidRPr="00625AD4">
        <w:rPr>
          <w:rFonts w:ascii="Times New Roman" w:hAnsi="Times New Roman" w:cs="Times New Roman"/>
          <w:sz w:val="24"/>
          <w:szCs w:val="24"/>
        </w:rPr>
        <w:t xml:space="preserve">Foundation of a company </w:t>
      </w:r>
    </w:p>
    <w:p w:rsidR="002E4464" w:rsidRPr="00625AD4" w:rsidRDefault="002E4464" w:rsidP="002A2C04">
      <w:pPr>
        <w:spacing w:after="124"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Dogs</w:t>
      </w:r>
      <w:r w:rsidRPr="00625AD4">
        <w:rPr>
          <w:rFonts w:ascii="Times New Roman" w:hAnsi="Times New Roman" w:cs="Times New Roman"/>
          <w:sz w:val="24"/>
          <w:szCs w:val="24"/>
        </w:rPr>
        <w:t xml:space="preserve"> (low growth, low market share) A low market-share in a low-growth market means that not much experience is being gained, so ‘dogs’ can be a drain on company resources.  </w:t>
      </w:r>
    </w:p>
    <w:p w:rsidR="002E4464" w:rsidRPr="00625AD4" w:rsidRDefault="002E4464" w:rsidP="00FC2346">
      <w:pPr>
        <w:numPr>
          <w:ilvl w:val="0"/>
          <w:numId w:val="40"/>
        </w:numPr>
        <w:spacing w:after="267"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Avoid and minimize the number of dogs in a company. </w:t>
      </w:r>
    </w:p>
    <w:p w:rsidR="002E4464" w:rsidRPr="00625AD4" w:rsidRDefault="002E4464" w:rsidP="00FC2346">
      <w:pPr>
        <w:numPr>
          <w:ilvl w:val="0"/>
          <w:numId w:val="4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Beware of expensive ‘turn around plans’. </w:t>
      </w:r>
    </w:p>
    <w:p w:rsidR="002E4464" w:rsidRPr="00625AD4" w:rsidRDefault="002E4464" w:rsidP="00FC2346">
      <w:pPr>
        <w:numPr>
          <w:ilvl w:val="0"/>
          <w:numId w:val="40"/>
        </w:numPr>
        <w:spacing w:after="365"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Deliver cash, otherwise liquidate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Question Marks</w:t>
      </w:r>
      <w:r w:rsidRPr="00625AD4">
        <w:rPr>
          <w:rFonts w:ascii="Times New Roman" w:hAnsi="Times New Roman" w:cs="Times New Roman"/>
          <w:sz w:val="24"/>
          <w:szCs w:val="24"/>
        </w:rPr>
        <w:t xml:space="preserve"> (high growth, low market share). The ‘problem child’ is just such project, a gamble that may or may not pay off, depending on whether the cost reductions gained from experience in a high growth market can offset the expenditure of trying to gain a greater market share. Question marks have the following characteristics: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Have the worst cash characteristics of all, because high demands and low returns due to low market share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If nothing is done to change the market share, question marks will simply absorb great amounts of cash and later, as the growth stops, a dog.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Either invest heavily or sell off or invest nothing and generate whatever cash it can. Increase market share or deliver cash </w:t>
      </w:r>
    </w:p>
    <w:p w:rsidR="002E4464" w:rsidRPr="00625AD4" w:rsidRDefault="002E4464" w:rsidP="00625AD4">
      <w:pPr>
        <w:spacing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Using the BCG Matrix can help understand a frequently made strategy mistake: having a one-size-fits-all-approach to strategy, such as a generic growth target (9 percent per year) or a generic return on capital of say 9.5% for an entire corporation. In such a scenario: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Cash Cows Business Units will beat their profit target easily; their management has an easy job and is often praised anyhow. Even worse, they are often allowed to reinvest substantial cash amounts in their businesses, which are mature and not growing anymore.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Dogs Business Units fight an impossible battle and, even worse, investments are made now and then in hopeless attempts to ‘turn the business around. </w:t>
      </w:r>
    </w:p>
    <w:p w:rsidR="002E4464" w:rsidRPr="00625AD4" w:rsidRDefault="002E4464" w:rsidP="00FC2346">
      <w:pPr>
        <w:numPr>
          <w:ilvl w:val="0"/>
          <w:numId w:val="41"/>
        </w:numPr>
        <w:spacing w:after="218"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As a result (all) Question Marks and Stars Business Units get mediocre size investment funds. In this way they are unable to ever become cash cows. These inadequate invested sums of money are a waste of money. Either these SBUs should receive enough investment funds to enable them to achieve a real market dominance and become a cash cow (or star), or otherwise companies are advised to disinvest and try to get whatever possible cash out of the question marks that were not selected. </w:t>
      </w:r>
    </w:p>
    <w:p w:rsidR="002E4464" w:rsidRPr="00625AD4" w:rsidRDefault="002E4464" w:rsidP="00625AD4">
      <w:pPr>
        <w:spacing w:after="227" w:line="360" w:lineRule="auto"/>
        <w:ind w:left="2650"/>
        <w:jc w:val="both"/>
        <w:rPr>
          <w:rFonts w:ascii="Times New Roman" w:hAnsi="Times New Roman" w:cs="Times New Roman"/>
          <w:sz w:val="24"/>
          <w:szCs w:val="24"/>
        </w:rPr>
      </w:pPr>
      <w:r w:rsidRPr="00625AD4">
        <w:rPr>
          <w:rFonts w:ascii="Times New Roman" w:hAnsi="Times New Roman" w:cs="Times New Roman"/>
          <w:sz w:val="24"/>
          <w:szCs w:val="24"/>
        </w:rPr>
        <w:t xml:space="preserve"> </w:t>
      </w:r>
    </w:p>
    <w:p w:rsidR="002E4464" w:rsidRPr="00625AD4" w:rsidRDefault="002E4464" w:rsidP="00625AD4">
      <w:pPr>
        <w:pStyle w:val="Heading3"/>
        <w:spacing w:after="90" w:line="360" w:lineRule="auto"/>
        <w:ind w:left="1227" w:right="97"/>
        <w:jc w:val="both"/>
        <w:rPr>
          <w:rFonts w:ascii="Times New Roman" w:hAnsi="Times New Roman" w:cs="Times New Roman"/>
        </w:rPr>
      </w:pPr>
      <w:r w:rsidRPr="00625AD4">
        <w:rPr>
          <w:rFonts w:ascii="Times New Roman" w:hAnsi="Times New Roman" w:cs="Times New Roman"/>
        </w:rPr>
        <w:t xml:space="preserve">  </w:t>
      </w:r>
      <w:bookmarkStart w:id="121" w:name="_Toc73902850"/>
      <w:r w:rsidRPr="00625AD4">
        <w:rPr>
          <w:rFonts w:ascii="Times New Roman" w:hAnsi="Times New Roman" w:cs="Times New Roman"/>
          <w:noProof/>
          <w:lang w:val="en-US"/>
        </w:rPr>
        <w:drawing>
          <wp:inline distT="0" distB="0" distL="0" distR="0" wp14:anchorId="0804F92F" wp14:editId="41D82BAF">
            <wp:extent cx="477520" cy="318770"/>
            <wp:effectExtent l="0" t="0" r="0" b="0"/>
            <wp:docPr id="5775" name="Picture 5775"/>
            <wp:cNvGraphicFramePr/>
            <a:graphic xmlns:a="http://schemas.openxmlformats.org/drawingml/2006/main">
              <a:graphicData uri="http://schemas.openxmlformats.org/drawingml/2006/picture">
                <pic:pic xmlns:pic="http://schemas.openxmlformats.org/drawingml/2006/picture">
                  <pic:nvPicPr>
                    <pic:cNvPr id="5775" name="Picture 5775"/>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121"/>
      <w:r w:rsidRPr="00625AD4">
        <w:rPr>
          <w:rFonts w:ascii="Times New Roman" w:hAnsi="Times New Roman" w:cs="Times New Roman"/>
          <w:b/>
        </w:rPr>
        <w:t xml:space="preserve"> </w:t>
      </w:r>
    </w:p>
    <w:p w:rsidR="002E4464" w:rsidRPr="00625AD4" w:rsidRDefault="002E4464" w:rsidP="00625AD4">
      <w:pPr>
        <w:spacing w:after="0" w:line="360" w:lineRule="auto"/>
        <w:jc w:val="both"/>
        <w:rPr>
          <w:rFonts w:ascii="Times New Roman" w:hAnsi="Times New Roman" w:cs="Times New Roman"/>
          <w:i/>
          <w:sz w:val="24"/>
          <w:szCs w:val="24"/>
        </w:rPr>
      </w:pPr>
      <w:r w:rsidRPr="00625AD4">
        <w:rPr>
          <w:rFonts w:ascii="Times New Roman" w:hAnsi="Times New Roman" w:cs="Times New Roman"/>
          <w:sz w:val="24"/>
          <w:szCs w:val="24"/>
        </w:rPr>
        <w:t xml:space="preserve">In this unit, we have learnt that many corporations comprise several, sometimes many, business units. Corporate strategy involves the decisions and activities above the level of business units. It is concerned with the scope of the organisation. Organisational </w:t>
      </w:r>
      <w:r w:rsidRPr="00625AD4">
        <w:rPr>
          <w:rFonts w:ascii="Times New Roman" w:hAnsi="Times New Roman" w:cs="Times New Roman"/>
          <w:i/>
          <w:sz w:val="24"/>
          <w:szCs w:val="24"/>
        </w:rPr>
        <w:t xml:space="preserve">scope </w:t>
      </w:r>
      <w:r w:rsidRPr="00625AD4">
        <w:rPr>
          <w:rFonts w:ascii="Times New Roman" w:hAnsi="Times New Roman" w:cs="Times New Roman"/>
          <w:sz w:val="24"/>
          <w:szCs w:val="24"/>
        </w:rPr>
        <w:t xml:space="preserve">is often considered in terms of </w:t>
      </w:r>
      <w:r w:rsidRPr="00625AD4">
        <w:rPr>
          <w:rFonts w:ascii="Times New Roman" w:hAnsi="Times New Roman" w:cs="Times New Roman"/>
          <w:i/>
          <w:sz w:val="24"/>
          <w:szCs w:val="24"/>
        </w:rPr>
        <w:t xml:space="preserve">related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unrelated </w:t>
      </w:r>
      <w:r w:rsidRPr="00625AD4">
        <w:rPr>
          <w:rFonts w:ascii="Times New Roman" w:hAnsi="Times New Roman" w:cs="Times New Roman"/>
          <w:sz w:val="24"/>
          <w:szCs w:val="24"/>
        </w:rPr>
        <w:t xml:space="preserve">diversification. Corporate parents may seek to add value by adopting different parenting roles: the </w:t>
      </w:r>
      <w:r w:rsidRPr="00625AD4">
        <w:rPr>
          <w:rFonts w:ascii="Times New Roman" w:hAnsi="Times New Roman" w:cs="Times New Roman"/>
          <w:i/>
          <w:sz w:val="24"/>
          <w:szCs w:val="24"/>
        </w:rPr>
        <w:t>portfolio manager</w:t>
      </w:r>
      <w:r w:rsidRPr="00625AD4">
        <w:rPr>
          <w:rFonts w:ascii="Times New Roman" w:hAnsi="Times New Roman" w:cs="Times New Roman"/>
          <w:sz w:val="24"/>
          <w:szCs w:val="24"/>
        </w:rPr>
        <w:t xml:space="preserve">, the </w:t>
      </w:r>
      <w:r w:rsidRPr="00625AD4">
        <w:rPr>
          <w:rFonts w:ascii="Times New Roman" w:hAnsi="Times New Roman" w:cs="Times New Roman"/>
          <w:i/>
          <w:sz w:val="24"/>
          <w:szCs w:val="24"/>
        </w:rPr>
        <w:t xml:space="preserve">synergy manager </w:t>
      </w:r>
      <w:r w:rsidRPr="00625AD4">
        <w:rPr>
          <w:rFonts w:ascii="Times New Roman" w:hAnsi="Times New Roman" w:cs="Times New Roman"/>
          <w:sz w:val="24"/>
          <w:szCs w:val="24"/>
        </w:rPr>
        <w:t xml:space="preserve">or the </w:t>
      </w:r>
      <w:r w:rsidRPr="00625AD4">
        <w:rPr>
          <w:rFonts w:ascii="Times New Roman" w:hAnsi="Times New Roman" w:cs="Times New Roman"/>
          <w:i/>
          <w:sz w:val="24"/>
          <w:szCs w:val="24"/>
        </w:rPr>
        <w:t>parental developer</w:t>
      </w:r>
      <w:r w:rsidRPr="00625AD4">
        <w:rPr>
          <w:rFonts w:ascii="Times New Roman" w:hAnsi="Times New Roman" w:cs="Times New Roman"/>
          <w:sz w:val="24"/>
          <w:szCs w:val="24"/>
        </w:rPr>
        <w:t xml:space="preserve">. There are several portfolio models to help corporate parents manage their businesses, of which the most common are: Ansoff’s Growth matrix, the </w:t>
      </w:r>
      <w:r w:rsidRPr="00625AD4">
        <w:rPr>
          <w:rFonts w:ascii="Times New Roman" w:hAnsi="Times New Roman" w:cs="Times New Roman"/>
          <w:i/>
          <w:sz w:val="24"/>
          <w:szCs w:val="24"/>
        </w:rPr>
        <w:t>BCG matrix</w:t>
      </w:r>
      <w:r w:rsidRPr="00625AD4">
        <w:rPr>
          <w:rFonts w:ascii="Times New Roman" w:hAnsi="Times New Roman" w:cs="Times New Roman"/>
          <w:sz w:val="24"/>
          <w:szCs w:val="24"/>
        </w:rPr>
        <w:t xml:space="preserve">, the </w:t>
      </w:r>
      <w:r w:rsidRPr="00625AD4">
        <w:rPr>
          <w:rFonts w:ascii="Times New Roman" w:hAnsi="Times New Roman" w:cs="Times New Roman"/>
          <w:i/>
          <w:sz w:val="24"/>
          <w:szCs w:val="24"/>
        </w:rPr>
        <w:t xml:space="preserve">directional policy matrix </w:t>
      </w:r>
      <w:r w:rsidRPr="00625AD4">
        <w:rPr>
          <w:rFonts w:ascii="Times New Roman" w:hAnsi="Times New Roman" w:cs="Times New Roman"/>
          <w:sz w:val="24"/>
          <w:szCs w:val="24"/>
        </w:rPr>
        <w:t xml:space="preserve">and the </w:t>
      </w:r>
      <w:r w:rsidRPr="00625AD4">
        <w:rPr>
          <w:rFonts w:ascii="Times New Roman" w:hAnsi="Times New Roman" w:cs="Times New Roman"/>
          <w:i/>
          <w:sz w:val="24"/>
          <w:szCs w:val="24"/>
        </w:rPr>
        <w:t>parenting matrix</w:t>
      </w:r>
    </w:p>
    <w:p w:rsidR="002E4464" w:rsidRPr="00625AD4" w:rsidRDefault="002E4464" w:rsidP="00625AD4">
      <w:pPr>
        <w:spacing w:after="0" w:line="360" w:lineRule="auto"/>
        <w:jc w:val="both"/>
        <w:rPr>
          <w:rFonts w:ascii="Times New Roman" w:hAnsi="Times New Roman" w:cs="Times New Roman"/>
          <w:i/>
          <w:sz w:val="24"/>
          <w:szCs w:val="24"/>
        </w:rPr>
      </w:pPr>
    </w:p>
    <w:p w:rsidR="002E4464" w:rsidRPr="00625AD4" w:rsidRDefault="002A2C04" w:rsidP="00625AD4">
      <w:pPr>
        <w:tabs>
          <w:tab w:val="center" w:pos="1834"/>
        </w:tabs>
        <w:spacing w:after="343" w:line="360" w:lineRule="auto"/>
        <w:jc w:val="both"/>
        <w:rPr>
          <w:rFonts w:ascii="Times New Roman" w:hAnsi="Times New Roman" w:cs="Times New Roman"/>
          <w:sz w:val="24"/>
          <w:szCs w:val="24"/>
        </w:rPr>
      </w:pPr>
      <w:r>
        <w:rPr>
          <w:rFonts w:ascii="Times New Roman" w:hAnsi="Times New Roman" w:cs="Times New Roman"/>
          <w:b/>
          <w:sz w:val="24"/>
          <w:szCs w:val="24"/>
        </w:rPr>
        <w:t>ACTIVITY</w:t>
      </w:r>
    </w:p>
    <w:p w:rsidR="002E4464" w:rsidRPr="00625AD4" w:rsidRDefault="002E4464" w:rsidP="00FC2346">
      <w:pPr>
        <w:numPr>
          <w:ilvl w:val="0"/>
          <w:numId w:val="43"/>
        </w:numPr>
        <w:spacing w:after="3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What is corporate level strategy? </w:t>
      </w:r>
    </w:p>
    <w:p w:rsidR="002E4464" w:rsidRPr="00625AD4" w:rsidRDefault="002E4464" w:rsidP="00FC2346">
      <w:pPr>
        <w:numPr>
          <w:ilvl w:val="0"/>
          <w:numId w:val="43"/>
        </w:numPr>
        <w:spacing w:after="240"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Discuss how vertical integration can create value by reducing the threat of opportunities.  </w:t>
      </w:r>
    </w:p>
    <w:p w:rsidR="002E4464" w:rsidRPr="00625AD4" w:rsidRDefault="002E4464" w:rsidP="00FC2346">
      <w:pPr>
        <w:numPr>
          <w:ilvl w:val="0"/>
          <w:numId w:val="43"/>
        </w:numPr>
        <w:spacing w:after="2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Distinguish the following strategy options; market penetration, product development, market development and diversification.  </w:t>
      </w:r>
    </w:p>
    <w:p w:rsidR="002E4464" w:rsidRPr="00625AD4" w:rsidRDefault="002E4464"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Using the BCG matrix, identify and explain corporate strategic directions for any one of these organisations you are familiar with.</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pStyle w:val="Heading3"/>
        <w:spacing w:line="360" w:lineRule="auto"/>
        <w:ind w:left="2660" w:right="97"/>
        <w:jc w:val="both"/>
        <w:rPr>
          <w:rFonts w:ascii="Times New Roman" w:hAnsi="Times New Roman" w:cs="Times New Roman"/>
        </w:rPr>
      </w:pPr>
      <w:bookmarkStart w:id="122" w:name="_Toc73902851"/>
      <w:r w:rsidRPr="00625AD4">
        <w:rPr>
          <w:rFonts w:ascii="Times New Roman" w:hAnsi="Times New Roman" w:cs="Times New Roman"/>
        </w:rPr>
        <w:t>REFERENCES</w:t>
      </w:r>
      <w:bookmarkEnd w:id="122"/>
      <w:r w:rsidRPr="00625AD4">
        <w:rPr>
          <w:rFonts w:ascii="Times New Roman" w:hAnsi="Times New Roman" w:cs="Times New Roman"/>
        </w:rPr>
        <w:t xml:space="preserve"> </w:t>
      </w:r>
    </w:p>
    <w:p w:rsidR="002E4464" w:rsidRPr="00625AD4" w:rsidRDefault="002E4464" w:rsidP="00625AD4">
      <w:pPr>
        <w:spacing w:after="9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Anthony Henry, (2008). </w:t>
      </w:r>
      <w:r w:rsidRPr="00625AD4">
        <w:rPr>
          <w:rFonts w:ascii="Times New Roman" w:hAnsi="Times New Roman" w:cs="Times New Roman"/>
          <w:i/>
          <w:sz w:val="24"/>
          <w:szCs w:val="24"/>
        </w:rPr>
        <w:t>Understanding Strategic Management</w:t>
      </w:r>
      <w:r w:rsidRPr="00625AD4">
        <w:rPr>
          <w:rFonts w:ascii="Times New Roman" w:hAnsi="Times New Roman" w:cs="Times New Roman"/>
          <w:sz w:val="24"/>
          <w:szCs w:val="24"/>
        </w:rPr>
        <w:t xml:space="preserve">. New York: Oxford </w:t>
      </w:r>
    </w:p>
    <w:p w:rsidR="002E4464" w:rsidRPr="00625AD4" w:rsidRDefault="002E4464" w:rsidP="00625AD4">
      <w:pPr>
        <w:spacing w:after="21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University Press.  </w:t>
      </w:r>
    </w:p>
    <w:p w:rsidR="002E4464" w:rsidRPr="00625AD4" w:rsidRDefault="002E4464" w:rsidP="00625AD4">
      <w:pPr>
        <w:spacing w:after="98" w:line="360" w:lineRule="auto"/>
        <w:ind w:left="1090"/>
        <w:jc w:val="both"/>
        <w:rPr>
          <w:rFonts w:ascii="Times New Roman" w:hAnsi="Times New Roman" w:cs="Times New Roman"/>
          <w:sz w:val="24"/>
          <w:szCs w:val="24"/>
        </w:rPr>
      </w:pPr>
      <w:r w:rsidRPr="00625AD4">
        <w:rPr>
          <w:rFonts w:ascii="Times New Roman" w:hAnsi="Times New Roman" w:cs="Times New Roman"/>
          <w:sz w:val="24"/>
          <w:szCs w:val="24"/>
        </w:rPr>
        <w:t xml:space="preserve">Barney, J. B., &amp; Hesterly, W. S. (2012). </w:t>
      </w:r>
      <w:r w:rsidRPr="00625AD4">
        <w:rPr>
          <w:rFonts w:ascii="Times New Roman" w:hAnsi="Times New Roman" w:cs="Times New Roman"/>
          <w:i/>
          <w:sz w:val="24"/>
          <w:szCs w:val="24"/>
        </w:rPr>
        <w:t xml:space="preserve">Strategic Management and Competitive Advantage. </w:t>
      </w:r>
    </w:p>
    <w:p w:rsidR="002E4464" w:rsidRPr="00625AD4" w:rsidRDefault="002E4464" w:rsidP="00625AD4">
      <w:pPr>
        <w:spacing w:after="33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Amsterdam: Pearson Education Limited.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Cole, G. A. (1997). </w:t>
      </w:r>
      <w:r w:rsidRPr="00625AD4">
        <w:rPr>
          <w:rFonts w:ascii="Times New Roman" w:hAnsi="Times New Roman" w:cs="Times New Roman"/>
          <w:i/>
          <w:sz w:val="24"/>
          <w:szCs w:val="24"/>
        </w:rPr>
        <w:t xml:space="preserve">Strategic Management. </w:t>
      </w:r>
      <w:r w:rsidRPr="00625AD4">
        <w:rPr>
          <w:rFonts w:ascii="Times New Roman" w:hAnsi="Times New Roman" w:cs="Times New Roman"/>
          <w:sz w:val="24"/>
          <w:szCs w:val="24"/>
        </w:rPr>
        <w:t xml:space="preserve">Nottingham: South-western CENGANGE Learning. </w:t>
      </w:r>
    </w:p>
    <w:p w:rsidR="002E4464" w:rsidRPr="00625AD4" w:rsidRDefault="002E4464" w:rsidP="00625AD4">
      <w:pPr>
        <w:spacing w:after="99"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Hills, C.W. L. &amp; Jones, G.R. (2008). </w:t>
      </w:r>
      <w:r w:rsidRPr="00625AD4">
        <w:rPr>
          <w:rFonts w:ascii="Times New Roman" w:hAnsi="Times New Roman" w:cs="Times New Roman"/>
          <w:i/>
          <w:sz w:val="24"/>
          <w:szCs w:val="24"/>
        </w:rPr>
        <w:t>Theory of strategic Management with cases</w:t>
      </w:r>
      <w:r w:rsidRPr="00625AD4">
        <w:rPr>
          <w:rFonts w:ascii="Times New Roman" w:hAnsi="Times New Roman" w:cs="Times New Roman"/>
          <w:b/>
          <w:sz w:val="24"/>
          <w:szCs w:val="24"/>
        </w:rPr>
        <w:t xml:space="preserve">. </w:t>
      </w:r>
      <w:r w:rsidRPr="00625AD4">
        <w:rPr>
          <w:rFonts w:ascii="Times New Roman" w:hAnsi="Times New Roman" w:cs="Times New Roman"/>
          <w:sz w:val="24"/>
          <w:szCs w:val="24"/>
        </w:rPr>
        <w:t xml:space="preserve">China: </w:t>
      </w:r>
    </w:p>
    <w:p w:rsidR="002E4464" w:rsidRPr="00625AD4" w:rsidRDefault="002E4464" w:rsidP="00625AD4">
      <w:pPr>
        <w:spacing w:after="340"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South-Western Cengange Learning.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Johnson, G., Whittington, R., Scholes, K., Angwin, D., &amp; Regner, P. (2014). </w:t>
      </w:r>
      <w:r w:rsidRPr="00625AD4">
        <w:rPr>
          <w:rFonts w:ascii="Times New Roman" w:hAnsi="Times New Roman" w:cs="Times New Roman"/>
          <w:i/>
          <w:sz w:val="24"/>
          <w:szCs w:val="24"/>
        </w:rPr>
        <w:t xml:space="preserve">Exploring Strategy. </w:t>
      </w:r>
      <w:r w:rsidRPr="00625AD4">
        <w:rPr>
          <w:rFonts w:ascii="Times New Roman" w:hAnsi="Times New Roman" w:cs="Times New Roman"/>
          <w:sz w:val="24"/>
          <w:szCs w:val="24"/>
        </w:rPr>
        <w:t xml:space="preserve">England: Pearson Education Limited. </w:t>
      </w:r>
    </w:p>
    <w:p w:rsidR="002E4464" w:rsidRPr="00625AD4" w:rsidRDefault="002E4464" w:rsidP="00625AD4">
      <w:pPr>
        <w:spacing w:after="9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Johnson, G., Scholes, K. and Whittington, R. (2008). </w:t>
      </w:r>
      <w:r w:rsidRPr="00625AD4">
        <w:rPr>
          <w:rFonts w:ascii="Times New Roman" w:hAnsi="Times New Roman" w:cs="Times New Roman"/>
          <w:i/>
          <w:sz w:val="24"/>
          <w:szCs w:val="24"/>
        </w:rPr>
        <w:t xml:space="preserve">Exploring corporate Strategy.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England: Pearson Education Limited. </w:t>
      </w:r>
    </w:p>
    <w:p w:rsidR="002E4464" w:rsidRPr="00625AD4" w:rsidRDefault="002E4464" w:rsidP="00625AD4">
      <w:pPr>
        <w:spacing w:after="116"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Montgomery Collis, (2005). </w:t>
      </w:r>
      <w:r w:rsidRPr="00625AD4">
        <w:rPr>
          <w:rFonts w:ascii="Times New Roman" w:hAnsi="Times New Roman" w:cs="Times New Roman"/>
          <w:b/>
          <w:i/>
          <w:sz w:val="24"/>
          <w:szCs w:val="24"/>
        </w:rPr>
        <w:t>Corporate Strategy</w:t>
      </w:r>
      <w:r w:rsidRPr="00625AD4">
        <w:rPr>
          <w:rFonts w:ascii="Times New Roman" w:hAnsi="Times New Roman" w:cs="Times New Roman"/>
          <w:i/>
          <w:sz w:val="24"/>
          <w:szCs w:val="24"/>
        </w:rPr>
        <w:t>, A resource based approach</w:t>
      </w:r>
      <w:r w:rsidRPr="00625AD4">
        <w:rPr>
          <w:rFonts w:ascii="Times New Roman" w:hAnsi="Times New Roman" w:cs="Times New Roman"/>
          <w:sz w:val="24"/>
          <w:szCs w:val="24"/>
        </w:rPr>
        <w:t>. 2</w:t>
      </w:r>
      <w:r w:rsidRPr="00625AD4">
        <w:rPr>
          <w:rFonts w:ascii="Times New Roman" w:hAnsi="Times New Roman" w:cs="Times New Roman"/>
          <w:sz w:val="24"/>
          <w:szCs w:val="24"/>
          <w:vertAlign w:val="superscript"/>
        </w:rPr>
        <w:t>nd</w:t>
      </w:r>
      <w:r w:rsidRPr="00625AD4">
        <w:rPr>
          <w:rFonts w:ascii="Times New Roman" w:hAnsi="Times New Roman" w:cs="Times New Roman"/>
          <w:sz w:val="24"/>
          <w:szCs w:val="24"/>
        </w:rPr>
        <w:t xml:space="preserve"> Edition.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New York: McGraw-Hill.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Wheeten, T.L. &amp; Hunger, J. D. (2008). </w:t>
      </w:r>
      <w:r w:rsidRPr="00625AD4">
        <w:rPr>
          <w:rFonts w:ascii="Times New Roman" w:hAnsi="Times New Roman" w:cs="Times New Roman"/>
          <w:i/>
          <w:sz w:val="24"/>
          <w:szCs w:val="24"/>
        </w:rPr>
        <w:t xml:space="preserve">Strategic Management &amp; Business Policy. </w:t>
      </w:r>
      <w:r w:rsidRPr="00625AD4">
        <w:rPr>
          <w:rFonts w:ascii="Times New Roman" w:hAnsi="Times New Roman" w:cs="Times New Roman"/>
          <w:sz w:val="24"/>
          <w:szCs w:val="24"/>
        </w:rPr>
        <w:t xml:space="preserve">Pearson International Limited.  </w:t>
      </w: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116"/>
        <w:ind w:left="1510" w:right="103"/>
      </w:pPr>
    </w:p>
    <w:p w:rsidR="002E4464" w:rsidRDefault="002E4464" w:rsidP="002E4464">
      <w:pPr>
        <w:spacing w:after="0"/>
      </w:pPr>
    </w:p>
    <w:p w:rsidR="002E4464" w:rsidRDefault="002E4464" w:rsidP="002E4464">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FD531D" w:rsidRDefault="00FD531D" w:rsidP="00FD531D">
      <w:pPr>
        <w:spacing w:after="376"/>
        <w:ind w:right="103"/>
      </w:pPr>
    </w:p>
    <w:p w:rsidR="00C968D6" w:rsidRDefault="00C968D6" w:rsidP="00C968D6">
      <w:pPr>
        <w:spacing w:after="155"/>
        <w:ind w:right="5"/>
      </w:pPr>
    </w:p>
    <w:p w:rsidR="00351683" w:rsidRPr="00351683" w:rsidRDefault="00351683" w:rsidP="00351683">
      <w:pPr>
        <w:spacing w:after="289" w:line="344" w:lineRule="auto"/>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pPr>
    </w:p>
    <w:p w:rsidR="002A0090" w:rsidRDefault="002A0090" w:rsidP="0092023D">
      <w:pPr>
        <w:ind w:right="6"/>
      </w:pPr>
    </w:p>
    <w:p w:rsidR="0092023D" w:rsidRDefault="0092023D" w:rsidP="0092023D">
      <w:pPr>
        <w:spacing w:after="121"/>
        <w:ind w:right="6"/>
      </w:pP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p>
    <w:p w:rsidR="003B08C1" w:rsidRDefault="00264B96">
      <w:r>
        <w:lastRenderedPageBreak/>
        <w:t xml:space="preserve"> </w:t>
      </w:r>
    </w:p>
    <w:sectPr w:rsidR="003B0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28D"/>
    <w:multiLevelType w:val="hybridMultilevel"/>
    <w:tmpl w:val="F00A6C9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59AB"/>
    <w:multiLevelType w:val="hybridMultilevel"/>
    <w:tmpl w:val="7FE4D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D2472"/>
    <w:multiLevelType w:val="hybridMultilevel"/>
    <w:tmpl w:val="DE5E393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D6388"/>
    <w:multiLevelType w:val="hybridMultilevel"/>
    <w:tmpl w:val="4232DD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02E9F"/>
    <w:multiLevelType w:val="hybridMultilevel"/>
    <w:tmpl w:val="75E696B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A6E2F"/>
    <w:multiLevelType w:val="hybridMultilevel"/>
    <w:tmpl w:val="BD700506"/>
    <w:lvl w:ilvl="0" w:tplc="26A287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733A">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A17FE">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C1B80">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44C96">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8745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C0FF4">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2532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A99A">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594513"/>
    <w:multiLevelType w:val="hybridMultilevel"/>
    <w:tmpl w:val="73FADE0A"/>
    <w:lvl w:ilvl="0" w:tplc="B2FA96A8">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6A5C2A">
      <w:start w:val="1"/>
      <w:numFmt w:val="bullet"/>
      <w:lvlText w:val="o"/>
      <w:lvlJc w:val="left"/>
      <w:pPr>
        <w:ind w:left="2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D24BDE">
      <w:start w:val="1"/>
      <w:numFmt w:val="bullet"/>
      <w:lvlText w:val="▪"/>
      <w:lvlJc w:val="left"/>
      <w:pPr>
        <w:ind w:left="28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4654EC">
      <w:start w:val="1"/>
      <w:numFmt w:val="bullet"/>
      <w:lvlText w:val="•"/>
      <w:lvlJc w:val="left"/>
      <w:pPr>
        <w:ind w:left="3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D4035C">
      <w:start w:val="1"/>
      <w:numFmt w:val="bullet"/>
      <w:lvlText w:val="o"/>
      <w:lvlJc w:val="left"/>
      <w:pPr>
        <w:ind w:left="4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AEAF6">
      <w:start w:val="1"/>
      <w:numFmt w:val="bullet"/>
      <w:lvlText w:val="▪"/>
      <w:lvlJc w:val="left"/>
      <w:pPr>
        <w:ind w:left="5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AA4242">
      <w:start w:val="1"/>
      <w:numFmt w:val="bullet"/>
      <w:lvlText w:val="•"/>
      <w:lvlJc w:val="left"/>
      <w:pPr>
        <w:ind w:left="5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1AE24A">
      <w:start w:val="1"/>
      <w:numFmt w:val="bullet"/>
      <w:lvlText w:val="o"/>
      <w:lvlJc w:val="left"/>
      <w:pPr>
        <w:ind w:left="6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BAE7B0">
      <w:start w:val="1"/>
      <w:numFmt w:val="bullet"/>
      <w:lvlText w:val="▪"/>
      <w:lvlJc w:val="left"/>
      <w:pPr>
        <w:ind w:left="7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A24E99"/>
    <w:multiLevelType w:val="hybridMultilevel"/>
    <w:tmpl w:val="EC76ECA8"/>
    <w:lvl w:ilvl="0" w:tplc="A906C012">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F0D582">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E68F8E">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4E5816">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8086B0">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8AA5B0">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4C84D2">
      <w:start w:val="1"/>
      <w:numFmt w:val="bullet"/>
      <w:lvlText w:val="•"/>
      <w:lvlJc w:val="left"/>
      <w:pPr>
        <w:ind w:left="6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325622">
      <w:start w:val="1"/>
      <w:numFmt w:val="bullet"/>
      <w:lvlText w:val="o"/>
      <w:lvlJc w:val="left"/>
      <w:pPr>
        <w:ind w:left="7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30A498">
      <w:start w:val="1"/>
      <w:numFmt w:val="bullet"/>
      <w:lvlText w:val="▪"/>
      <w:lvlJc w:val="left"/>
      <w:pPr>
        <w:ind w:left="8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062A87"/>
    <w:multiLevelType w:val="hybridMultilevel"/>
    <w:tmpl w:val="30C083BE"/>
    <w:lvl w:ilvl="0" w:tplc="30090009">
      <w:start w:val="1"/>
      <w:numFmt w:val="bullet"/>
      <w:lvlText w:val=""/>
      <w:lvlJc w:val="left"/>
      <w:pPr>
        <w:ind w:left="1555"/>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1BFC045C">
      <w:start w:val="1"/>
      <w:numFmt w:val="bullet"/>
      <w:lvlText w:val="o"/>
      <w:lvlJc w:val="left"/>
      <w:pPr>
        <w:ind w:left="141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2" w:tplc="AA96B32E">
      <w:start w:val="1"/>
      <w:numFmt w:val="bullet"/>
      <w:lvlText w:val="▪"/>
      <w:lvlJc w:val="left"/>
      <w:pPr>
        <w:ind w:left="213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3" w:tplc="7F66DF12">
      <w:start w:val="1"/>
      <w:numFmt w:val="bullet"/>
      <w:lvlText w:val="•"/>
      <w:lvlJc w:val="left"/>
      <w:pPr>
        <w:ind w:left="285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4" w:tplc="7550F1F0">
      <w:start w:val="1"/>
      <w:numFmt w:val="bullet"/>
      <w:lvlText w:val="o"/>
      <w:lvlJc w:val="left"/>
      <w:pPr>
        <w:ind w:left="357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5" w:tplc="3F5049FA">
      <w:start w:val="1"/>
      <w:numFmt w:val="bullet"/>
      <w:lvlText w:val="▪"/>
      <w:lvlJc w:val="left"/>
      <w:pPr>
        <w:ind w:left="429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6" w:tplc="828484AE">
      <w:start w:val="1"/>
      <w:numFmt w:val="bullet"/>
      <w:lvlText w:val="•"/>
      <w:lvlJc w:val="left"/>
      <w:pPr>
        <w:ind w:left="501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7" w:tplc="95427A2A">
      <w:start w:val="1"/>
      <w:numFmt w:val="bullet"/>
      <w:lvlText w:val="o"/>
      <w:lvlJc w:val="left"/>
      <w:pPr>
        <w:ind w:left="573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8" w:tplc="2318CB64">
      <w:start w:val="1"/>
      <w:numFmt w:val="bullet"/>
      <w:lvlText w:val="▪"/>
      <w:lvlJc w:val="left"/>
      <w:pPr>
        <w:ind w:left="645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abstractNum>
  <w:abstractNum w:abstractNumId="9" w15:restartNumberingAfterBreak="0">
    <w:nsid w:val="0B11456F"/>
    <w:multiLevelType w:val="hybridMultilevel"/>
    <w:tmpl w:val="C6A2D024"/>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92EEA"/>
    <w:multiLevelType w:val="hybridMultilevel"/>
    <w:tmpl w:val="D0362078"/>
    <w:lvl w:ilvl="0" w:tplc="08090009">
      <w:start w:val="1"/>
      <w:numFmt w:val="bullet"/>
      <w:lvlText w:val=""/>
      <w:lvlJc w:val="left"/>
      <w:pPr>
        <w:ind w:left="26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B0625044">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428D9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72F66C">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FC950E">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56419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1AA6BC">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FE2F10">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B89BE8">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711CA4"/>
    <w:multiLevelType w:val="hybridMultilevel"/>
    <w:tmpl w:val="0FEC141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B553E"/>
    <w:multiLevelType w:val="hybridMultilevel"/>
    <w:tmpl w:val="10A27650"/>
    <w:lvl w:ilvl="0" w:tplc="08090009">
      <w:start w:val="1"/>
      <w:numFmt w:val="bullet"/>
      <w:lvlText w:val=""/>
      <w:lvlJc w:val="left"/>
      <w:pPr>
        <w:ind w:left="150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4C2C0C0">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0CACA4">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3CB222">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DE231C">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A84D7E">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60CCB4">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679EA">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6C7138">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E950AD"/>
    <w:multiLevelType w:val="hybridMultilevel"/>
    <w:tmpl w:val="A558C95C"/>
    <w:lvl w:ilvl="0" w:tplc="883004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89ED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84660">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0177C">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4CECE">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6C02C">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F0E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C650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2E80E">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E57145"/>
    <w:multiLevelType w:val="hybridMultilevel"/>
    <w:tmpl w:val="484E3B8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27C67"/>
    <w:multiLevelType w:val="hybridMultilevel"/>
    <w:tmpl w:val="BC5A5E4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810B0"/>
    <w:multiLevelType w:val="hybridMultilevel"/>
    <w:tmpl w:val="00EA7090"/>
    <w:lvl w:ilvl="0" w:tplc="08090009">
      <w:start w:val="1"/>
      <w:numFmt w:val="bullet"/>
      <w:lvlText w:val=""/>
      <w:lvlJc w:val="left"/>
      <w:pPr>
        <w:ind w:left="208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81A242A">
      <w:start w:val="1"/>
      <w:numFmt w:val="bullet"/>
      <w:lvlText w:val="o"/>
      <w:lvlJc w:val="left"/>
      <w:pPr>
        <w:ind w:left="1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ED12E">
      <w:start w:val="1"/>
      <w:numFmt w:val="bullet"/>
      <w:lvlText w:val="▪"/>
      <w:lvlJc w:val="left"/>
      <w:pPr>
        <w:ind w:left="2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963794">
      <w:start w:val="1"/>
      <w:numFmt w:val="bullet"/>
      <w:lvlText w:val="•"/>
      <w:lvlJc w:val="left"/>
      <w:pPr>
        <w:ind w:left="3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768D52">
      <w:start w:val="1"/>
      <w:numFmt w:val="bullet"/>
      <w:lvlText w:val="o"/>
      <w:lvlJc w:val="left"/>
      <w:pPr>
        <w:ind w:left="4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BC0598">
      <w:start w:val="1"/>
      <w:numFmt w:val="bullet"/>
      <w:lvlText w:val="▪"/>
      <w:lvlJc w:val="left"/>
      <w:pPr>
        <w:ind w:left="4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B40530">
      <w:start w:val="1"/>
      <w:numFmt w:val="bullet"/>
      <w:lvlText w:val="•"/>
      <w:lvlJc w:val="left"/>
      <w:pPr>
        <w:ind w:left="5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56C1D4">
      <w:start w:val="1"/>
      <w:numFmt w:val="bullet"/>
      <w:lvlText w:val="o"/>
      <w:lvlJc w:val="left"/>
      <w:pPr>
        <w:ind w:left="6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30491E">
      <w:start w:val="1"/>
      <w:numFmt w:val="bullet"/>
      <w:lvlText w:val="▪"/>
      <w:lvlJc w:val="left"/>
      <w:pPr>
        <w:ind w:left="6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512F01"/>
    <w:multiLevelType w:val="hybridMultilevel"/>
    <w:tmpl w:val="C9E2906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53095"/>
    <w:multiLevelType w:val="hybridMultilevel"/>
    <w:tmpl w:val="F93E82A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E07B04"/>
    <w:multiLevelType w:val="hybridMultilevel"/>
    <w:tmpl w:val="3906E566"/>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A3D5F"/>
    <w:multiLevelType w:val="hybridMultilevel"/>
    <w:tmpl w:val="D1B0D2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648CE"/>
    <w:multiLevelType w:val="hybridMultilevel"/>
    <w:tmpl w:val="6592027C"/>
    <w:lvl w:ilvl="0" w:tplc="30090009">
      <w:start w:val="1"/>
      <w:numFmt w:val="bullet"/>
      <w:lvlText w:val=""/>
      <w:lvlJc w:val="left"/>
      <w:pPr>
        <w:ind w:left="1046"/>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F982A462">
      <w:start w:val="1"/>
      <w:numFmt w:val="bullet"/>
      <w:lvlText w:val="o"/>
      <w:lvlJc w:val="left"/>
      <w:pPr>
        <w:ind w:left="4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043FCA">
      <w:start w:val="1"/>
      <w:numFmt w:val="bullet"/>
      <w:lvlText w:val="▪"/>
      <w:lvlJc w:val="left"/>
      <w:pPr>
        <w:ind w:left="4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BAA48A">
      <w:start w:val="1"/>
      <w:numFmt w:val="bullet"/>
      <w:lvlText w:val="•"/>
      <w:lvlJc w:val="left"/>
      <w:pPr>
        <w:ind w:left="5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A8F284">
      <w:start w:val="1"/>
      <w:numFmt w:val="bullet"/>
      <w:lvlText w:val="o"/>
      <w:lvlJc w:val="left"/>
      <w:pPr>
        <w:ind w:left="6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16DF9E">
      <w:start w:val="1"/>
      <w:numFmt w:val="bullet"/>
      <w:lvlText w:val="▪"/>
      <w:lvlJc w:val="left"/>
      <w:pPr>
        <w:ind w:left="6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68EDEC">
      <w:start w:val="1"/>
      <w:numFmt w:val="bullet"/>
      <w:lvlText w:val="•"/>
      <w:lvlJc w:val="left"/>
      <w:pPr>
        <w:ind w:left="7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3C19A2">
      <w:start w:val="1"/>
      <w:numFmt w:val="bullet"/>
      <w:lvlText w:val="o"/>
      <w:lvlJc w:val="left"/>
      <w:pPr>
        <w:ind w:left="8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1C15CE">
      <w:start w:val="1"/>
      <w:numFmt w:val="bullet"/>
      <w:lvlText w:val="▪"/>
      <w:lvlJc w:val="left"/>
      <w:pPr>
        <w:ind w:left="9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C53333"/>
    <w:multiLevelType w:val="hybridMultilevel"/>
    <w:tmpl w:val="DBE44C96"/>
    <w:lvl w:ilvl="0" w:tplc="30090009">
      <w:start w:val="1"/>
      <w:numFmt w:val="bullet"/>
      <w:lvlText w:val=""/>
      <w:lvlJc w:val="left"/>
      <w:pPr>
        <w:ind w:left="1138"/>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0DBC2D5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72104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7C8C5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CEDB4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A6FCB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86018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4A645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1889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2562A5"/>
    <w:multiLevelType w:val="hybridMultilevel"/>
    <w:tmpl w:val="24A67A00"/>
    <w:lvl w:ilvl="0" w:tplc="30090009">
      <w:start w:val="1"/>
      <w:numFmt w:val="bullet"/>
      <w:lvlText w:val=""/>
      <w:lvlJc w:val="left"/>
      <w:pPr>
        <w:ind w:left="1440" w:hanging="360"/>
      </w:pPr>
      <w:rPr>
        <w:rFonts w:ascii="Wingdings" w:hAnsi="Wingdings"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816263"/>
    <w:multiLevelType w:val="hybridMultilevel"/>
    <w:tmpl w:val="8522D094"/>
    <w:lvl w:ilvl="0" w:tplc="7A5E00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F714">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262B4">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03F12">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41508">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2FFC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0CE22">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C104C">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A0B0">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7A7A07"/>
    <w:multiLevelType w:val="hybridMultilevel"/>
    <w:tmpl w:val="EAE63EFC"/>
    <w:lvl w:ilvl="0" w:tplc="30090009">
      <w:start w:val="1"/>
      <w:numFmt w:val="bullet"/>
      <w:lvlText w:val=""/>
      <w:lvlJc w:val="left"/>
      <w:pPr>
        <w:ind w:left="3371"/>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F74A75A8">
      <w:start w:val="1"/>
      <w:numFmt w:val="bullet"/>
      <w:lvlText w:val="o"/>
      <w:lvlJc w:val="left"/>
      <w:pPr>
        <w:ind w:left="3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326844">
      <w:start w:val="1"/>
      <w:numFmt w:val="bullet"/>
      <w:lvlText w:val="▪"/>
      <w:lvlJc w:val="left"/>
      <w:pPr>
        <w:ind w:left="3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569BFC">
      <w:start w:val="1"/>
      <w:numFmt w:val="bullet"/>
      <w:lvlText w:val="•"/>
      <w:lvlJc w:val="left"/>
      <w:pPr>
        <w:ind w:left="4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3422E4">
      <w:start w:val="1"/>
      <w:numFmt w:val="bullet"/>
      <w:lvlText w:val="o"/>
      <w:lvlJc w:val="left"/>
      <w:pPr>
        <w:ind w:left="5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9C9A60">
      <w:start w:val="1"/>
      <w:numFmt w:val="bullet"/>
      <w:lvlText w:val="▪"/>
      <w:lvlJc w:val="left"/>
      <w:pPr>
        <w:ind w:left="5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342F28">
      <w:start w:val="1"/>
      <w:numFmt w:val="bullet"/>
      <w:lvlText w:val="•"/>
      <w:lvlJc w:val="left"/>
      <w:pPr>
        <w:ind w:left="6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A85218">
      <w:start w:val="1"/>
      <w:numFmt w:val="bullet"/>
      <w:lvlText w:val="o"/>
      <w:lvlJc w:val="left"/>
      <w:pPr>
        <w:ind w:left="7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D64BD0">
      <w:start w:val="1"/>
      <w:numFmt w:val="bullet"/>
      <w:lvlText w:val="▪"/>
      <w:lvlJc w:val="left"/>
      <w:pPr>
        <w:ind w:left="8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AE5E6A"/>
    <w:multiLevelType w:val="hybridMultilevel"/>
    <w:tmpl w:val="29D656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BE2A83"/>
    <w:multiLevelType w:val="hybridMultilevel"/>
    <w:tmpl w:val="41001BD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166758"/>
    <w:multiLevelType w:val="hybridMultilevel"/>
    <w:tmpl w:val="CEF2D9A6"/>
    <w:lvl w:ilvl="0" w:tplc="619E879C">
      <w:start w:val="1"/>
      <w:numFmt w:val="bullet"/>
      <w:lvlText w:val=""/>
      <w:lvlJc w:val="left"/>
      <w:pPr>
        <w:ind w:left="2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B291FC">
      <w:start w:val="1"/>
      <w:numFmt w:val="bullet"/>
      <w:lvlText w:val="o"/>
      <w:lvlJc w:val="left"/>
      <w:pPr>
        <w:ind w:left="1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FCAEA8">
      <w:start w:val="1"/>
      <w:numFmt w:val="bullet"/>
      <w:lvlText w:val="▪"/>
      <w:lvlJc w:val="left"/>
      <w:pPr>
        <w:ind w:left="2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9C63FA">
      <w:start w:val="1"/>
      <w:numFmt w:val="bullet"/>
      <w:lvlText w:val="•"/>
      <w:lvlJc w:val="left"/>
      <w:pPr>
        <w:ind w:left="2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34B886">
      <w:start w:val="1"/>
      <w:numFmt w:val="bullet"/>
      <w:lvlText w:val="o"/>
      <w:lvlJc w:val="left"/>
      <w:pPr>
        <w:ind w:left="3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24F7CE">
      <w:start w:val="1"/>
      <w:numFmt w:val="bullet"/>
      <w:lvlText w:val="▪"/>
      <w:lvlJc w:val="left"/>
      <w:pPr>
        <w:ind w:left="4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9851DE">
      <w:start w:val="1"/>
      <w:numFmt w:val="bullet"/>
      <w:lvlText w:val="•"/>
      <w:lvlJc w:val="left"/>
      <w:pPr>
        <w:ind w:left="4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2C08D6">
      <w:start w:val="1"/>
      <w:numFmt w:val="bullet"/>
      <w:lvlText w:val="o"/>
      <w:lvlJc w:val="left"/>
      <w:pPr>
        <w:ind w:left="5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B4628C">
      <w:start w:val="1"/>
      <w:numFmt w:val="bullet"/>
      <w:lvlText w:val="▪"/>
      <w:lvlJc w:val="left"/>
      <w:pPr>
        <w:ind w:left="6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902DCC"/>
    <w:multiLevelType w:val="hybridMultilevel"/>
    <w:tmpl w:val="28A6C06A"/>
    <w:lvl w:ilvl="0" w:tplc="30090009">
      <w:start w:val="1"/>
      <w:numFmt w:val="bullet"/>
      <w:lvlText w:val=""/>
      <w:lvlJc w:val="left"/>
      <w:pPr>
        <w:ind w:left="265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9354680A">
      <w:start w:val="1"/>
      <w:numFmt w:val="bullet"/>
      <w:lvlText w:val="o"/>
      <w:lvlJc w:val="left"/>
      <w:pPr>
        <w:ind w:left="2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FC6464">
      <w:start w:val="1"/>
      <w:numFmt w:val="bullet"/>
      <w:lvlText w:val="▪"/>
      <w:lvlJc w:val="left"/>
      <w:pPr>
        <w:ind w:left="3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6C20C6">
      <w:start w:val="1"/>
      <w:numFmt w:val="bullet"/>
      <w:lvlText w:val="•"/>
      <w:lvlJc w:val="left"/>
      <w:pPr>
        <w:ind w:left="4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E206A4">
      <w:start w:val="1"/>
      <w:numFmt w:val="bullet"/>
      <w:lvlText w:val="o"/>
      <w:lvlJc w:val="left"/>
      <w:pPr>
        <w:ind w:left="4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A0B75E">
      <w:start w:val="1"/>
      <w:numFmt w:val="bullet"/>
      <w:lvlText w:val="▪"/>
      <w:lvlJc w:val="left"/>
      <w:pPr>
        <w:ind w:left="5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B42BFA">
      <w:start w:val="1"/>
      <w:numFmt w:val="bullet"/>
      <w:lvlText w:val="•"/>
      <w:lvlJc w:val="left"/>
      <w:pPr>
        <w:ind w:left="6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1CD640">
      <w:start w:val="1"/>
      <w:numFmt w:val="bullet"/>
      <w:lvlText w:val="o"/>
      <w:lvlJc w:val="left"/>
      <w:pPr>
        <w:ind w:left="6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6B6C0">
      <w:start w:val="1"/>
      <w:numFmt w:val="bullet"/>
      <w:lvlText w:val="▪"/>
      <w:lvlJc w:val="left"/>
      <w:pPr>
        <w:ind w:left="7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B64F4F"/>
    <w:multiLevelType w:val="hybridMultilevel"/>
    <w:tmpl w:val="AF3E60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260241"/>
    <w:multiLevelType w:val="hybridMultilevel"/>
    <w:tmpl w:val="439AD7A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297DD3"/>
    <w:multiLevelType w:val="hybridMultilevel"/>
    <w:tmpl w:val="647C531A"/>
    <w:lvl w:ilvl="0" w:tplc="30090009">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0A81DF4"/>
    <w:multiLevelType w:val="hybridMultilevel"/>
    <w:tmpl w:val="A7C49F2C"/>
    <w:lvl w:ilvl="0" w:tplc="FCF4A34E">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E8AE2">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8BB40">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656FC">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40B24">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66D3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467A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594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EF35A">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3A13233"/>
    <w:multiLevelType w:val="hybridMultilevel"/>
    <w:tmpl w:val="10F4A2AE"/>
    <w:lvl w:ilvl="0" w:tplc="6DD4B9C2">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608A5A">
      <w:start w:val="1"/>
      <w:numFmt w:val="bullet"/>
      <w:lvlText w:val="o"/>
      <w:lvlJc w:val="left"/>
      <w:pPr>
        <w:ind w:left="1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02BD44">
      <w:start w:val="1"/>
      <w:numFmt w:val="bullet"/>
      <w:lvlText w:val="▪"/>
      <w:lvlJc w:val="left"/>
      <w:pPr>
        <w:ind w:left="2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9228F4">
      <w:start w:val="1"/>
      <w:numFmt w:val="bullet"/>
      <w:lvlText w:val="•"/>
      <w:lvlJc w:val="left"/>
      <w:pPr>
        <w:ind w:left="2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2096CC">
      <w:start w:val="1"/>
      <w:numFmt w:val="bullet"/>
      <w:lvlText w:val="o"/>
      <w:lvlJc w:val="left"/>
      <w:pPr>
        <w:ind w:left="3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46B6A4">
      <w:start w:val="1"/>
      <w:numFmt w:val="bullet"/>
      <w:lvlText w:val="▪"/>
      <w:lvlJc w:val="left"/>
      <w:pPr>
        <w:ind w:left="4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866602">
      <w:start w:val="1"/>
      <w:numFmt w:val="bullet"/>
      <w:lvlText w:val="•"/>
      <w:lvlJc w:val="left"/>
      <w:pPr>
        <w:ind w:left="4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1802CC">
      <w:start w:val="1"/>
      <w:numFmt w:val="bullet"/>
      <w:lvlText w:val="o"/>
      <w:lvlJc w:val="left"/>
      <w:pPr>
        <w:ind w:left="5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F0FBE8">
      <w:start w:val="1"/>
      <w:numFmt w:val="bullet"/>
      <w:lvlText w:val="▪"/>
      <w:lvlJc w:val="left"/>
      <w:pPr>
        <w:ind w:left="6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6043BEF"/>
    <w:multiLevelType w:val="hybridMultilevel"/>
    <w:tmpl w:val="1312DAF4"/>
    <w:lvl w:ilvl="0" w:tplc="08090009">
      <w:start w:val="1"/>
      <w:numFmt w:val="bullet"/>
      <w:lvlText w:val=""/>
      <w:lvlJc w:val="left"/>
      <w:pPr>
        <w:ind w:left="19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E4630EE">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3EB81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4A6152">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B09756">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62997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26A1D6">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64470A">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FAD8F6">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A7E7E9C"/>
    <w:multiLevelType w:val="hybridMultilevel"/>
    <w:tmpl w:val="54C44306"/>
    <w:lvl w:ilvl="0" w:tplc="08090009">
      <w:start w:val="1"/>
      <w:numFmt w:val="bullet"/>
      <w:lvlText w:val=""/>
      <w:lvlJc w:val="left"/>
      <w:pPr>
        <w:ind w:left="149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6902068">
      <w:start w:val="1"/>
      <w:numFmt w:val="bullet"/>
      <w:lvlText w:val="o"/>
      <w:lvlJc w:val="left"/>
      <w:pPr>
        <w:ind w:left="1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FA9FC4">
      <w:start w:val="1"/>
      <w:numFmt w:val="bullet"/>
      <w:lvlText w:val="▪"/>
      <w:lvlJc w:val="left"/>
      <w:pPr>
        <w:ind w:left="1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04C712">
      <w:start w:val="1"/>
      <w:numFmt w:val="bullet"/>
      <w:lvlText w:val="•"/>
      <w:lvlJc w:val="left"/>
      <w:pPr>
        <w:ind w:left="2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C4CFD8">
      <w:start w:val="1"/>
      <w:numFmt w:val="bullet"/>
      <w:lvlText w:val="o"/>
      <w:lvlJc w:val="left"/>
      <w:pPr>
        <w:ind w:left="3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DAE8FC">
      <w:start w:val="1"/>
      <w:numFmt w:val="bullet"/>
      <w:lvlText w:val="▪"/>
      <w:lvlJc w:val="left"/>
      <w:pPr>
        <w:ind w:left="4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B4209E">
      <w:start w:val="1"/>
      <w:numFmt w:val="bullet"/>
      <w:lvlText w:val="•"/>
      <w:lvlJc w:val="left"/>
      <w:pPr>
        <w:ind w:left="4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DA09B4">
      <w:start w:val="1"/>
      <w:numFmt w:val="bullet"/>
      <w:lvlText w:val="o"/>
      <w:lvlJc w:val="left"/>
      <w:pPr>
        <w:ind w:left="5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449A34">
      <w:start w:val="1"/>
      <w:numFmt w:val="bullet"/>
      <w:lvlText w:val="▪"/>
      <w:lvlJc w:val="left"/>
      <w:pPr>
        <w:ind w:left="6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193389"/>
    <w:multiLevelType w:val="hybridMultilevel"/>
    <w:tmpl w:val="1CB0D324"/>
    <w:lvl w:ilvl="0" w:tplc="30090009">
      <w:start w:val="1"/>
      <w:numFmt w:val="bullet"/>
      <w:lvlText w:val=""/>
      <w:lvlJc w:val="left"/>
      <w:pPr>
        <w:ind w:left="3371"/>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04105886">
      <w:start w:val="1"/>
      <w:numFmt w:val="bullet"/>
      <w:lvlText w:val="o"/>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7A0902">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70B71A">
      <w:start w:val="1"/>
      <w:numFmt w:val="bullet"/>
      <w:lvlText w:val="•"/>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AA1226">
      <w:start w:val="1"/>
      <w:numFmt w:val="bullet"/>
      <w:lvlText w:val="o"/>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34FE34">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AE51D4">
      <w:start w:val="1"/>
      <w:numFmt w:val="bullet"/>
      <w:lvlText w:val="•"/>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89FC2">
      <w:start w:val="1"/>
      <w:numFmt w:val="bullet"/>
      <w:lvlText w:val="o"/>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2EDD18">
      <w:start w:val="1"/>
      <w:numFmt w:val="bullet"/>
      <w:lvlText w:val="▪"/>
      <w:lvlJc w:val="left"/>
      <w:pPr>
        <w:ind w:left="7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746AE6"/>
    <w:multiLevelType w:val="hybridMultilevel"/>
    <w:tmpl w:val="B3681958"/>
    <w:lvl w:ilvl="0" w:tplc="08090009">
      <w:start w:val="1"/>
      <w:numFmt w:val="bullet"/>
      <w:lvlText w:val=""/>
      <w:lvlJc w:val="left"/>
      <w:pPr>
        <w:ind w:left="1555"/>
      </w:pPr>
      <w:rPr>
        <w:rFonts w:ascii="Wingdings" w:hAnsi="Wingdings" w:hint="default"/>
        <w:b w:val="0"/>
        <w:i w:val="0"/>
        <w:strike w:val="0"/>
        <w:dstrike w:val="0"/>
        <w:color w:val="141412"/>
        <w:sz w:val="24"/>
        <w:szCs w:val="24"/>
        <w:u w:val="none" w:color="000000"/>
        <w:bdr w:val="none" w:sz="0" w:space="0" w:color="auto"/>
        <w:shd w:val="clear" w:color="auto" w:fill="auto"/>
        <w:vertAlign w:val="baseline"/>
      </w:rPr>
    </w:lvl>
    <w:lvl w:ilvl="1" w:tplc="5770CD06">
      <w:start w:val="1"/>
      <w:numFmt w:val="bullet"/>
      <w:lvlText w:val="o"/>
      <w:lvlJc w:val="left"/>
      <w:pPr>
        <w:ind w:left="113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2" w:tplc="1A42B5D2">
      <w:start w:val="1"/>
      <w:numFmt w:val="bullet"/>
      <w:lvlText w:val="▪"/>
      <w:lvlJc w:val="left"/>
      <w:pPr>
        <w:ind w:left="185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3" w:tplc="C644C164">
      <w:start w:val="1"/>
      <w:numFmt w:val="bullet"/>
      <w:lvlText w:val="•"/>
      <w:lvlJc w:val="left"/>
      <w:pPr>
        <w:ind w:left="257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4" w:tplc="C0C00518">
      <w:start w:val="1"/>
      <w:numFmt w:val="bullet"/>
      <w:lvlText w:val="o"/>
      <w:lvlJc w:val="left"/>
      <w:pPr>
        <w:ind w:left="329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5" w:tplc="C854FA84">
      <w:start w:val="1"/>
      <w:numFmt w:val="bullet"/>
      <w:lvlText w:val="▪"/>
      <w:lvlJc w:val="left"/>
      <w:pPr>
        <w:ind w:left="401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6" w:tplc="2B58439E">
      <w:start w:val="1"/>
      <w:numFmt w:val="bullet"/>
      <w:lvlText w:val="•"/>
      <w:lvlJc w:val="left"/>
      <w:pPr>
        <w:ind w:left="473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7" w:tplc="969EAC12">
      <w:start w:val="1"/>
      <w:numFmt w:val="bullet"/>
      <w:lvlText w:val="o"/>
      <w:lvlJc w:val="left"/>
      <w:pPr>
        <w:ind w:left="545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8" w:tplc="B8FC4BA2">
      <w:start w:val="1"/>
      <w:numFmt w:val="bullet"/>
      <w:lvlText w:val="▪"/>
      <w:lvlJc w:val="left"/>
      <w:pPr>
        <w:ind w:left="617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abstractNum>
  <w:abstractNum w:abstractNumId="39" w15:restartNumberingAfterBreak="0">
    <w:nsid w:val="4BA42511"/>
    <w:multiLevelType w:val="hybridMultilevel"/>
    <w:tmpl w:val="4FCA7FBE"/>
    <w:lvl w:ilvl="0" w:tplc="08090009">
      <w:start w:val="1"/>
      <w:numFmt w:val="bullet"/>
      <w:lvlText w:val=""/>
      <w:lvlJc w:val="left"/>
      <w:pPr>
        <w:ind w:left="26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5EE4BAC">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045BB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D8F7C0">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5AA7C8">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0A2326">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A42E80">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FE798C">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D49156">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7D2D5E"/>
    <w:multiLevelType w:val="hybridMultilevel"/>
    <w:tmpl w:val="51BCF3BA"/>
    <w:lvl w:ilvl="0" w:tplc="ECFE7486">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0A30A4">
      <w:start w:val="1"/>
      <w:numFmt w:val="bullet"/>
      <w:lvlText w:val="o"/>
      <w:lvlJc w:val="left"/>
      <w:pPr>
        <w:ind w:left="3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101332">
      <w:start w:val="1"/>
      <w:numFmt w:val="bullet"/>
      <w:lvlText w:val="▪"/>
      <w:lvlJc w:val="left"/>
      <w:pPr>
        <w:ind w:left="4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243674">
      <w:start w:val="1"/>
      <w:numFmt w:val="bullet"/>
      <w:lvlText w:val="•"/>
      <w:lvlJc w:val="left"/>
      <w:pPr>
        <w:ind w:left="5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F4D31A">
      <w:start w:val="1"/>
      <w:numFmt w:val="bullet"/>
      <w:lvlText w:val="o"/>
      <w:lvlJc w:val="left"/>
      <w:pPr>
        <w:ind w:left="6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CAF086">
      <w:start w:val="1"/>
      <w:numFmt w:val="bullet"/>
      <w:lvlText w:val="▪"/>
      <w:lvlJc w:val="left"/>
      <w:pPr>
        <w:ind w:left="6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96E626">
      <w:start w:val="1"/>
      <w:numFmt w:val="bullet"/>
      <w:lvlText w:val="•"/>
      <w:lvlJc w:val="left"/>
      <w:pPr>
        <w:ind w:left="7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E044EC">
      <w:start w:val="1"/>
      <w:numFmt w:val="bullet"/>
      <w:lvlText w:val="o"/>
      <w:lvlJc w:val="left"/>
      <w:pPr>
        <w:ind w:left="8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E48026">
      <w:start w:val="1"/>
      <w:numFmt w:val="bullet"/>
      <w:lvlText w:val="▪"/>
      <w:lvlJc w:val="left"/>
      <w:pPr>
        <w:ind w:left="9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FC28EC"/>
    <w:multiLevelType w:val="hybridMultilevel"/>
    <w:tmpl w:val="21923F72"/>
    <w:lvl w:ilvl="0" w:tplc="6EB6BD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4EE2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69C24">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68328">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882C8">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22EF6">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6B1E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AC6BC">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E10D2">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032694"/>
    <w:multiLevelType w:val="hybridMultilevel"/>
    <w:tmpl w:val="753290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F25235"/>
    <w:multiLevelType w:val="hybridMultilevel"/>
    <w:tmpl w:val="6BFAF854"/>
    <w:lvl w:ilvl="0" w:tplc="30090009">
      <w:start w:val="1"/>
      <w:numFmt w:val="bullet"/>
      <w:lvlText w:val=""/>
      <w:lvlJc w:val="left"/>
      <w:pPr>
        <w:ind w:left="109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8360A0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4E5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43C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BD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6B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E0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061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2AB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3A2E61"/>
    <w:multiLevelType w:val="hybridMultilevel"/>
    <w:tmpl w:val="F4CE4EA8"/>
    <w:lvl w:ilvl="0" w:tplc="F95C0018">
      <w:start w:val="1"/>
      <w:numFmt w:val="bullet"/>
      <w:lvlText w:val=""/>
      <w:lvlJc w:val="left"/>
      <w:pPr>
        <w:ind w:left="2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346162">
      <w:start w:val="1"/>
      <w:numFmt w:val="bullet"/>
      <w:lvlText w:val="o"/>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C3BD2">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E20A7E">
      <w:start w:val="1"/>
      <w:numFmt w:val="bullet"/>
      <w:lvlText w:val="•"/>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9C275E">
      <w:start w:val="1"/>
      <w:numFmt w:val="bullet"/>
      <w:lvlText w:val="o"/>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D432C4">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D02D5A">
      <w:start w:val="1"/>
      <w:numFmt w:val="bullet"/>
      <w:lvlText w:val="•"/>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4C734C">
      <w:start w:val="1"/>
      <w:numFmt w:val="bullet"/>
      <w:lvlText w:val="o"/>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AA539C">
      <w:start w:val="1"/>
      <w:numFmt w:val="bullet"/>
      <w:lvlText w:val="▪"/>
      <w:lvlJc w:val="left"/>
      <w:pPr>
        <w:ind w:left="7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2084FDA"/>
    <w:multiLevelType w:val="hybridMultilevel"/>
    <w:tmpl w:val="4AAE7708"/>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572070"/>
    <w:multiLevelType w:val="hybridMultilevel"/>
    <w:tmpl w:val="6F129E76"/>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3B62AE"/>
    <w:multiLevelType w:val="hybridMultilevel"/>
    <w:tmpl w:val="086C73C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4A1C30"/>
    <w:multiLevelType w:val="hybridMultilevel"/>
    <w:tmpl w:val="0EFC23B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B3AE6"/>
    <w:multiLevelType w:val="hybridMultilevel"/>
    <w:tmpl w:val="9B80FFE8"/>
    <w:lvl w:ilvl="0" w:tplc="F2BCA45A">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502646">
      <w:start w:val="1"/>
      <w:numFmt w:val="bullet"/>
      <w:lvlText w:val="o"/>
      <w:lvlJc w:val="left"/>
      <w:pPr>
        <w:ind w:left="1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58D31C">
      <w:start w:val="1"/>
      <w:numFmt w:val="bullet"/>
      <w:lvlText w:val="▪"/>
      <w:lvlJc w:val="left"/>
      <w:pPr>
        <w:ind w:left="2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04164E">
      <w:start w:val="1"/>
      <w:numFmt w:val="bullet"/>
      <w:lvlText w:val="•"/>
      <w:lvlJc w:val="left"/>
      <w:pPr>
        <w:ind w:left="2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0304E">
      <w:start w:val="1"/>
      <w:numFmt w:val="bullet"/>
      <w:lvlText w:val="o"/>
      <w:lvlJc w:val="left"/>
      <w:pPr>
        <w:ind w:left="3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66035A">
      <w:start w:val="1"/>
      <w:numFmt w:val="bullet"/>
      <w:lvlText w:val="▪"/>
      <w:lvlJc w:val="left"/>
      <w:pPr>
        <w:ind w:left="4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B8F568">
      <w:start w:val="1"/>
      <w:numFmt w:val="bullet"/>
      <w:lvlText w:val="•"/>
      <w:lvlJc w:val="left"/>
      <w:pPr>
        <w:ind w:left="5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768CB2">
      <w:start w:val="1"/>
      <w:numFmt w:val="bullet"/>
      <w:lvlText w:val="o"/>
      <w:lvlJc w:val="left"/>
      <w:pPr>
        <w:ind w:left="5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441FDC">
      <w:start w:val="1"/>
      <w:numFmt w:val="bullet"/>
      <w:lvlText w:val="▪"/>
      <w:lvlJc w:val="left"/>
      <w:pPr>
        <w:ind w:left="6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8A3BFA"/>
    <w:multiLevelType w:val="hybridMultilevel"/>
    <w:tmpl w:val="6F7A26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C03305"/>
    <w:multiLevelType w:val="hybridMultilevel"/>
    <w:tmpl w:val="14F07CE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B37D74"/>
    <w:multiLevelType w:val="hybridMultilevel"/>
    <w:tmpl w:val="5A1A0230"/>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8528F3"/>
    <w:multiLevelType w:val="hybridMultilevel"/>
    <w:tmpl w:val="A65A5C04"/>
    <w:lvl w:ilvl="0" w:tplc="30090009">
      <w:start w:val="1"/>
      <w:numFmt w:val="bullet"/>
      <w:lvlText w:val=""/>
      <w:lvlJc w:val="left"/>
      <w:pPr>
        <w:ind w:left="121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DC08E2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6496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7CF3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F009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CC04A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D63F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08FE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06AF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FC811CD"/>
    <w:multiLevelType w:val="hybridMultilevel"/>
    <w:tmpl w:val="40CAEB5C"/>
    <w:lvl w:ilvl="0" w:tplc="DC5652B2">
      <w:start w:val="1"/>
      <w:numFmt w:val="bullet"/>
      <w:lvlText w:val=""/>
      <w:lvlJc w:val="left"/>
      <w:pPr>
        <w:ind w:left="1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A22FA">
      <w:start w:val="1"/>
      <w:numFmt w:val="bullet"/>
      <w:lvlText w:val="o"/>
      <w:lvlJc w:val="left"/>
      <w:pPr>
        <w:ind w:left="1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C621A6">
      <w:start w:val="1"/>
      <w:numFmt w:val="bullet"/>
      <w:lvlText w:val="▪"/>
      <w:lvlJc w:val="left"/>
      <w:pPr>
        <w:ind w:left="2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64C516">
      <w:start w:val="1"/>
      <w:numFmt w:val="bullet"/>
      <w:lvlText w:val="•"/>
      <w:lvlJc w:val="left"/>
      <w:pPr>
        <w:ind w:left="3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E8F764">
      <w:start w:val="1"/>
      <w:numFmt w:val="bullet"/>
      <w:lvlText w:val="o"/>
      <w:lvlJc w:val="left"/>
      <w:pPr>
        <w:ind w:left="3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E217CC">
      <w:start w:val="1"/>
      <w:numFmt w:val="bullet"/>
      <w:lvlText w:val="▪"/>
      <w:lvlJc w:val="left"/>
      <w:pPr>
        <w:ind w:left="4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C65B98">
      <w:start w:val="1"/>
      <w:numFmt w:val="bullet"/>
      <w:lvlText w:val="•"/>
      <w:lvlJc w:val="left"/>
      <w:pPr>
        <w:ind w:left="5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969C2C">
      <w:start w:val="1"/>
      <w:numFmt w:val="bullet"/>
      <w:lvlText w:val="o"/>
      <w:lvlJc w:val="left"/>
      <w:pPr>
        <w:ind w:left="59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CEEA1A">
      <w:start w:val="1"/>
      <w:numFmt w:val="bullet"/>
      <w:lvlText w:val="▪"/>
      <w:lvlJc w:val="left"/>
      <w:pPr>
        <w:ind w:left="6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30000D"/>
    <w:multiLevelType w:val="hybridMultilevel"/>
    <w:tmpl w:val="B7244F74"/>
    <w:lvl w:ilvl="0" w:tplc="30090009">
      <w:start w:val="1"/>
      <w:numFmt w:val="bullet"/>
      <w:lvlText w:val=""/>
      <w:lvlJc w:val="left"/>
      <w:pPr>
        <w:ind w:left="1862"/>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26F4CF00">
      <w:start w:val="1"/>
      <w:numFmt w:val="bullet"/>
      <w:lvlText w:val="o"/>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0E3840">
      <w:start w:val="1"/>
      <w:numFmt w:val="bullet"/>
      <w:lvlText w:val="▪"/>
      <w:lvlJc w:val="left"/>
      <w:pPr>
        <w:ind w:left="1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A8FA0E">
      <w:start w:val="1"/>
      <w:numFmt w:val="bullet"/>
      <w:lvlText w:val="•"/>
      <w:lvlJc w:val="left"/>
      <w:pPr>
        <w:ind w:left="2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0A7A12">
      <w:start w:val="1"/>
      <w:numFmt w:val="bullet"/>
      <w:lvlText w:val="o"/>
      <w:lvlJc w:val="left"/>
      <w:pPr>
        <w:ind w:left="3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80E7E0">
      <w:start w:val="1"/>
      <w:numFmt w:val="bullet"/>
      <w:lvlText w:val="▪"/>
      <w:lvlJc w:val="left"/>
      <w:pPr>
        <w:ind w:left="4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8E9708">
      <w:start w:val="1"/>
      <w:numFmt w:val="bullet"/>
      <w:lvlText w:val="•"/>
      <w:lvlJc w:val="left"/>
      <w:pPr>
        <w:ind w:left="4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A0F616">
      <w:start w:val="1"/>
      <w:numFmt w:val="bullet"/>
      <w:lvlText w:val="o"/>
      <w:lvlJc w:val="left"/>
      <w:pPr>
        <w:ind w:left="5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DA266C">
      <w:start w:val="1"/>
      <w:numFmt w:val="bullet"/>
      <w:lvlText w:val="▪"/>
      <w:lvlJc w:val="left"/>
      <w:pPr>
        <w:ind w:left="6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6421528"/>
    <w:multiLevelType w:val="hybridMultilevel"/>
    <w:tmpl w:val="A058F490"/>
    <w:lvl w:ilvl="0" w:tplc="BF0CBF6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60F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ABA28">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A10A8">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02E0">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2A3E4">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60B90">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495F8">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77B6">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7473C9"/>
    <w:multiLevelType w:val="hybridMultilevel"/>
    <w:tmpl w:val="89249CE8"/>
    <w:lvl w:ilvl="0" w:tplc="1D22134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CE2E9A">
      <w:start w:val="1"/>
      <w:numFmt w:val="bullet"/>
      <w:lvlText w:val="o"/>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5CB138">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AA7058">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98E2D4">
      <w:start w:val="1"/>
      <w:numFmt w:val="bullet"/>
      <w:lvlText w:val="o"/>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7E0822">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6A2966">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2BCF6">
      <w:start w:val="1"/>
      <w:numFmt w:val="bullet"/>
      <w:lvlText w:val="o"/>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5EED54">
      <w:start w:val="1"/>
      <w:numFmt w:val="bullet"/>
      <w:lvlText w:val="▪"/>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89D7775"/>
    <w:multiLevelType w:val="hybridMultilevel"/>
    <w:tmpl w:val="B0A43690"/>
    <w:lvl w:ilvl="0" w:tplc="30090009">
      <w:start w:val="1"/>
      <w:numFmt w:val="bullet"/>
      <w:lvlText w:val=""/>
      <w:lvlJc w:val="left"/>
      <w:pPr>
        <w:ind w:left="1385"/>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B0507006">
      <w:start w:val="1"/>
      <w:numFmt w:val="bullet"/>
      <w:lvlText w:val="o"/>
      <w:lvlJc w:val="left"/>
      <w:pPr>
        <w:ind w:left="1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F0B1C6">
      <w:start w:val="1"/>
      <w:numFmt w:val="bullet"/>
      <w:lvlText w:val="▪"/>
      <w:lvlJc w:val="left"/>
      <w:pPr>
        <w:ind w:left="2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02A4EE">
      <w:start w:val="1"/>
      <w:numFmt w:val="bullet"/>
      <w:lvlText w:val="•"/>
      <w:lvlJc w:val="left"/>
      <w:pPr>
        <w:ind w:left="3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243A04">
      <w:start w:val="1"/>
      <w:numFmt w:val="bullet"/>
      <w:lvlText w:val="o"/>
      <w:lvlJc w:val="left"/>
      <w:pPr>
        <w:ind w:left="3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54D084">
      <w:start w:val="1"/>
      <w:numFmt w:val="bullet"/>
      <w:lvlText w:val="▪"/>
      <w:lvlJc w:val="left"/>
      <w:pPr>
        <w:ind w:left="4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EC7456">
      <w:start w:val="1"/>
      <w:numFmt w:val="bullet"/>
      <w:lvlText w:val="•"/>
      <w:lvlJc w:val="left"/>
      <w:pPr>
        <w:ind w:left="5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AE02B6">
      <w:start w:val="1"/>
      <w:numFmt w:val="bullet"/>
      <w:lvlText w:val="o"/>
      <w:lvlJc w:val="left"/>
      <w:pPr>
        <w:ind w:left="59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E00944">
      <w:start w:val="1"/>
      <w:numFmt w:val="bullet"/>
      <w:lvlText w:val="▪"/>
      <w:lvlJc w:val="left"/>
      <w:pPr>
        <w:ind w:left="6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9F6307C"/>
    <w:multiLevelType w:val="hybridMultilevel"/>
    <w:tmpl w:val="9BFA43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F90613"/>
    <w:multiLevelType w:val="hybridMultilevel"/>
    <w:tmpl w:val="90B4BE70"/>
    <w:lvl w:ilvl="0" w:tplc="4AD2BBFA">
      <w:start w:val="1"/>
      <w:numFmt w:val="bullet"/>
      <w:lvlText w:val=""/>
      <w:lvlJc w:val="left"/>
      <w:pPr>
        <w:ind w:left="7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14DB54">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C0ABF8">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D261EC">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B6838A">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8546">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62B400">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F6E60E">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B4785A">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F105008"/>
    <w:multiLevelType w:val="hybridMultilevel"/>
    <w:tmpl w:val="2812817A"/>
    <w:lvl w:ilvl="0" w:tplc="08090009">
      <w:start w:val="1"/>
      <w:numFmt w:val="bullet"/>
      <w:lvlText w:val=""/>
      <w:lvlJc w:val="left"/>
      <w:pPr>
        <w:ind w:left="1927"/>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51665C4">
      <w:start w:val="1"/>
      <w:numFmt w:val="bullet"/>
      <w:lvlText w:val="o"/>
      <w:lvlJc w:val="left"/>
      <w:pPr>
        <w:ind w:left="1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7CB42A">
      <w:start w:val="1"/>
      <w:numFmt w:val="bullet"/>
      <w:lvlText w:val="▪"/>
      <w:lvlJc w:val="left"/>
      <w:pPr>
        <w:ind w:left="2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F4F338">
      <w:start w:val="1"/>
      <w:numFmt w:val="bullet"/>
      <w:lvlText w:val="•"/>
      <w:lvlJc w:val="left"/>
      <w:pPr>
        <w:ind w:left="2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ECDDC8">
      <w:start w:val="1"/>
      <w:numFmt w:val="bullet"/>
      <w:lvlText w:val="o"/>
      <w:lvlJc w:val="left"/>
      <w:pPr>
        <w:ind w:left="3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CCF20A">
      <w:start w:val="1"/>
      <w:numFmt w:val="bullet"/>
      <w:lvlText w:val="▪"/>
      <w:lvlJc w:val="left"/>
      <w:pPr>
        <w:ind w:left="42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6CA300">
      <w:start w:val="1"/>
      <w:numFmt w:val="bullet"/>
      <w:lvlText w:val="•"/>
      <w:lvlJc w:val="left"/>
      <w:pPr>
        <w:ind w:left="5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226D74">
      <w:start w:val="1"/>
      <w:numFmt w:val="bullet"/>
      <w:lvlText w:val="o"/>
      <w:lvlJc w:val="left"/>
      <w:pPr>
        <w:ind w:left="5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92EB82">
      <w:start w:val="1"/>
      <w:numFmt w:val="bullet"/>
      <w:lvlText w:val="▪"/>
      <w:lvlJc w:val="left"/>
      <w:pPr>
        <w:ind w:left="6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3"/>
  </w:num>
  <w:num w:numId="3">
    <w:abstractNumId w:val="1"/>
  </w:num>
  <w:num w:numId="4">
    <w:abstractNumId w:val="47"/>
  </w:num>
  <w:num w:numId="5">
    <w:abstractNumId w:val="56"/>
  </w:num>
  <w:num w:numId="6">
    <w:abstractNumId w:val="2"/>
  </w:num>
  <w:num w:numId="7">
    <w:abstractNumId w:val="0"/>
  </w:num>
  <w:num w:numId="8">
    <w:abstractNumId w:val="51"/>
  </w:num>
  <w:num w:numId="9">
    <w:abstractNumId w:val="38"/>
  </w:num>
  <w:num w:numId="10">
    <w:abstractNumId w:val="8"/>
  </w:num>
  <w:num w:numId="11">
    <w:abstractNumId w:val="29"/>
  </w:num>
  <w:num w:numId="12">
    <w:abstractNumId w:val="37"/>
  </w:num>
  <w:num w:numId="13">
    <w:abstractNumId w:val="25"/>
  </w:num>
  <w:num w:numId="14">
    <w:abstractNumId w:val="30"/>
  </w:num>
  <w:num w:numId="15">
    <w:abstractNumId w:val="46"/>
  </w:num>
  <w:num w:numId="16">
    <w:abstractNumId w:val="53"/>
  </w:num>
  <w:num w:numId="17">
    <w:abstractNumId w:val="22"/>
  </w:num>
  <w:num w:numId="18">
    <w:abstractNumId w:val="58"/>
  </w:num>
  <w:num w:numId="19">
    <w:abstractNumId w:val="43"/>
  </w:num>
  <w:num w:numId="20">
    <w:abstractNumId w:val="55"/>
  </w:num>
  <w:num w:numId="21">
    <w:abstractNumId w:val="33"/>
  </w:num>
  <w:num w:numId="22">
    <w:abstractNumId w:val="21"/>
  </w:num>
  <w:num w:numId="23">
    <w:abstractNumId w:val="24"/>
  </w:num>
  <w:num w:numId="24">
    <w:abstractNumId w:val="5"/>
  </w:num>
  <w:num w:numId="25">
    <w:abstractNumId w:val="40"/>
  </w:num>
  <w:num w:numId="26">
    <w:abstractNumId w:val="44"/>
  </w:num>
  <w:num w:numId="27">
    <w:abstractNumId w:val="6"/>
  </w:num>
  <w:num w:numId="28">
    <w:abstractNumId w:val="57"/>
  </w:num>
  <w:num w:numId="29">
    <w:abstractNumId w:val="16"/>
  </w:num>
  <w:num w:numId="30">
    <w:abstractNumId w:val="39"/>
  </w:num>
  <w:num w:numId="31">
    <w:abstractNumId w:val="10"/>
  </w:num>
  <w:num w:numId="32">
    <w:abstractNumId w:val="34"/>
  </w:num>
  <w:num w:numId="33">
    <w:abstractNumId w:val="35"/>
  </w:num>
  <w:num w:numId="34">
    <w:abstractNumId w:val="61"/>
  </w:num>
  <w:num w:numId="35">
    <w:abstractNumId w:val="28"/>
  </w:num>
  <w:num w:numId="36">
    <w:abstractNumId w:val="13"/>
  </w:num>
  <w:num w:numId="37">
    <w:abstractNumId w:val="7"/>
  </w:num>
  <w:num w:numId="38">
    <w:abstractNumId w:val="54"/>
  </w:num>
  <w:num w:numId="39">
    <w:abstractNumId w:val="49"/>
  </w:num>
  <w:num w:numId="40">
    <w:abstractNumId w:val="36"/>
  </w:num>
  <w:num w:numId="41">
    <w:abstractNumId w:val="12"/>
  </w:num>
  <w:num w:numId="42">
    <w:abstractNumId w:val="60"/>
  </w:num>
  <w:num w:numId="43">
    <w:abstractNumId w:val="41"/>
  </w:num>
  <w:num w:numId="44">
    <w:abstractNumId w:val="17"/>
  </w:num>
  <w:num w:numId="45">
    <w:abstractNumId w:val="26"/>
  </w:num>
  <w:num w:numId="46">
    <w:abstractNumId w:val="27"/>
  </w:num>
  <w:num w:numId="47">
    <w:abstractNumId w:val="52"/>
  </w:num>
  <w:num w:numId="48">
    <w:abstractNumId w:val="14"/>
  </w:num>
  <w:num w:numId="49">
    <w:abstractNumId w:val="11"/>
  </w:num>
  <w:num w:numId="50">
    <w:abstractNumId w:val="15"/>
  </w:num>
  <w:num w:numId="51">
    <w:abstractNumId w:val="31"/>
  </w:num>
  <w:num w:numId="52">
    <w:abstractNumId w:val="48"/>
  </w:num>
  <w:num w:numId="53">
    <w:abstractNumId w:val="9"/>
  </w:num>
  <w:num w:numId="54">
    <w:abstractNumId w:val="45"/>
  </w:num>
  <w:num w:numId="55">
    <w:abstractNumId w:val="19"/>
  </w:num>
  <w:num w:numId="56">
    <w:abstractNumId w:val="18"/>
  </w:num>
  <w:num w:numId="57">
    <w:abstractNumId w:val="4"/>
  </w:num>
  <w:num w:numId="58">
    <w:abstractNumId w:val="20"/>
  </w:num>
  <w:num w:numId="59">
    <w:abstractNumId w:val="42"/>
  </w:num>
  <w:num w:numId="60">
    <w:abstractNumId w:val="3"/>
  </w:num>
  <w:num w:numId="61">
    <w:abstractNumId w:val="50"/>
  </w:num>
  <w:num w:numId="62">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96"/>
    <w:rsid w:val="0004634E"/>
    <w:rsid w:val="00142343"/>
    <w:rsid w:val="00264B96"/>
    <w:rsid w:val="00287CC7"/>
    <w:rsid w:val="002A0090"/>
    <w:rsid w:val="002A2C04"/>
    <w:rsid w:val="002E4464"/>
    <w:rsid w:val="0030383D"/>
    <w:rsid w:val="00351683"/>
    <w:rsid w:val="003B08C1"/>
    <w:rsid w:val="0052367F"/>
    <w:rsid w:val="00566F54"/>
    <w:rsid w:val="00612349"/>
    <w:rsid w:val="00625AD4"/>
    <w:rsid w:val="00743305"/>
    <w:rsid w:val="008E2F5A"/>
    <w:rsid w:val="0092023D"/>
    <w:rsid w:val="00A374CF"/>
    <w:rsid w:val="00A67CC0"/>
    <w:rsid w:val="00B951DF"/>
    <w:rsid w:val="00C159AC"/>
    <w:rsid w:val="00C968D6"/>
    <w:rsid w:val="00CA090E"/>
    <w:rsid w:val="00E7511E"/>
    <w:rsid w:val="00EA718F"/>
    <w:rsid w:val="00F17969"/>
    <w:rsid w:val="00FB7D0D"/>
    <w:rsid w:val="00FC2346"/>
    <w:rsid w:val="00FD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508C"/>
  <w15:chartTrackingRefBased/>
  <w15:docId w15:val="{5FBAB6A7-084F-426D-996B-DA6D4FA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96"/>
  </w:style>
  <w:style w:type="paragraph" w:styleId="Heading1">
    <w:name w:val="heading 1"/>
    <w:next w:val="Normal"/>
    <w:link w:val="Heading1Char"/>
    <w:uiPriority w:val="9"/>
    <w:qFormat/>
    <w:rsid w:val="00264B96"/>
    <w:pPr>
      <w:keepNext/>
      <w:keepLines/>
      <w:spacing w:after="318" w:line="262" w:lineRule="auto"/>
      <w:ind w:left="851" w:hanging="10"/>
      <w:jc w:val="center"/>
      <w:outlineLvl w:val="0"/>
    </w:pPr>
    <w:rPr>
      <w:rFonts w:ascii="Times New Roman" w:eastAsia="Times New Roman" w:hAnsi="Times New Roman" w:cs="Times New Roman"/>
      <w:b/>
      <w:color w:val="000000"/>
      <w:sz w:val="28"/>
      <w:lang w:eastAsia="en-GB"/>
    </w:rPr>
  </w:style>
  <w:style w:type="paragraph" w:styleId="Heading2">
    <w:name w:val="heading 2"/>
    <w:next w:val="Normal"/>
    <w:link w:val="Heading2Char"/>
    <w:uiPriority w:val="9"/>
    <w:unhideWhenUsed/>
    <w:qFormat/>
    <w:rsid w:val="00264B96"/>
    <w:pPr>
      <w:keepNext/>
      <w:keepLines/>
      <w:spacing w:after="211" w:line="265" w:lineRule="auto"/>
      <w:ind w:left="1990" w:hanging="10"/>
      <w:jc w:val="both"/>
      <w:outlineLvl w:val="1"/>
    </w:pPr>
    <w:rPr>
      <w:rFonts w:ascii="Times New Roman" w:eastAsia="Times New Roman" w:hAnsi="Times New Roman" w:cs="Times New Roman"/>
      <w:b/>
      <w:color w:val="000000"/>
      <w:sz w:val="24"/>
      <w:lang w:eastAsia="en-GB"/>
    </w:rPr>
  </w:style>
  <w:style w:type="paragraph" w:styleId="Heading3">
    <w:name w:val="heading 3"/>
    <w:basedOn w:val="Normal"/>
    <w:next w:val="Normal"/>
    <w:link w:val="Heading3Char"/>
    <w:uiPriority w:val="9"/>
    <w:unhideWhenUsed/>
    <w:qFormat/>
    <w:rsid w:val="00C968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53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B96"/>
    <w:rPr>
      <w:rFonts w:ascii="Times New Roman" w:eastAsia="Times New Roman" w:hAnsi="Times New Roman" w:cs="Times New Roman"/>
      <w:b/>
      <w:color w:val="000000"/>
      <w:sz w:val="28"/>
      <w:lang w:eastAsia="en-GB"/>
    </w:rPr>
  </w:style>
  <w:style w:type="character" w:customStyle="1" w:styleId="Heading2Char">
    <w:name w:val="Heading 2 Char"/>
    <w:basedOn w:val="DefaultParagraphFont"/>
    <w:link w:val="Heading2"/>
    <w:rsid w:val="00264B96"/>
    <w:rPr>
      <w:rFonts w:ascii="Times New Roman" w:eastAsia="Times New Roman" w:hAnsi="Times New Roman" w:cs="Times New Roman"/>
      <w:b/>
      <w:color w:val="000000"/>
      <w:sz w:val="24"/>
      <w:lang w:eastAsia="en-GB"/>
    </w:rPr>
  </w:style>
  <w:style w:type="character" w:customStyle="1" w:styleId="Heading3Char">
    <w:name w:val="Heading 3 Char"/>
    <w:basedOn w:val="DefaultParagraphFont"/>
    <w:link w:val="Heading3"/>
    <w:uiPriority w:val="9"/>
    <w:rsid w:val="00C968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D531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23D"/>
    <w:pPr>
      <w:ind w:left="720"/>
      <w:contextualSpacing/>
    </w:pPr>
  </w:style>
  <w:style w:type="table" w:customStyle="1" w:styleId="TableGrid">
    <w:name w:val="TableGrid"/>
    <w:rsid w:val="002E4464"/>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625AD4"/>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625AD4"/>
    <w:pPr>
      <w:spacing w:after="100"/>
    </w:pPr>
  </w:style>
  <w:style w:type="paragraph" w:styleId="TOC2">
    <w:name w:val="toc 2"/>
    <w:basedOn w:val="Normal"/>
    <w:next w:val="Normal"/>
    <w:autoRedefine/>
    <w:uiPriority w:val="39"/>
    <w:unhideWhenUsed/>
    <w:rsid w:val="00625AD4"/>
    <w:pPr>
      <w:spacing w:after="100"/>
      <w:ind w:left="220"/>
    </w:pPr>
  </w:style>
  <w:style w:type="paragraph" w:styleId="TOC3">
    <w:name w:val="toc 3"/>
    <w:basedOn w:val="Normal"/>
    <w:next w:val="Normal"/>
    <w:autoRedefine/>
    <w:uiPriority w:val="39"/>
    <w:unhideWhenUsed/>
    <w:rsid w:val="00625AD4"/>
    <w:pPr>
      <w:spacing w:after="100"/>
      <w:ind w:left="440"/>
    </w:pPr>
  </w:style>
  <w:style w:type="character" w:styleId="Hyperlink">
    <w:name w:val="Hyperlink"/>
    <w:basedOn w:val="DefaultParagraphFont"/>
    <w:uiPriority w:val="99"/>
    <w:unhideWhenUsed/>
    <w:rsid w:val="00625AD4"/>
    <w:rPr>
      <w:color w:val="0563C1" w:themeColor="hyperlink"/>
      <w:u w:val="single"/>
    </w:rPr>
  </w:style>
  <w:style w:type="paragraph" w:styleId="BalloonText">
    <w:name w:val="Balloon Text"/>
    <w:basedOn w:val="Normal"/>
    <w:link w:val="BalloonTextChar"/>
    <w:uiPriority w:val="99"/>
    <w:semiHidden/>
    <w:unhideWhenUsed/>
    <w:rsid w:val="00CA0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to-study.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hyperlink" Target="http://www.chau.ac.zm" TargetMode="Externa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yperlink" Target="http://www.amazon.com/Competitive-Advantage-Creating-Sustaining-Performance/dp/0684841460/ref=pd_bbs_sr_1?ie=UTF8&amp;s=books&amp;qid=1226480657&amp;sr=8-1"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hau.ac.zm" TargetMode="External"/><Relationship Id="rId24" Type="http://schemas.openxmlformats.org/officeDocument/2006/relationships/hyperlink" Target="http://www.amazon.com/Competitive-Advantage-Creating-Sustaining-Performance/dp/0684841460/ref=pd_bbs_sr_1?ie=UTF8&amp;s=books&amp;qid=1226480657&amp;sr=8-1"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www.amazon.com/Competitive-Advantage-Creating-Sustaining-Performance/dp/0684841460/ref=pd_bbs_sr_1?ie=UTF8&amp;s=books&amp;qid=1226480657&amp;sr=8-1" TargetMode="External"/><Relationship Id="rId28" Type="http://schemas.openxmlformats.org/officeDocument/2006/relationships/image" Target="media/image15.png"/><Relationship Id="rId10" Type="http://schemas.openxmlformats.org/officeDocument/2006/relationships/hyperlink" Target="mailto:adsikalumbi@gmail.com"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http://www.ucc.vt.edu/stdysk/stdyhlp.htm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16D3-94AE-4951-97F3-DC072E99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15956</Words>
  <Characters>90952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6</cp:revision>
  <cp:lastPrinted>2023-06-28T09:30:00Z</cp:lastPrinted>
  <dcterms:created xsi:type="dcterms:W3CDTF">2023-03-29T09:12:00Z</dcterms:created>
  <dcterms:modified xsi:type="dcterms:W3CDTF">2024-07-19T09:50:00Z</dcterms:modified>
</cp:coreProperties>
</file>