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86C0D" w14:textId="77777777" w:rsidR="00BA3456" w:rsidRPr="0010484C" w:rsidRDefault="00BA3456" w:rsidP="00BA3456">
      <w:pPr>
        <w:spacing w:line="360" w:lineRule="auto"/>
        <w:jc w:val="center"/>
        <w:rPr>
          <w:sz w:val="32"/>
          <w:szCs w:val="32"/>
        </w:rPr>
      </w:pPr>
    </w:p>
    <w:p w14:paraId="14D5FCCD" w14:textId="77777777" w:rsidR="00BA3456" w:rsidRPr="00DE1C76" w:rsidRDefault="00BA3456" w:rsidP="00BA3456">
      <w:pPr>
        <w:spacing w:line="360" w:lineRule="auto"/>
        <w:jc w:val="center"/>
        <w:rPr>
          <w:b/>
          <w:sz w:val="48"/>
          <w:szCs w:val="48"/>
          <w:lang w:val="en-ZA"/>
        </w:rPr>
      </w:pPr>
      <w:r w:rsidRPr="00DE1C76">
        <w:rPr>
          <w:b/>
          <w:noProof/>
          <w:sz w:val="48"/>
          <w:szCs w:val="48"/>
        </w:rPr>
        <w:drawing>
          <wp:inline distT="0" distB="0" distL="0" distR="0" wp14:anchorId="5A9C203E" wp14:editId="328DE28F">
            <wp:extent cx="1618697" cy="1087369"/>
            <wp:effectExtent l="0" t="0" r="63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39" cy="1104796"/>
                    </a:xfrm>
                    <a:prstGeom prst="rect">
                      <a:avLst/>
                    </a:prstGeom>
                    <a:noFill/>
                  </pic:spPr>
                </pic:pic>
              </a:graphicData>
            </a:graphic>
          </wp:inline>
        </w:drawing>
      </w:r>
    </w:p>
    <w:p w14:paraId="70500249" w14:textId="77777777" w:rsidR="00BA3456" w:rsidRPr="00DE1C76" w:rsidRDefault="00BA3456" w:rsidP="00BA3456">
      <w:pPr>
        <w:spacing w:line="360" w:lineRule="auto"/>
        <w:jc w:val="center"/>
        <w:rPr>
          <w:b/>
          <w:color w:val="4472C4"/>
          <w:sz w:val="44"/>
          <w:lang w:val="en-ZA"/>
        </w:rPr>
      </w:pPr>
      <w:r w:rsidRPr="00DE1C76">
        <w:rPr>
          <w:b/>
          <w:color w:val="4472C4"/>
          <w:sz w:val="44"/>
          <w:lang w:val="en-ZA"/>
        </w:rPr>
        <w:t>Chalimbana University</w:t>
      </w:r>
    </w:p>
    <w:p w14:paraId="4874A51A" w14:textId="77777777" w:rsidR="00BA3456" w:rsidRPr="00F900EE" w:rsidRDefault="00BA3456" w:rsidP="00BA3456">
      <w:pPr>
        <w:spacing w:line="360" w:lineRule="auto"/>
        <w:jc w:val="center"/>
        <w:rPr>
          <w:b/>
          <w:color w:val="000000" w:themeColor="text1"/>
          <w:sz w:val="22"/>
          <w:lang w:val="en-ZA"/>
        </w:rPr>
      </w:pPr>
      <w:r w:rsidRPr="00F900EE">
        <w:rPr>
          <w:b/>
          <w:color w:val="000000" w:themeColor="text1"/>
          <w:sz w:val="22"/>
          <w:lang w:val="en-ZA"/>
        </w:rPr>
        <w:t xml:space="preserve">Integrity. Service. Excellence </w:t>
      </w:r>
    </w:p>
    <w:p w14:paraId="3DEEB694" w14:textId="77777777" w:rsidR="00BA3456" w:rsidRPr="00DE1C76" w:rsidRDefault="00BA3456" w:rsidP="00BA3456">
      <w:pPr>
        <w:spacing w:line="360" w:lineRule="auto"/>
        <w:rPr>
          <w:b/>
          <w:sz w:val="32"/>
          <w:lang w:val="en-ZA"/>
        </w:rPr>
      </w:pPr>
    </w:p>
    <w:p w14:paraId="09DF2755" w14:textId="77777777" w:rsidR="00BA3456" w:rsidRPr="005447C9" w:rsidRDefault="005447C9" w:rsidP="00BA3456">
      <w:pPr>
        <w:spacing w:line="360" w:lineRule="auto"/>
        <w:jc w:val="center"/>
        <w:rPr>
          <w:b/>
          <w:sz w:val="28"/>
          <w:lang w:val="en-ZA"/>
        </w:rPr>
      </w:pPr>
      <w:r w:rsidRPr="005447C9">
        <w:rPr>
          <w:b/>
          <w:sz w:val="28"/>
          <w:lang w:val="en-ZA"/>
        </w:rPr>
        <w:t xml:space="preserve">SCHOOL OF LEADERSHIP AND BUSINESS MANAGEMENT </w:t>
      </w:r>
    </w:p>
    <w:p w14:paraId="50F49A01" w14:textId="77777777" w:rsidR="005447C9" w:rsidRPr="005447C9" w:rsidRDefault="005447C9" w:rsidP="00BA3456">
      <w:pPr>
        <w:spacing w:line="360" w:lineRule="auto"/>
        <w:jc w:val="center"/>
        <w:rPr>
          <w:b/>
          <w:sz w:val="28"/>
          <w:lang w:val="en-ZA"/>
        </w:rPr>
      </w:pPr>
    </w:p>
    <w:p w14:paraId="52C5060F" w14:textId="77777777" w:rsidR="005447C9" w:rsidRPr="005447C9" w:rsidRDefault="005447C9" w:rsidP="00BA3456">
      <w:pPr>
        <w:spacing w:line="360" w:lineRule="auto"/>
        <w:jc w:val="center"/>
        <w:rPr>
          <w:b/>
          <w:sz w:val="28"/>
          <w:lang w:val="en-ZA"/>
        </w:rPr>
      </w:pPr>
    </w:p>
    <w:p w14:paraId="6B86444A" w14:textId="77777777" w:rsidR="00BA3456" w:rsidRDefault="005447C9" w:rsidP="005447C9">
      <w:pPr>
        <w:spacing w:line="360" w:lineRule="auto"/>
        <w:jc w:val="center"/>
        <w:rPr>
          <w:b/>
          <w:lang w:val="en-ZA"/>
        </w:rPr>
      </w:pPr>
      <w:r w:rsidRPr="005447C9">
        <w:rPr>
          <w:b/>
          <w:sz w:val="28"/>
          <w:lang w:val="en-ZA"/>
        </w:rPr>
        <w:t xml:space="preserve">DEPARTMENT OF TRADITIONAL LEADERSHIP AND </w:t>
      </w:r>
      <w:r>
        <w:rPr>
          <w:b/>
          <w:sz w:val="28"/>
          <w:lang w:val="en-ZA"/>
        </w:rPr>
        <w:t xml:space="preserve">GOVERNANCE </w:t>
      </w:r>
    </w:p>
    <w:p w14:paraId="18F6B8BB" w14:textId="77777777" w:rsidR="00BA3456" w:rsidRPr="00DE1C76" w:rsidRDefault="00BA3456" w:rsidP="00BA3456">
      <w:pPr>
        <w:spacing w:line="276" w:lineRule="auto"/>
        <w:rPr>
          <w:b/>
          <w:lang w:val="en-ZA"/>
        </w:rPr>
      </w:pPr>
    </w:p>
    <w:p w14:paraId="4C199C80" w14:textId="77777777" w:rsidR="00BA3456" w:rsidRDefault="00BA3456" w:rsidP="00BA3456">
      <w:pPr>
        <w:spacing w:line="276" w:lineRule="auto"/>
        <w:jc w:val="center"/>
        <w:rPr>
          <w:b/>
          <w:lang w:val="en-ZA"/>
        </w:rPr>
      </w:pPr>
    </w:p>
    <w:p w14:paraId="0D95A7AE" w14:textId="77777777" w:rsidR="005447C9" w:rsidRPr="00DE1C76" w:rsidRDefault="005447C9" w:rsidP="00BA3456">
      <w:pPr>
        <w:spacing w:line="276" w:lineRule="auto"/>
        <w:jc w:val="center"/>
        <w:rPr>
          <w:b/>
          <w:lang w:val="en-ZA"/>
        </w:rPr>
      </w:pPr>
      <w:bookmarkStart w:id="0" w:name="_GoBack"/>
      <w:bookmarkEnd w:id="0"/>
    </w:p>
    <w:p w14:paraId="414E7522" w14:textId="77777777" w:rsidR="00BA3456" w:rsidRPr="00F900EE" w:rsidRDefault="009E37EA" w:rsidP="00BA3456">
      <w:pPr>
        <w:spacing w:line="360" w:lineRule="auto"/>
        <w:jc w:val="center"/>
        <w:rPr>
          <w:b/>
          <w:sz w:val="28"/>
          <w:lang w:val="en-ZA"/>
        </w:rPr>
      </w:pPr>
      <w:r>
        <w:rPr>
          <w:b/>
          <w:sz w:val="28"/>
          <w:lang w:val="en-ZA"/>
        </w:rPr>
        <w:t>DTL 12</w:t>
      </w:r>
      <w:r w:rsidR="00BA3456" w:rsidRPr="00F900EE">
        <w:rPr>
          <w:b/>
          <w:sz w:val="28"/>
          <w:lang w:val="en-ZA"/>
        </w:rPr>
        <w:t>00</w:t>
      </w:r>
      <w:r w:rsidR="00BA3456" w:rsidRPr="00F900EE">
        <w:rPr>
          <w:b/>
          <w:sz w:val="28"/>
        </w:rPr>
        <w:t xml:space="preserve">: </w:t>
      </w:r>
      <w:r>
        <w:rPr>
          <w:b/>
          <w:sz w:val="28"/>
        </w:rPr>
        <w:t>GENDER AND SOCIAL INCLUSION</w:t>
      </w:r>
      <w:r w:rsidR="00BA3456" w:rsidRPr="00F900EE">
        <w:rPr>
          <w:b/>
          <w:sz w:val="28"/>
        </w:rPr>
        <w:t xml:space="preserve"> </w:t>
      </w:r>
    </w:p>
    <w:p w14:paraId="79F078A8" w14:textId="77777777" w:rsidR="00BA3456" w:rsidRPr="00DE1C76" w:rsidRDefault="00BA3456" w:rsidP="00BA3456">
      <w:pPr>
        <w:spacing w:line="360" w:lineRule="auto"/>
        <w:rPr>
          <w:b/>
          <w:i/>
          <w:sz w:val="28"/>
        </w:rPr>
      </w:pPr>
    </w:p>
    <w:p w14:paraId="1951C709" w14:textId="77777777" w:rsidR="00BA3456" w:rsidRDefault="00BA3456" w:rsidP="00BA3456">
      <w:pPr>
        <w:spacing w:line="276" w:lineRule="auto"/>
        <w:jc w:val="center"/>
        <w:rPr>
          <w:b/>
          <w:i/>
          <w:lang w:val="en-ZA"/>
        </w:rPr>
      </w:pPr>
    </w:p>
    <w:p w14:paraId="714D5D70" w14:textId="77777777" w:rsidR="005447C9" w:rsidRDefault="005447C9" w:rsidP="00BA3456">
      <w:pPr>
        <w:spacing w:line="276" w:lineRule="auto"/>
        <w:jc w:val="center"/>
        <w:rPr>
          <w:b/>
          <w:i/>
          <w:lang w:val="en-ZA"/>
        </w:rPr>
      </w:pPr>
    </w:p>
    <w:p w14:paraId="54BEE4AE" w14:textId="77777777" w:rsidR="005447C9" w:rsidRDefault="005447C9" w:rsidP="00BA3456">
      <w:pPr>
        <w:spacing w:line="276" w:lineRule="auto"/>
        <w:jc w:val="center"/>
        <w:rPr>
          <w:b/>
          <w:i/>
          <w:lang w:val="en-ZA"/>
        </w:rPr>
      </w:pPr>
    </w:p>
    <w:p w14:paraId="3A57B97C" w14:textId="77777777" w:rsidR="005447C9" w:rsidRPr="00DE1C76" w:rsidRDefault="005447C9" w:rsidP="00BA3456">
      <w:pPr>
        <w:spacing w:line="276" w:lineRule="auto"/>
        <w:jc w:val="center"/>
        <w:rPr>
          <w:b/>
          <w:i/>
          <w:lang w:val="en-ZA"/>
        </w:rPr>
      </w:pPr>
    </w:p>
    <w:p w14:paraId="52738E75" w14:textId="77777777" w:rsidR="00BA3456" w:rsidRPr="00DE1C76" w:rsidRDefault="00BA3456" w:rsidP="00BA3456">
      <w:pPr>
        <w:rPr>
          <w:b/>
          <w:bCs/>
          <w:lang w:val="en-ZA"/>
        </w:rPr>
      </w:pPr>
    </w:p>
    <w:p w14:paraId="362CF220" w14:textId="77777777" w:rsidR="00BA3456" w:rsidRPr="00DE1C76" w:rsidRDefault="009E37EA" w:rsidP="00BA3456">
      <w:pPr>
        <w:jc w:val="center"/>
        <w:rPr>
          <w:b/>
          <w:bCs/>
          <w:lang w:val="en-ZA"/>
        </w:rPr>
      </w:pPr>
      <w:r>
        <w:rPr>
          <w:b/>
          <w:bCs/>
          <w:lang w:val="en-ZA"/>
        </w:rPr>
        <w:t>FIRST EDITION 2019</w:t>
      </w:r>
    </w:p>
    <w:p w14:paraId="7551845F" w14:textId="77777777" w:rsidR="00BA3456" w:rsidRPr="00DE1C76" w:rsidRDefault="00BA3456" w:rsidP="00BA3456">
      <w:pPr>
        <w:spacing w:line="276" w:lineRule="auto"/>
        <w:rPr>
          <w:lang w:val="en-ZA"/>
        </w:rPr>
      </w:pPr>
    </w:p>
    <w:p w14:paraId="53502D0B" w14:textId="77777777" w:rsidR="00BA3456" w:rsidRDefault="00BA3456" w:rsidP="00BA3456">
      <w:pPr>
        <w:spacing w:line="276" w:lineRule="auto"/>
        <w:rPr>
          <w:lang w:val="en-ZA"/>
        </w:rPr>
      </w:pPr>
    </w:p>
    <w:p w14:paraId="5A4BE812" w14:textId="77777777" w:rsidR="00A66FE8" w:rsidRDefault="00A66FE8" w:rsidP="00BA3456">
      <w:pPr>
        <w:spacing w:line="276" w:lineRule="auto"/>
        <w:rPr>
          <w:b/>
          <w:bCs/>
          <w:lang w:val="en-ZA"/>
        </w:rPr>
      </w:pPr>
    </w:p>
    <w:p w14:paraId="2D12D115" w14:textId="77777777" w:rsidR="00A66FE8" w:rsidRDefault="00A66FE8" w:rsidP="00BA3456">
      <w:pPr>
        <w:spacing w:line="276" w:lineRule="auto"/>
        <w:rPr>
          <w:b/>
          <w:bCs/>
          <w:lang w:val="en-ZA"/>
        </w:rPr>
      </w:pPr>
    </w:p>
    <w:p w14:paraId="45DCD4A4" w14:textId="77777777" w:rsidR="00BA3456" w:rsidRPr="00DE1C76" w:rsidRDefault="00BA3456" w:rsidP="00BA3456">
      <w:pPr>
        <w:spacing w:line="276" w:lineRule="auto"/>
        <w:rPr>
          <w:lang w:val="en-ZA"/>
        </w:rPr>
      </w:pPr>
      <w:r w:rsidRPr="00DE1C76">
        <w:rPr>
          <w:b/>
          <w:bCs/>
          <w:lang w:val="en-ZA"/>
        </w:rPr>
        <w:t>Author</w:t>
      </w:r>
      <w:r>
        <w:rPr>
          <w:b/>
          <w:bCs/>
          <w:lang w:val="en-ZA"/>
        </w:rPr>
        <w:t xml:space="preserve">:                                                                                                  </w:t>
      </w:r>
      <w:r w:rsidRPr="00DE1C76">
        <w:rPr>
          <w:lang w:val="en-ZA"/>
        </w:rPr>
        <w:t xml:space="preserve">Chalimbana University </w:t>
      </w:r>
    </w:p>
    <w:p w14:paraId="43D662A8" w14:textId="45EBE49A" w:rsidR="00BA3456" w:rsidRPr="00DE1C76" w:rsidRDefault="009E37EA" w:rsidP="00BA3456">
      <w:pPr>
        <w:spacing w:line="276" w:lineRule="auto"/>
        <w:rPr>
          <w:lang w:val="en-ZA"/>
        </w:rPr>
      </w:pPr>
      <w:r>
        <w:rPr>
          <w:bCs/>
          <w:lang w:val="en-ZA"/>
        </w:rPr>
        <w:t xml:space="preserve">Patricia Malasha   </w:t>
      </w:r>
      <w:r w:rsidR="00BA3456">
        <w:rPr>
          <w:bCs/>
          <w:lang w:val="en-ZA"/>
        </w:rPr>
        <w:t xml:space="preserve">                                                                                </w:t>
      </w:r>
      <w:r w:rsidR="00BA3456" w:rsidRPr="00DE1C76">
        <w:rPr>
          <w:lang w:val="en-ZA"/>
        </w:rPr>
        <w:t>Private Bag E1</w:t>
      </w:r>
    </w:p>
    <w:p w14:paraId="1293A106" w14:textId="77777777" w:rsidR="00BA3456" w:rsidRPr="00DE1C76" w:rsidRDefault="00BA3456" w:rsidP="00BA3456">
      <w:pPr>
        <w:spacing w:line="276" w:lineRule="auto"/>
        <w:rPr>
          <w:lang w:val="en-ZA"/>
        </w:rPr>
      </w:pPr>
      <w:r>
        <w:rPr>
          <w:lang w:val="en-ZA"/>
        </w:rPr>
        <w:t xml:space="preserve">                                                                                                                </w:t>
      </w:r>
      <w:r w:rsidRPr="00DE1C76">
        <w:rPr>
          <w:lang w:val="en-ZA"/>
        </w:rPr>
        <w:t>Lusaka</w:t>
      </w:r>
    </w:p>
    <w:p w14:paraId="44951C6D" w14:textId="77777777" w:rsidR="00BA3456" w:rsidRPr="00DE1C76" w:rsidRDefault="00BA3456" w:rsidP="00BA3456">
      <w:pPr>
        <w:spacing w:line="276" w:lineRule="auto"/>
        <w:rPr>
          <w:lang w:val="en-ZA"/>
        </w:rPr>
      </w:pPr>
      <w:r>
        <w:rPr>
          <w:lang w:val="en-ZA"/>
        </w:rPr>
        <w:t xml:space="preserve">                                                                                                                </w:t>
      </w:r>
      <w:r w:rsidRPr="00DE1C76">
        <w:rPr>
          <w:lang w:val="en-ZA"/>
        </w:rPr>
        <w:t>Zambia</w:t>
      </w:r>
    </w:p>
    <w:p w14:paraId="277052BF" w14:textId="77777777" w:rsidR="00BA3456" w:rsidRDefault="00BA3456" w:rsidP="00BA3456">
      <w:pPr>
        <w:rPr>
          <w:bCs/>
          <w:lang w:val="en-ZA"/>
        </w:rPr>
      </w:pPr>
      <w:r>
        <w:rPr>
          <w:lang w:val="en-ZA"/>
        </w:rPr>
        <w:t xml:space="preserve">                                                                                                                </w:t>
      </w:r>
      <w:r w:rsidRPr="00DE1C76">
        <w:rPr>
          <w:lang w:val="en-ZA"/>
        </w:rPr>
        <w:t xml:space="preserve">Website: </w:t>
      </w:r>
      <w:hyperlink r:id="rId9" w:history="1">
        <w:r w:rsidRPr="00DE1C76">
          <w:rPr>
            <w:rStyle w:val="Hyperlink"/>
            <w:rFonts w:eastAsia="Courier New"/>
            <w:lang w:val="en-ZA"/>
          </w:rPr>
          <w:t>www.chau.ac.zm</w:t>
        </w:r>
      </w:hyperlink>
    </w:p>
    <w:p w14:paraId="1B23385D" w14:textId="77777777" w:rsidR="00BA3456" w:rsidRDefault="00BA3456" w:rsidP="00BA3456">
      <w:pPr>
        <w:rPr>
          <w:bCs/>
          <w:lang w:val="en-ZA"/>
        </w:rPr>
      </w:pPr>
    </w:p>
    <w:p w14:paraId="31360C7F" w14:textId="77777777" w:rsidR="00BA3456" w:rsidRPr="00DE1C76" w:rsidRDefault="00BA3456" w:rsidP="00BA3456">
      <w:pPr>
        <w:spacing w:line="276" w:lineRule="auto"/>
        <w:rPr>
          <w:lang w:val="en-ZA"/>
        </w:rPr>
      </w:pPr>
      <w:r>
        <w:rPr>
          <w:lang w:val="en-ZA"/>
        </w:rPr>
        <w:t xml:space="preserve">                                                                                                           </w:t>
      </w:r>
    </w:p>
    <w:p w14:paraId="018A2D45" w14:textId="77777777" w:rsidR="00BA3456" w:rsidRPr="00DE1C76" w:rsidRDefault="00BA3456" w:rsidP="00BA3456">
      <w:pPr>
        <w:spacing w:line="276" w:lineRule="auto"/>
        <w:rPr>
          <w:lang w:val="en-ZA"/>
        </w:rPr>
      </w:pPr>
    </w:p>
    <w:p w14:paraId="2CF76E55" w14:textId="77777777" w:rsidR="00BA3456" w:rsidRDefault="00BA3456" w:rsidP="00BA3456">
      <w:pPr>
        <w:rPr>
          <w:b/>
          <w:bCs/>
          <w:lang w:val="en-ZA"/>
        </w:rPr>
      </w:pPr>
    </w:p>
    <w:p w14:paraId="2B508A8C" w14:textId="77777777" w:rsidR="00BA3456" w:rsidRPr="00406B40" w:rsidRDefault="00BA3456" w:rsidP="00BA3456">
      <w:pPr>
        <w:jc w:val="center"/>
        <w:rPr>
          <w:b/>
          <w:lang w:val="en-ZA" w:eastAsia="en-ZA"/>
        </w:rPr>
      </w:pPr>
      <w:r w:rsidRPr="00406B40">
        <w:rPr>
          <w:b/>
          <w:lang w:val="en-ZA" w:eastAsia="en-ZA"/>
        </w:rPr>
        <w:t>Copyright</w:t>
      </w:r>
    </w:p>
    <w:p w14:paraId="4BDFEFC4" w14:textId="77777777" w:rsidR="00BA3456" w:rsidRPr="00BE2588" w:rsidRDefault="00BA3456" w:rsidP="00BA3456">
      <w:pPr>
        <w:jc w:val="center"/>
        <w:rPr>
          <w:lang w:val="en-ZA" w:eastAsia="en-ZA"/>
        </w:rPr>
      </w:pPr>
    </w:p>
    <w:p w14:paraId="68FE1EA9" w14:textId="77777777" w:rsidR="00BA3456" w:rsidRPr="00BE2588" w:rsidRDefault="00940B06" w:rsidP="00BA3456">
      <w:pPr>
        <w:jc w:val="center"/>
        <w:rPr>
          <w:lang w:val="en-ZA" w:eastAsia="en-ZA"/>
        </w:rPr>
      </w:pPr>
      <w:r>
        <w:rPr>
          <w:lang w:val="en-ZA" w:eastAsia="en-ZA"/>
        </w:rPr>
        <w:t>©2019</w:t>
      </w:r>
      <w:r w:rsidR="00BA3456" w:rsidRPr="00BE2588">
        <w:rPr>
          <w:lang w:val="en-ZA" w:eastAsia="en-ZA"/>
        </w:rPr>
        <w:t xml:space="preserve"> Chalimbana University</w:t>
      </w:r>
    </w:p>
    <w:p w14:paraId="77EB237D" w14:textId="77777777" w:rsidR="00BA3456" w:rsidRPr="00BE2588" w:rsidRDefault="00BA3456" w:rsidP="00BA3456">
      <w:pPr>
        <w:jc w:val="center"/>
        <w:rPr>
          <w:lang w:val="en-ZA" w:eastAsia="en-ZA"/>
        </w:rPr>
      </w:pPr>
    </w:p>
    <w:p w14:paraId="12BD7A68" w14:textId="77777777" w:rsidR="00BA3456" w:rsidRPr="00BE2588" w:rsidRDefault="00940B06" w:rsidP="00BA3456">
      <w:pPr>
        <w:jc w:val="center"/>
        <w:rPr>
          <w:lang w:val="en-ZA" w:eastAsia="en-ZA"/>
        </w:rPr>
      </w:pPr>
      <w:r>
        <w:rPr>
          <w:lang w:val="en-ZA" w:eastAsia="en-ZA"/>
        </w:rPr>
        <w:t>First Edition 2019</w:t>
      </w:r>
    </w:p>
    <w:p w14:paraId="0A0DB556" w14:textId="77777777" w:rsidR="00BA3456" w:rsidRPr="00BE2588" w:rsidRDefault="00BA3456" w:rsidP="00BA3456">
      <w:pPr>
        <w:jc w:val="center"/>
        <w:rPr>
          <w:lang w:val="en-ZA" w:eastAsia="en-ZA"/>
        </w:rPr>
      </w:pPr>
    </w:p>
    <w:p w14:paraId="4AF257A5" w14:textId="77777777" w:rsidR="00BA3456" w:rsidRDefault="00BA3456" w:rsidP="00BA3456">
      <w:pPr>
        <w:jc w:val="center"/>
        <w:rPr>
          <w:lang w:val="en-GB"/>
        </w:rPr>
      </w:pPr>
      <w:r w:rsidRPr="00BE2588">
        <w:rPr>
          <w:lang w:val="en-GB"/>
        </w:rPr>
        <w:t>All Rights Reserved</w:t>
      </w:r>
    </w:p>
    <w:p w14:paraId="4E191FA5" w14:textId="77777777" w:rsidR="00BA3456" w:rsidRPr="00BE2588" w:rsidRDefault="00BA3456" w:rsidP="00BA3456">
      <w:pPr>
        <w:jc w:val="center"/>
        <w:rPr>
          <w:lang w:val="en-GB"/>
        </w:rPr>
      </w:pPr>
    </w:p>
    <w:p w14:paraId="34DFDA74" w14:textId="77777777" w:rsidR="00BA3456" w:rsidRPr="00BE2588" w:rsidRDefault="00BA3456" w:rsidP="00BA3456">
      <w:pPr>
        <w:jc w:val="both"/>
        <w:rPr>
          <w:lang w:val="en-ZA" w:eastAsia="en-ZA"/>
        </w:rPr>
      </w:pPr>
      <w:r w:rsidRPr="00BE2588">
        <w:rPr>
          <w:lang w:val="en-GB"/>
        </w:rPr>
        <w:t>No part of this publication may be reproduced, stored in a retrieval system. Or transmitted in any form or by any means, electronic, mechanical, photocopying or otherwise without prior written permission of the copyright owner, Chalimbana University</w:t>
      </w:r>
    </w:p>
    <w:p w14:paraId="0ACC61FF" w14:textId="77777777" w:rsidR="00BA3456" w:rsidRPr="001B5BE0" w:rsidRDefault="00BA3456" w:rsidP="00BA3456">
      <w:pPr>
        <w:jc w:val="both"/>
        <w:rPr>
          <w:sz w:val="28"/>
          <w:szCs w:val="28"/>
          <w:lang w:val="en-ZA" w:eastAsia="en-ZA"/>
        </w:rPr>
      </w:pPr>
    </w:p>
    <w:p w14:paraId="5DD81C8C" w14:textId="77777777" w:rsidR="00BA3456" w:rsidRPr="001B5BE0" w:rsidRDefault="00BA3456" w:rsidP="00BA3456">
      <w:pPr>
        <w:jc w:val="both"/>
        <w:rPr>
          <w:sz w:val="32"/>
          <w:szCs w:val="32"/>
          <w:lang w:val="en-ZA" w:eastAsia="en-ZA"/>
        </w:rPr>
      </w:pPr>
    </w:p>
    <w:p w14:paraId="46CC0771" w14:textId="77777777" w:rsidR="00BA3456" w:rsidRPr="001B5BE0" w:rsidRDefault="00BA3456" w:rsidP="00BA3456">
      <w:pPr>
        <w:jc w:val="center"/>
        <w:rPr>
          <w:sz w:val="32"/>
          <w:szCs w:val="32"/>
          <w:lang w:val="en-ZA" w:eastAsia="en-ZA"/>
        </w:rPr>
      </w:pPr>
    </w:p>
    <w:p w14:paraId="1C465910" w14:textId="77777777" w:rsidR="00BA3456" w:rsidRPr="001B5BE0" w:rsidRDefault="00BA3456" w:rsidP="00BA3456">
      <w:pPr>
        <w:jc w:val="center"/>
        <w:rPr>
          <w:i/>
          <w:sz w:val="32"/>
          <w:szCs w:val="32"/>
          <w:lang w:val="en-ZA" w:eastAsia="en-ZA"/>
        </w:rPr>
      </w:pPr>
    </w:p>
    <w:p w14:paraId="51D37A93" w14:textId="77777777" w:rsidR="00BA3456" w:rsidRPr="001B5BE0" w:rsidRDefault="00BA3456" w:rsidP="00BA3456">
      <w:pPr>
        <w:jc w:val="center"/>
        <w:rPr>
          <w:rFonts w:eastAsia="Calibri"/>
          <w:bCs/>
          <w:i/>
          <w:sz w:val="32"/>
          <w:szCs w:val="32"/>
          <w:lang w:val="en-ZA" w:eastAsia="en-ZA"/>
        </w:rPr>
      </w:pPr>
    </w:p>
    <w:p w14:paraId="39124959" w14:textId="77777777" w:rsidR="00BA3456" w:rsidRPr="001B5BE0" w:rsidRDefault="00BA3456" w:rsidP="00BA3456">
      <w:pPr>
        <w:spacing w:line="360" w:lineRule="auto"/>
        <w:jc w:val="center"/>
        <w:outlineLvl w:val="1"/>
        <w:rPr>
          <w:rFonts w:eastAsia="Calibri"/>
          <w:b/>
          <w:bCs/>
          <w:i/>
          <w:lang w:val="en-ZA" w:eastAsia="en-ZA"/>
        </w:rPr>
      </w:pPr>
    </w:p>
    <w:p w14:paraId="0D949D0C" w14:textId="77777777" w:rsidR="00BA3456" w:rsidRPr="001B5BE0" w:rsidRDefault="00BA3456" w:rsidP="00BA3456">
      <w:pPr>
        <w:spacing w:line="360" w:lineRule="auto"/>
        <w:jc w:val="center"/>
        <w:outlineLvl w:val="1"/>
        <w:rPr>
          <w:rFonts w:eastAsia="Calibri"/>
          <w:b/>
          <w:bCs/>
          <w:lang w:val="en-ZA" w:eastAsia="en-ZA"/>
        </w:rPr>
      </w:pPr>
    </w:p>
    <w:p w14:paraId="1959944D" w14:textId="77777777" w:rsidR="00BA3456" w:rsidRPr="001B5BE0" w:rsidRDefault="00BA3456" w:rsidP="00BA3456">
      <w:pPr>
        <w:spacing w:line="360" w:lineRule="auto"/>
        <w:jc w:val="center"/>
        <w:outlineLvl w:val="1"/>
        <w:rPr>
          <w:rFonts w:eastAsia="Calibri"/>
          <w:b/>
          <w:bCs/>
          <w:lang w:val="en-ZA" w:eastAsia="en-ZA"/>
        </w:rPr>
      </w:pPr>
    </w:p>
    <w:p w14:paraId="1C9B17A1" w14:textId="77777777" w:rsidR="00BA3456" w:rsidRPr="001B5BE0" w:rsidRDefault="00BA3456" w:rsidP="00BA3456">
      <w:pPr>
        <w:spacing w:line="360" w:lineRule="auto"/>
        <w:jc w:val="center"/>
        <w:outlineLvl w:val="1"/>
        <w:rPr>
          <w:rFonts w:eastAsia="Calibri"/>
          <w:b/>
          <w:bCs/>
          <w:lang w:val="en-ZA" w:eastAsia="en-ZA"/>
        </w:rPr>
      </w:pPr>
    </w:p>
    <w:p w14:paraId="04E6442C" w14:textId="77777777" w:rsidR="00BA3456" w:rsidRPr="001B5BE0" w:rsidRDefault="00BA3456" w:rsidP="00BA3456">
      <w:pPr>
        <w:spacing w:line="360" w:lineRule="auto"/>
        <w:jc w:val="center"/>
        <w:outlineLvl w:val="1"/>
        <w:rPr>
          <w:rFonts w:eastAsia="Calibri"/>
          <w:b/>
          <w:bCs/>
          <w:lang w:val="en-ZA" w:eastAsia="en-ZA"/>
        </w:rPr>
      </w:pPr>
    </w:p>
    <w:p w14:paraId="10D206CE" w14:textId="77777777" w:rsidR="00BA3456" w:rsidRPr="001B5BE0" w:rsidRDefault="00BA3456" w:rsidP="00BA3456">
      <w:pPr>
        <w:spacing w:line="360" w:lineRule="auto"/>
        <w:outlineLvl w:val="1"/>
        <w:rPr>
          <w:rFonts w:eastAsia="Calibri"/>
          <w:b/>
          <w:bCs/>
          <w:lang w:val="en-ZA" w:eastAsia="en-ZA"/>
        </w:rPr>
      </w:pPr>
    </w:p>
    <w:p w14:paraId="645BD6DD" w14:textId="77777777" w:rsidR="00BA3456" w:rsidRPr="001B5BE0" w:rsidRDefault="00BA3456" w:rsidP="00BA3456">
      <w:pPr>
        <w:spacing w:line="360" w:lineRule="auto"/>
        <w:jc w:val="center"/>
        <w:outlineLvl w:val="1"/>
        <w:rPr>
          <w:rFonts w:eastAsia="Calibri"/>
          <w:b/>
          <w:bCs/>
          <w:lang w:val="en-ZA" w:eastAsia="en-ZA"/>
        </w:rPr>
      </w:pPr>
    </w:p>
    <w:p w14:paraId="324EC7CF" w14:textId="77777777" w:rsidR="00BA3456" w:rsidRPr="0065119C" w:rsidRDefault="00BA3456" w:rsidP="00233D29">
      <w:pPr>
        <w:spacing w:line="360" w:lineRule="auto"/>
        <w:jc w:val="center"/>
        <w:outlineLvl w:val="1"/>
        <w:rPr>
          <w:rFonts w:eastAsia="Calibri"/>
          <w:bCs/>
          <w:lang w:val="en-ZA" w:eastAsia="en-ZA"/>
        </w:rPr>
      </w:pPr>
      <w:r w:rsidRPr="0065119C">
        <w:rPr>
          <w:rFonts w:eastAsia="Calibri"/>
          <w:bCs/>
          <w:lang w:val="en-ZA" w:eastAsia="en-ZA"/>
        </w:rPr>
        <w:t>Chalimbana University</w:t>
      </w:r>
    </w:p>
    <w:p w14:paraId="13541CC7" w14:textId="77777777" w:rsidR="00BA3456" w:rsidRPr="0065119C" w:rsidRDefault="00BA3456" w:rsidP="00233D29">
      <w:pPr>
        <w:spacing w:line="360" w:lineRule="auto"/>
        <w:jc w:val="center"/>
        <w:outlineLvl w:val="1"/>
        <w:rPr>
          <w:rFonts w:eastAsia="Calibri"/>
          <w:bCs/>
          <w:lang w:val="en-ZA" w:eastAsia="en-ZA"/>
        </w:rPr>
      </w:pPr>
      <w:r w:rsidRPr="0065119C">
        <w:rPr>
          <w:rFonts w:eastAsia="Calibri"/>
          <w:bCs/>
          <w:lang w:val="en-ZA" w:eastAsia="en-ZA"/>
        </w:rPr>
        <w:t xml:space="preserve">School of </w:t>
      </w:r>
      <w:r>
        <w:rPr>
          <w:rFonts w:eastAsia="Calibri"/>
          <w:bCs/>
          <w:lang w:val="en-ZA" w:eastAsia="en-ZA"/>
        </w:rPr>
        <w:t xml:space="preserve"> Leadership and Business Management</w:t>
      </w:r>
    </w:p>
    <w:p w14:paraId="1CE0CA33" w14:textId="77777777" w:rsidR="00233D29" w:rsidRDefault="00BA3456" w:rsidP="00233D29">
      <w:pPr>
        <w:spacing w:line="360" w:lineRule="auto"/>
        <w:jc w:val="center"/>
        <w:outlineLvl w:val="1"/>
        <w:rPr>
          <w:rFonts w:eastAsia="Calibri"/>
          <w:bCs/>
          <w:lang w:val="en-ZA" w:eastAsia="en-ZA"/>
        </w:rPr>
      </w:pPr>
      <w:r w:rsidRPr="0065119C">
        <w:rPr>
          <w:rFonts w:eastAsia="Calibri"/>
          <w:bCs/>
          <w:lang w:val="en-ZA" w:eastAsia="en-ZA"/>
        </w:rPr>
        <w:t>Department of</w:t>
      </w:r>
      <w:r w:rsidR="00233D29">
        <w:rPr>
          <w:rFonts w:eastAsia="Calibri"/>
          <w:bCs/>
          <w:lang w:val="en-ZA" w:eastAsia="en-ZA"/>
        </w:rPr>
        <w:t xml:space="preserve">  Tradditional Leadership and Governanace</w:t>
      </w:r>
    </w:p>
    <w:p w14:paraId="76B9BA13" w14:textId="77777777" w:rsidR="00BA3456" w:rsidRPr="0065119C" w:rsidRDefault="00BA3456" w:rsidP="00233D29">
      <w:pPr>
        <w:spacing w:line="360" w:lineRule="auto"/>
        <w:jc w:val="center"/>
        <w:outlineLvl w:val="1"/>
        <w:rPr>
          <w:rFonts w:eastAsia="Calibri"/>
          <w:bCs/>
          <w:lang w:val="en-ZA" w:eastAsia="en-ZA"/>
        </w:rPr>
      </w:pPr>
      <w:r w:rsidRPr="0065119C">
        <w:rPr>
          <w:rFonts w:eastAsia="Calibri"/>
          <w:bCs/>
          <w:lang w:val="en-ZA" w:eastAsia="en-ZA"/>
        </w:rPr>
        <w:t>Private Bag E 1</w:t>
      </w:r>
    </w:p>
    <w:p w14:paraId="4E2469E8" w14:textId="77777777" w:rsidR="00BA3456" w:rsidRPr="0065119C" w:rsidRDefault="00BA3456" w:rsidP="00233D29">
      <w:pPr>
        <w:spacing w:line="360" w:lineRule="auto"/>
        <w:jc w:val="center"/>
        <w:outlineLvl w:val="1"/>
        <w:rPr>
          <w:rFonts w:eastAsia="Calibri"/>
          <w:bCs/>
          <w:lang w:val="en-ZA" w:eastAsia="en-ZA"/>
        </w:rPr>
      </w:pPr>
      <w:r w:rsidRPr="0065119C">
        <w:rPr>
          <w:rFonts w:eastAsia="Calibri"/>
          <w:bCs/>
          <w:lang w:val="en-ZA" w:eastAsia="en-ZA"/>
        </w:rPr>
        <w:t>Chongwe</w:t>
      </w:r>
    </w:p>
    <w:p w14:paraId="65FFBE9F" w14:textId="77777777" w:rsidR="00BA3456" w:rsidRDefault="00BA3456" w:rsidP="00233D29">
      <w:pPr>
        <w:spacing w:line="360" w:lineRule="auto"/>
        <w:jc w:val="center"/>
        <w:outlineLvl w:val="1"/>
        <w:rPr>
          <w:rFonts w:eastAsia="Calibri"/>
          <w:bCs/>
          <w:lang w:val="en-ZA" w:eastAsia="en-ZA"/>
        </w:rPr>
      </w:pPr>
      <w:r>
        <w:rPr>
          <w:rFonts w:eastAsia="Calibri"/>
          <w:bCs/>
          <w:lang w:val="en-ZA" w:eastAsia="en-ZA"/>
        </w:rPr>
        <w:t>Zambia</w:t>
      </w:r>
    </w:p>
    <w:p w14:paraId="1F40D5B2" w14:textId="77777777" w:rsidR="00BA3456" w:rsidRPr="0065119C" w:rsidRDefault="00BA3456" w:rsidP="00233D29">
      <w:pPr>
        <w:spacing w:line="360" w:lineRule="auto"/>
        <w:jc w:val="center"/>
        <w:outlineLvl w:val="1"/>
        <w:rPr>
          <w:rFonts w:eastAsia="Calibri"/>
          <w:bCs/>
          <w:lang w:val="en-ZA" w:eastAsia="en-ZA"/>
        </w:rPr>
      </w:pPr>
      <w:r w:rsidRPr="0065119C">
        <w:rPr>
          <w:rFonts w:eastAsia="Calibri"/>
          <w:bCs/>
          <w:lang w:val="en-ZA" w:eastAsia="en-ZA"/>
        </w:rPr>
        <w:t>Web: www</w:t>
      </w:r>
      <w:r>
        <w:rPr>
          <w:rFonts w:eastAsia="Calibri"/>
          <w:bCs/>
          <w:lang w:val="en-ZA" w:eastAsia="en-ZA"/>
        </w:rPr>
        <w:t>. Chau.ac.zm</w:t>
      </w:r>
    </w:p>
    <w:p w14:paraId="1552D1C7" w14:textId="77777777" w:rsidR="00BA3456" w:rsidRDefault="00BA3456" w:rsidP="00BA3456">
      <w:pPr>
        <w:spacing w:line="360" w:lineRule="auto"/>
        <w:ind w:left="5040" w:firstLine="720"/>
        <w:outlineLvl w:val="1"/>
        <w:rPr>
          <w:rFonts w:eastAsia="Calibri"/>
          <w:b/>
          <w:bCs/>
          <w:lang w:val="en-ZA" w:eastAsia="en-ZA"/>
        </w:rPr>
      </w:pPr>
    </w:p>
    <w:p w14:paraId="2546770B" w14:textId="77777777" w:rsidR="00BA3456" w:rsidRDefault="00BA3456" w:rsidP="00BA3456">
      <w:pPr>
        <w:spacing w:after="200" w:line="360" w:lineRule="auto"/>
        <w:jc w:val="both"/>
        <w:rPr>
          <w:lang w:val="en-ZA"/>
        </w:rPr>
      </w:pPr>
    </w:p>
    <w:p w14:paraId="1B5199DF" w14:textId="77777777" w:rsidR="00BA3456" w:rsidRDefault="00BA3456" w:rsidP="00BA3456">
      <w:pPr>
        <w:spacing w:after="200" w:line="360" w:lineRule="auto"/>
        <w:jc w:val="both"/>
        <w:rPr>
          <w:lang w:val="en-ZA"/>
        </w:rPr>
      </w:pPr>
    </w:p>
    <w:p w14:paraId="2488AE52" w14:textId="77777777" w:rsidR="00BA3456" w:rsidRDefault="00BA3456" w:rsidP="00BA3456">
      <w:pPr>
        <w:spacing w:after="200" w:line="360" w:lineRule="auto"/>
        <w:jc w:val="both"/>
        <w:rPr>
          <w:lang w:val="en-ZA"/>
        </w:rPr>
      </w:pPr>
    </w:p>
    <w:p w14:paraId="2A943D02" w14:textId="77777777" w:rsidR="00BA3456" w:rsidRDefault="00BA3456" w:rsidP="00BA3456">
      <w:pPr>
        <w:spacing w:after="200" w:line="360" w:lineRule="auto"/>
        <w:jc w:val="both"/>
        <w:rPr>
          <w:lang w:val="en-ZA"/>
        </w:rPr>
      </w:pPr>
    </w:p>
    <w:p w14:paraId="13F53891" w14:textId="77777777" w:rsidR="00BA3456" w:rsidRDefault="00BA3456" w:rsidP="00BA3456">
      <w:pPr>
        <w:pStyle w:val="Heading1"/>
      </w:pPr>
    </w:p>
    <w:p w14:paraId="4187C70D" w14:textId="77777777" w:rsidR="00BA3456" w:rsidRDefault="00BA3456" w:rsidP="00BA3456">
      <w:pPr>
        <w:pStyle w:val="Heading1"/>
      </w:pPr>
    </w:p>
    <w:p w14:paraId="10EC164B" w14:textId="77777777" w:rsidR="00BA3456" w:rsidRPr="00312CA4" w:rsidRDefault="00BA3456" w:rsidP="00BA3456">
      <w:pPr>
        <w:pStyle w:val="Heading1"/>
      </w:pPr>
      <w:bookmarkStart w:id="1" w:name="_Toc441128906"/>
      <w:r w:rsidRPr="00312CA4">
        <w:t>Acknowledgements</w:t>
      </w:r>
      <w:bookmarkEnd w:id="1"/>
    </w:p>
    <w:p w14:paraId="4C1FE32F" w14:textId="77777777" w:rsidR="00BA3456" w:rsidRDefault="00BA3456" w:rsidP="00BA3456">
      <w:pPr>
        <w:spacing w:line="360" w:lineRule="auto"/>
        <w:jc w:val="both"/>
        <w:rPr>
          <w:lang w:val="en-ZA"/>
        </w:rPr>
      </w:pPr>
    </w:p>
    <w:p w14:paraId="7E5B54CB" w14:textId="77777777" w:rsidR="00BA3456" w:rsidRDefault="00BA3456" w:rsidP="00BA3456">
      <w:pPr>
        <w:spacing w:line="360" w:lineRule="auto"/>
        <w:jc w:val="both"/>
        <w:rPr>
          <w:lang w:val="en-ZA"/>
        </w:rPr>
      </w:pPr>
      <w:r>
        <w:rPr>
          <w:lang w:val="en-ZA"/>
        </w:rPr>
        <w:t xml:space="preserve">Chalimbana University </w:t>
      </w:r>
      <w:r w:rsidRPr="00DE1C76">
        <w:rPr>
          <w:lang w:val="en-ZA"/>
        </w:rPr>
        <w:t xml:space="preserve">wishes to thank </w:t>
      </w:r>
      <w:r w:rsidR="009E37EA">
        <w:rPr>
          <w:lang w:val="en-ZA"/>
        </w:rPr>
        <w:t>Ms Patricia</w:t>
      </w:r>
      <w:r>
        <w:rPr>
          <w:noProof/>
          <w:lang w:val="en-ZA"/>
        </w:rPr>
        <w:t xml:space="preserve"> </w:t>
      </w:r>
      <w:r w:rsidR="00233D29">
        <w:rPr>
          <w:noProof/>
          <w:lang w:val="en-ZA"/>
        </w:rPr>
        <w:t>M</w:t>
      </w:r>
      <w:r w:rsidR="009E37EA">
        <w:rPr>
          <w:noProof/>
          <w:lang w:val="en-ZA"/>
        </w:rPr>
        <w:t>alasha</w:t>
      </w:r>
      <w:r>
        <w:rPr>
          <w:noProof/>
          <w:lang w:val="en-ZA"/>
        </w:rPr>
        <w:t xml:space="preserve"> </w:t>
      </w:r>
      <w:r>
        <w:rPr>
          <w:lang w:val="en-ZA"/>
        </w:rPr>
        <w:t xml:space="preserve">for writing the </w:t>
      </w:r>
      <w:r w:rsidR="009E37EA">
        <w:rPr>
          <w:lang w:val="en-ZA"/>
        </w:rPr>
        <w:t>Gender and Social Inclusion</w:t>
      </w:r>
      <w:r>
        <w:rPr>
          <w:lang w:val="en-ZA"/>
        </w:rPr>
        <w:t xml:space="preserve"> module.</w:t>
      </w:r>
    </w:p>
    <w:p w14:paraId="10D0DDF8" w14:textId="77777777" w:rsidR="00BA3456" w:rsidRPr="00DE1C76" w:rsidRDefault="00BA3456" w:rsidP="00BA3456">
      <w:pPr>
        <w:spacing w:line="360" w:lineRule="auto"/>
        <w:jc w:val="both"/>
        <w:rPr>
          <w:lang w:val="en-ZA"/>
        </w:rPr>
      </w:pPr>
    </w:p>
    <w:p w14:paraId="37E02E10" w14:textId="77777777" w:rsidR="00BA3456" w:rsidRPr="00DE1C76" w:rsidRDefault="00BA3456" w:rsidP="00BA3456">
      <w:pPr>
        <w:spacing w:line="360" w:lineRule="auto"/>
        <w:jc w:val="both"/>
        <w:rPr>
          <w:lang w:val="en-ZA"/>
        </w:rPr>
      </w:pPr>
    </w:p>
    <w:p w14:paraId="2E53F3C8" w14:textId="77777777" w:rsidR="00BA3456" w:rsidRPr="00DE1C76" w:rsidRDefault="00BA3456" w:rsidP="00BA3456">
      <w:pPr>
        <w:spacing w:line="360" w:lineRule="auto"/>
        <w:jc w:val="both"/>
        <w:rPr>
          <w:lang w:val="en-ZA"/>
        </w:rPr>
      </w:pPr>
    </w:p>
    <w:p w14:paraId="65BBFC92" w14:textId="77777777" w:rsidR="00BA3456" w:rsidRPr="00DE1C76" w:rsidRDefault="00BA3456" w:rsidP="00BA3456">
      <w:pPr>
        <w:spacing w:line="360" w:lineRule="auto"/>
        <w:jc w:val="both"/>
        <w:rPr>
          <w:lang w:val="en-ZA"/>
        </w:rPr>
      </w:pPr>
    </w:p>
    <w:p w14:paraId="77D560BA" w14:textId="77777777" w:rsidR="00BA3456" w:rsidRPr="00DE1C76" w:rsidRDefault="00BA3456" w:rsidP="00BA3456">
      <w:pPr>
        <w:spacing w:line="360" w:lineRule="auto"/>
        <w:jc w:val="both"/>
        <w:rPr>
          <w:lang w:val="en-ZA"/>
        </w:rPr>
      </w:pPr>
    </w:p>
    <w:p w14:paraId="4FECAACB" w14:textId="77777777" w:rsidR="00BA3456" w:rsidRPr="00DE1C76" w:rsidRDefault="00BA3456" w:rsidP="00BA3456">
      <w:pPr>
        <w:spacing w:line="360" w:lineRule="auto"/>
        <w:jc w:val="both"/>
        <w:rPr>
          <w:lang w:val="en-ZA"/>
        </w:rPr>
      </w:pPr>
    </w:p>
    <w:p w14:paraId="456104E3" w14:textId="77777777" w:rsidR="00BA3456" w:rsidRPr="00DE1C76" w:rsidRDefault="00BA3456" w:rsidP="00BA3456">
      <w:pPr>
        <w:spacing w:line="360" w:lineRule="auto"/>
        <w:jc w:val="both"/>
        <w:rPr>
          <w:lang w:val="en-ZA"/>
        </w:rPr>
      </w:pPr>
    </w:p>
    <w:p w14:paraId="36055BD2" w14:textId="77777777" w:rsidR="00BA3456" w:rsidRPr="00DE1C76" w:rsidRDefault="00BA3456" w:rsidP="00BA3456">
      <w:pPr>
        <w:spacing w:line="360" w:lineRule="auto"/>
        <w:jc w:val="both"/>
        <w:rPr>
          <w:lang w:val="en-ZA"/>
        </w:rPr>
      </w:pPr>
    </w:p>
    <w:p w14:paraId="06A05B96" w14:textId="77777777" w:rsidR="00BA3456" w:rsidRPr="00DE1C76" w:rsidRDefault="00BA3456" w:rsidP="00BA3456">
      <w:pPr>
        <w:spacing w:line="360" w:lineRule="auto"/>
        <w:jc w:val="both"/>
        <w:rPr>
          <w:lang w:val="en-ZA"/>
        </w:rPr>
      </w:pPr>
    </w:p>
    <w:p w14:paraId="50E64A3B" w14:textId="77777777" w:rsidR="00BA3456" w:rsidRPr="00DE1C76" w:rsidRDefault="00BA3456" w:rsidP="00BA3456">
      <w:pPr>
        <w:spacing w:line="360" w:lineRule="auto"/>
        <w:rPr>
          <w:lang w:val="en-ZA"/>
        </w:rPr>
      </w:pPr>
    </w:p>
    <w:p w14:paraId="2DBA90E0" w14:textId="77777777" w:rsidR="00BA3456" w:rsidRPr="00DE1C76" w:rsidRDefault="00BA3456" w:rsidP="00BA3456">
      <w:pPr>
        <w:spacing w:line="360" w:lineRule="auto"/>
        <w:rPr>
          <w:lang w:val="en-ZA"/>
        </w:rPr>
      </w:pPr>
    </w:p>
    <w:p w14:paraId="6954BA3D" w14:textId="77777777" w:rsidR="00BA3456" w:rsidRPr="00DE1C76" w:rsidRDefault="00BA3456" w:rsidP="00BA3456">
      <w:pPr>
        <w:spacing w:line="360" w:lineRule="auto"/>
        <w:rPr>
          <w:lang w:val="en-ZA"/>
        </w:rPr>
      </w:pPr>
    </w:p>
    <w:p w14:paraId="7279A055" w14:textId="77777777" w:rsidR="00BA3456" w:rsidRPr="00DE1C76" w:rsidRDefault="00BA3456" w:rsidP="00BA3456">
      <w:pPr>
        <w:spacing w:line="360" w:lineRule="auto"/>
        <w:rPr>
          <w:lang w:val="en-ZA"/>
        </w:rPr>
      </w:pPr>
    </w:p>
    <w:p w14:paraId="3F08C57B" w14:textId="77777777" w:rsidR="00BA3456" w:rsidRPr="00DE1C76" w:rsidRDefault="00BA3456" w:rsidP="00BA3456">
      <w:pPr>
        <w:spacing w:line="360" w:lineRule="auto"/>
        <w:rPr>
          <w:lang w:val="en-ZA"/>
        </w:rPr>
      </w:pPr>
    </w:p>
    <w:p w14:paraId="4E8CC90A" w14:textId="77777777" w:rsidR="00BA3456" w:rsidRPr="00DE1C76" w:rsidRDefault="00BA3456" w:rsidP="00BA3456">
      <w:pPr>
        <w:spacing w:line="360" w:lineRule="auto"/>
        <w:rPr>
          <w:lang w:val="en-ZA"/>
        </w:rPr>
      </w:pPr>
    </w:p>
    <w:p w14:paraId="0A0957CF" w14:textId="77777777" w:rsidR="00BA3456" w:rsidRPr="00DE1C76" w:rsidRDefault="00BA3456" w:rsidP="00BA3456">
      <w:pPr>
        <w:spacing w:line="360" w:lineRule="auto"/>
        <w:rPr>
          <w:lang w:val="en-ZA"/>
        </w:rPr>
      </w:pPr>
    </w:p>
    <w:p w14:paraId="237A4524" w14:textId="77777777" w:rsidR="00BA3456" w:rsidRDefault="00BA3456" w:rsidP="00BA3456">
      <w:pPr>
        <w:spacing w:line="360" w:lineRule="auto"/>
        <w:rPr>
          <w:lang w:val="en-ZA"/>
        </w:rPr>
      </w:pPr>
    </w:p>
    <w:p w14:paraId="24BB3E9C" w14:textId="77777777" w:rsidR="00BA3456" w:rsidRDefault="00BA3456" w:rsidP="00BA3456">
      <w:pPr>
        <w:spacing w:line="360" w:lineRule="auto"/>
        <w:rPr>
          <w:lang w:val="en-ZA"/>
        </w:rPr>
      </w:pPr>
    </w:p>
    <w:p w14:paraId="3E5DB9EB" w14:textId="77777777" w:rsidR="00BA3456" w:rsidRDefault="00BA3456" w:rsidP="00BA3456">
      <w:pPr>
        <w:spacing w:line="360" w:lineRule="auto"/>
        <w:rPr>
          <w:lang w:val="en-ZA"/>
        </w:rPr>
      </w:pPr>
    </w:p>
    <w:p w14:paraId="2CB23EA5" w14:textId="77777777" w:rsidR="00BA3456" w:rsidRDefault="00BA3456" w:rsidP="00BA3456">
      <w:pPr>
        <w:spacing w:line="360" w:lineRule="auto"/>
        <w:rPr>
          <w:lang w:val="en-ZA"/>
        </w:rPr>
      </w:pPr>
    </w:p>
    <w:p w14:paraId="4D1A045A" w14:textId="77777777" w:rsidR="00BA3456" w:rsidRDefault="00BA3456" w:rsidP="00BA3456">
      <w:pPr>
        <w:spacing w:line="360" w:lineRule="auto"/>
        <w:rPr>
          <w:lang w:val="en-ZA"/>
        </w:rPr>
      </w:pPr>
    </w:p>
    <w:p w14:paraId="7A25C450" w14:textId="77777777" w:rsidR="00BA3456" w:rsidRDefault="00BA3456" w:rsidP="00BA3456">
      <w:pPr>
        <w:pStyle w:val="NoSpacing"/>
        <w:spacing w:line="360" w:lineRule="auto"/>
        <w:rPr>
          <w:rFonts w:ascii="Times New Roman" w:hAnsi="Times New Roman"/>
          <w:b/>
          <w:bCs/>
          <w:lang w:val="en-ZA"/>
        </w:rPr>
      </w:pPr>
    </w:p>
    <w:p w14:paraId="15E9262E" w14:textId="77777777" w:rsidR="00BA3456" w:rsidRDefault="00BA3456" w:rsidP="00BA3456">
      <w:pPr>
        <w:pStyle w:val="NoSpacing"/>
        <w:spacing w:line="360" w:lineRule="auto"/>
        <w:rPr>
          <w:rFonts w:ascii="Times New Roman" w:hAnsi="Times New Roman"/>
          <w:b/>
          <w:bCs/>
          <w:lang w:val="en-ZA"/>
        </w:rPr>
      </w:pPr>
    </w:p>
    <w:p w14:paraId="2C6A6297" w14:textId="77777777" w:rsidR="00BA3456" w:rsidRDefault="00BA3456" w:rsidP="00BA3456">
      <w:pPr>
        <w:pStyle w:val="NoSpacing"/>
        <w:spacing w:line="360" w:lineRule="auto"/>
        <w:rPr>
          <w:rFonts w:ascii="Times New Roman" w:hAnsi="Times New Roman"/>
          <w:b/>
          <w:bCs/>
          <w:lang w:val="en-ZA"/>
        </w:rPr>
      </w:pPr>
    </w:p>
    <w:p w14:paraId="08551752" w14:textId="77777777" w:rsidR="00BA3456" w:rsidRDefault="00BA3456" w:rsidP="00BA3456">
      <w:pPr>
        <w:pStyle w:val="Heading1"/>
      </w:pPr>
    </w:p>
    <w:p w14:paraId="436C5DCF" w14:textId="77777777" w:rsidR="00BA3456" w:rsidRDefault="00BA3456" w:rsidP="00BA3456">
      <w:pPr>
        <w:pStyle w:val="Heading1"/>
      </w:pPr>
    </w:p>
    <w:p w14:paraId="2F57B0CE" w14:textId="77777777" w:rsidR="00BA3456" w:rsidRDefault="00BA3456" w:rsidP="00BA3456">
      <w:pPr>
        <w:spacing w:line="360" w:lineRule="auto"/>
        <w:rPr>
          <w:rFonts w:ascii="Arial" w:hAnsi="Arial" w:cs="Arial"/>
          <w:b/>
          <w:bCs/>
          <w:lang w:val="en-ZA"/>
        </w:rPr>
      </w:pPr>
    </w:p>
    <w:p w14:paraId="5226AA2C" w14:textId="77777777" w:rsidR="00BA3456" w:rsidRPr="0083639B" w:rsidRDefault="00BA3456" w:rsidP="00BA3456">
      <w:pPr>
        <w:spacing w:line="360" w:lineRule="auto"/>
        <w:rPr>
          <w:lang w:val="en-ZA"/>
        </w:rPr>
      </w:pPr>
    </w:p>
    <w:sdt>
      <w:sdtPr>
        <w:rPr>
          <w:rFonts w:ascii="Times New Roman" w:eastAsia="Times New Roman" w:hAnsi="Times New Roman" w:cs="Times New Roman"/>
          <w:color w:val="auto"/>
          <w:sz w:val="24"/>
          <w:szCs w:val="24"/>
          <w:lang w:val="en-US"/>
        </w:rPr>
        <w:id w:val="103075672"/>
        <w:docPartObj>
          <w:docPartGallery w:val="Table of Contents"/>
          <w:docPartUnique/>
        </w:docPartObj>
      </w:sdtPr>
      <w:sdtEndPr/>
      <w:sdtContent>
        <w:p w14:paraId="305B43EF" w14:textId="77777777" w:rsidR="00BA3456" w:rsidRDefault="00BA3456" w:rsidP="00BA3456">
          <w:pPr>
            <w:pStyle w:val="TOCHeading"/>
            <w:spacing w:line="360" w:lineRule="auto"/>
          </w:pPr>
          <w:r>
            <w:t>Table of Contents</w:t>
          </w:r>
        </w:p>
        <w:p w14:paraId="3EDDE3FE" w14:textId="77777777" w:rsidR="00933F5B" w:rsidRDefault="00BA3456">
          <w:pPr>
            <w:pStyle w:val="TOC1"/>
            <w:tabs>
              <w:tab w:val="right" w:leader="dot" w:pos="9550"/>
            </w:tabs>
            <w:rPr>
              <w:rFonts w:asciiTheme="minorHAnsi" w:eastAsiaTheme="minorEastAsia" w:hAnsiTheme="minorHAnsi" w:cstheme="minorBidi"/>
              <w:noProof/>
              <w:lang w:val="en-GB" w:eastAsia="ja-JP"/>
            </w:rPr>
          </w:pPr>
          <w:r>
            <w:fldChar w:fldCharType="begin"/>
          </w:r>
          <w:r>
            <w:instrText xml:space="preserve"> TOC \o "1-3" \h \z \u </w:instrText>
          </w:r>
          <w:r>
            <w:fldChar w:fldCharType="separate"/>
          </w:r>
          <w:r w:rsidR="00933F5B">
            <w:rPr>
              <w:noProof/>
            </w:rPr>
            <w:t>Acknowledgements</w:t>
          </w:r>
          <w:r w:rsidR="00933F5B">
            <w:rPr>
              <w:noProof/>
            </w:rPr>
            <w:tab/>
          </w:r>
          <w:r w:rsidR="00933F5B">
            <w:rPr>
              <w:noProof/>
            </w:rPr>
            <w:fldChar w:fldCharType="begin"/>
          </w:r>
          <w:r w:rsidR="00933F5B">
            <w:rPr>
              <w:noProof/>
            </w:rPr>
            <w:instrText xml:space="preserve"> PAGEREF _Toc441128906 \h </w:instrText>
          </w:r>
          <w:r w:rsidR="00933F5B">
            <w:rPr>
              <w:noProof/>
            </w:rPr>
          </w:r>
          <w:r w:rsidR="00933F5B">
            <w:rPr>
              <w:noProof/>
            </w:rPr>
            <w:fldChar w:fldCharType="separate"/>
          </w:r>
          <w:r w:rsidR="00933F5B">
            <w:rPr>
              <w:noProof/>
            </w:rPr>
            <w:t>iii</w:t>
          </w:r>
          <w:r w:rsidR="00933F5B">
            <w:rPr>
              <w:noProof/>
            </w:rPr>
            <w:fldChar w:fldCharType="end"/>
          </w:r>
        </w:p>
        <w:p w14:paraId="61806C0D" w14:textId="77777777" w:rsidR="00933F5B" w:rsidRDefault="00933F5B">
          <w:pPr>
            <w:pStyle w:val="TOC1"/>
            <w:tabs>
              <w:tab w:val="right" w:leader="dot" w:pos="9550"/>
            </w:tabs>
            <w:rPr>
              <w:rFonts w:asciiTheme="minorHAnsi" w:eastAsiaTheme="minorEastAsia" w:hAnsiTheme="minorHAnsi" w:cstheme="minorBidi"/>
              <w:noProof/>
              <w:lang w:val="en-GB" w:eastAsia="ja-JP"/>
            </w:rPr>
          </w:pPr>
          <w:r>
            <w:rPr>
              <w:noProof/>
            </w:rPr>
            <w:t>Module Overview</w:t>
          </w:r>
          <w:r>
            <w:rPr>
              <w:noProof/>
            </w:rPr>
            <w:tab/>
          </w:r>
          <w:r>
            <w:rPr>
              <w:noProof/>
            </w:rPr>
            <w:fldChar w:fldCharType="begin"/>
          </w:r>
          <w:r>
            <w:rPr>
              <w:noProof/>
            </w:rPr>
            <w:instrText xml:space="preserve"> PAGEREF _Toc441128907 \h </w:instrText>
          </w:r>
          <w:r>
            <w:rPr>
              <w:noProof/>
            </w:rPr>
          </w:r>
          <w:r>
            <w:rPr>
              <w:noProof/>
            </w:rPr>
            <w:fldChar w:fldCharType="separate"/>
          </w:r>
          <w:r>
            <w:rPr>
              <w:noProof/>
            </w:rPr>
            <w:t>v</w:t>
          </w:r>
          <w:r>
            <w:rPr>
              <w:noProof/>
            </w:rPr>
            <w:fldChar w:fldCharType="end"/>
          </w:r>
        </w:p>
        <w:p w14:paraId="16BE1454"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Introduction</w:t>
          </w:r>
          <w:r>
            <w:rPr>
              <w:noProof/>
            </w:rPr>
            <w:tab/>
          </w:r>
          <w:r>
            <w:rPr>
              <w:noProof/>
            </w:rPr>
            <w:fldChar w:fldCharType="begin"/>
          </w:r>
          <w:r>
            <w:rPr>
              <w:noProof/>
            </w:rPr>
            <w:instrText xml:space="preserve"> PAGEREF _Toc441128908 \h </w:instrText>
          </w:r>
          <w:r>
            <w:rPr>
              <w:noProof/>
            </w:rPr>
          </w:r>
          <w:r>
            <w:rPr>
              <w:noProof/>
            </w:rPr>
            <w:fldChar w:fldCharType="separate"/>
          </w:r>
          <w:r>
            <w:rPr>
              <w:noProof/>
            </w:rPr>
            <w:t>v</w:t>
          </w:r>
          <w:r>
            <w:rPr>
              <w:noProof/>
            </w:rPr>
            <w:fldChar w:fldCharType="end"/>
          </w:r>
        </w:p>
        <w:p w14:paraId="151E99AF"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Rationale</w:t>
          </w:r>
          <w:r>
            <w:rPr>
              <w:noProof/>
            </w:rPr>
            <w:tab/>
          </w:r>
          <w:r>
            <w:rPr>
              <w:noProof/>
            </w:rPr>
            <w:fldChar w:fldCharType="begin"/>
          </w:r>
          <w:r>
            <w:rPr>
              <w:noProof/>
            </w:rPr>
            <w:instrText xml:space="preserve"> PAGEREF _Toc441128909 \h </w:instrText>
          </w:r>
          <w:r>
            <w:rPr>
              <w:noProof/>
            </w:rPr>
          </w:r>
          <w:r>
            <w:rPr>
              <w:noProof/>
            </w:rPr>
            <w:fldChar w:fldCharType="separate"/>
          </w:r>
          <w:r>
            <w:rPr>
              <w:noProof/>
            </w:rPr>
            <w:t>v</w:t>
          </w:r>
          <w:r>
            <w:rPr>
              <w:noProof/>
            </w:rPr>
            <w:fldChar w:fldCharType="end"/>
          </w:r>
        </w:p>
        <w:p w14:paraId="51FA86C5"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Aim</w:t>
          </w:r>
          <w:r>
            <w:rPr>
              <w:noProof/>
            </w:rPr>
            <w:tab/>
          </w:r>
          <w:r>
            <w:rPr>
              <w:noProof/>
            </w:rPr>
            <w:fldChar w:fldCharType="begin"/>
          </w:r>
          <w:r>
            <w:rPr>
              <w:noProof/>
            </w:rPr>
            <w:instrText xml:space="preserve"> PAGEREF _Toc441128910 \h </w:instrText>
          </w:r>
          <w:r>
            <w:rPr>
              <w:noProof/>
            </w:rPr>
          </w:r>
          <w:r>
            <w:rPr>
              <w:noProof/>
            </w:rPr>
            <w:fldChar w:fldCharType="separate"/>
          </w:r>
          <w:r>
            <w:rPr>
              <w:noProof/>
            </w:rPr>
            <w:t>v</w:t>
          </w:r>
          <w:r>
            <w:rPr>
              <w:noProof/>
            </w:rPr>
            <w:fldChar w:fldCharType="end"/>
          </w:r>
        </w:p>
        <w:p w14:paraId="13111640"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Learning Outcomes</w:t>
          </w:r>
          <w:r>
            <w:rPr>
              <w:noProof/>
            </w:rPr>
            <w:tab/>
          </w:r>
          <w:r>
            <w:rPr>
              <w:noProof/>
            </w:rPr>
            <w:fldChar w:fldCharType="begin"/>
          </w:r>
          <w:r>
            <w:rPr>
              <w:noProof/>
            </w:rPr>
            <w:instrText xml:space="preserve"> PAGEREF _Toc441128911 \h </w:instrText>
          </w:r>
          <w:r>
            <w:rPr>
              <w:noProof/>
            </w:rPr>
          </w:r>
          <w:r>
            <w:rPr>
              <w:noProof/>
            </w:rPr>
            <w:fldChar w:fldCharType="separate"/>
          </w:r>
          <w:r>
            <w:rPr>
              <w:noProof/>
            </w:rPr>
            <w:t>vi</w:t>
          </w:r>
          <w:r>
            <w:rPr>
              <w:noProof/>
            </w:rPr>
            <w:fldChar w:fldCharType="end"/>
          </w:r>
        </w:p>
        <w:p w14:paraId="118F5132"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Summary</w:t>
          </w:r>
          <w:r>
            <w:rPr>
              <w:noProof/>
            </w:rPr>
            <w:tab/>
          </w:r>
          <w:r>
            <w:rPr>
              <w:noProof/>
            </w:rPr>
            <w:fldChar w:fldCharType="begin"/>
          </w:r>
          <w:r>
            <w:rPr>
              <w:noProof/>
            </w:rPr>
            <w:instrText xml:space="preserve"> PAGEREF _Toc441128912 \h </w:instrText>
          </w:r>
          <w:r>
            <w:rPr>
              <w:noProof/>
            </w:rPr>
          </w:r>
          <w:r>
            <w:rPr>
              <w:noProof/>
            </w:rPr>
            <w:fldChar w:fldCharType="separate"/>
          </w:r>
          <w:r>
            <w:rPr>
              <w:noProof/>
            </w:rPr>
            <w:t>vi</w:t>
          </w:r>
          <w:r>
            <w:rPr>
              <w:noProof/>
            </w:rPr>
            <w:fldChar w:fldCharType="end"/>
          </w:r>
        </w:p>
        <w:p w14:paraId="422AAAA1"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Study Skills</w:t>
          </w:r>
          <w:r>
            <w:rPr>
              <w:noProof/>
            </w:rPr>
            <w:tab/>
          </w:r>
          <w:r>
            <w:rPr>
              <w:noProof/>
            </w:rPr>
            <w:fldChar w:fldCharType="begin"/>
          </w:r>
          <w:r>
            <w:rPr>
              <w:noProof/>
            </w:rPr>
            <w:instrText xml:space="preserve"> PAGEREF _Toc441128913 \h </w:instrText>
          </w:r>
          <w:r>
            <w:rPr>
              <w:noProof/>
            </w:rPr>
          </w:r>
          <w:r>
            <w:rPr>
              <w:noProof/>
            </w:rPr>
            <w:fldChar w:fldCharType="separate"/>
          </w:r>
          <w:r>
            <w:rPr>
              <w:noProof/>
            </w:rPr>
            <w:t>vi</w:t>
          </w:r>
          <w:r>
            <w:rPr>
              <w:noProof/>
            </w:rPr>
            <w:fldChar w:fldCharType="end"/>
          </w:r>
        </w:p>
        <w:p w14:paraId="79E0B68E"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Timeframe</w:t>
          </w:r>
          <w:r>
            <w:rPr>
              <w:noProof/>
            </w:rPr>
            <w:tab/>
          </w:r>
          <w:r>
            <w:rPr>
              <w:noProof/>
            </w:rPr>
            <w:fldChar w:fldCharType="begin"/>
          </w:r>
          <w:r>
            <w:rPr>
              <w:noProof/>
            </w:rPr>
            <w:instrText xml:space="preserve"> PAGEREF _Toc441128914 \h </w:instrText>
          </w:r>
          <w:r>
            <w:rPr>
              <w:noProof/>
            </w:rPr>
          </w:r>
          <w:r>
            <w:rPr>
              <w:noProof/>
            </w:rPr>
            <w:fldChar w:fldCharType="separate"/>
          </w:r>
          <w:r>
            <w:rPr>
              <w:noProof/>
            </w:rPr>
            <w:t>vii</w:t>
          </w:r>
          <w:r>
            <w:rPr>
              <w:noProof/>
            </w:rPr>
            <w:fldChar w:fldCharType="end"/>
          </w:r>
        </w:p>
        <w:p w14:paraId="3CC85E25"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Need Help</w:t>
          </w:r>
          <w:r>
            <w:rPr>
              <w:noProof/>
            </w:rPr>
            <w:tab/>
          </w:r>
          <w:r>
            <w:rPr>
              <w:noProof/>
            </w:rPr>
            <w:fldChar w:fldCharType="begin"/>
          </w:r>
          <w:r>
            <w:rPr>
              <w:noProof/>
            </w:rPr>
            <w:instrText xml:space="preserve"> PAGEREF _Toc441128915 \h </w:instrText>
          </w:r>
          <w:r>
            <w:rPr>
              <w:noProof/>
            </w:rPr>
          </w:r>
          <w:r>
            <w:rPr>
              <w:noProof/>
            </w:rPr>
            <w:fldChar w:fldCharType="separate"/>
          </w:r>
          <w:r>
            <w:rPr>
              <w:noProof/>
            </w:rPr>
            <w:t>vii</w:t>
          </w:r>
          <w:r>
            <w:rPr>
              <w:noProof/>
            </w:rPr>
            <w:fldChar w:fldCharType="end"/>
          </w:r>
        </w:p>
        <w:p w14:paraId="6DD09551"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Assessment</w:t>
          </w:r>
          <w:r>
            <w:rPr>
              <w:noProof/>
            </w:rPr>
            <w:tab/>
          </w:r>
          <w:r>
            <w:rPr>
              <w:noProof/>
            </w:rPr>
            <w:fldChar w:fldCharType="begin"/>
          </w:r>
          <w:r>
            <w:rPr>
              <w:noProof/>
            </w:rPr>
            <w:instrText xml:space="preserve"> PAGEREF _Toc441128916 \h </w:instrText>
          </w:r>
          <w:r>
            <w:rPr>
              <w:noProof/>
            </w:rPr>
          </w:r>
          <w:r>
            <w:rPr>
              <w:noProof/>
            </w:rPr>
            <w:fldChar w:fldCharType="separate"/>
          </w:r>
          <w:r>
            <w:rPr>
              <w:noProof/>
            </w:rPr>
            <w:t>vii</w:t>
          </w:r>
          <w:r>
            <w:rPr>
              <w:noProof/>
            </w:rPr>
            <w:fldChar w:fldCharType="end"/>
          </w:r>
        </w:p>
        <w:p w14:paraId="75FD497F"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References</w:t>
          </w:r>
          <w:r>
            <w:rPr>
              <w:noProof/>
            </w:rPr>
            <w:tab/>
          </w:r>
          <w:r>
            <w:rPr>
              <w:noProof/>
            </w:rPr>
            <w:fldChar w:fldCharType="begin"/>
          </w:r>
          <w:r>
            <w:rPr>
              <w:noProof/>
            </w:rPr>
            <w:instrText xml:space="preserve"> PAGEREF _Toc441128917 \h </w:instrText>
          </w:r>
          <w:r>
            <w:rPr>
              <w:noProof/>
            </w:rPr>
          </w:r>
          <w:r>
            <w:rPr>
              <w:noProof/>
            </w:rPr>
            <w:fldChar w:fldCharType="separate"/>
          </w:r>
          <w:r>
            <w:rPr>
              <w:noProof/>
            </w:rPr>
            <w:t>viii</w:t>
          </w:r>
          <w:r>
            <w:rPr>
              <w:noProof/>
            </w:rPr>
            <w:fldChar w:fldCharType="end"/>
          </w:r>
        </w:p>
        <w:p w14:paraId="10F97DC2" w14:textId="77777777" w:rsidR="00933F5B" w:rsidRDefault="00933F5B">
          <w:pPr>
            <w:pStyle w:val="TOC1"/>
            <w:tabs>
              <w:tab w:val="right" w:leader="dot" w:pos="9550"/>
            </w:tabs>
            <w:rPr>
              <w:rFonts w:asciiTheme="minorHAnsi" w:eastAsiaTheme="minorEastAsia" w:hAnsiTheme="minorHAnsi" w:cstheme="minorBidi"/>
              <w:noProof/>
              <w:lang w:val="en-GB" w:eastAsia="ja-JP"/>
            </w:rPr>
          </w:pPr>
          <w:r>
            <w:rPr>
              <w:noProof/>
            </w:rPr>
            <w:t>Unit 1: The Conceptual Shifts in the Gender and Development Discourse</w:t>
          </w:r>
          <w:r>
            <w:rPr>
              <w:noProof/>
            </w:rPr>
            <w:tab/>
          </w:r>
          <w:r>
            <w:rPr>
              <w:noProof/>
            </w:rPr>
            <w:fldChar w:fldCharType="begin"/>
          </w:r>
          <w:r>
            <w:rPr>
              <w:noProof/>
            </w:rPr>
            <w:instrText xml:space="preserve"> PAGEREF _Toc441128918 \h </w:instrText>
          </w:r>
          <w:r>
            <w:rPr>
              <w:noProof/>
            </w:rPr>
          </w:r>
          <w:r>
            <w:rPr>
              <w:noProof/>
            </w:rPr>
            <w:fldChar w:fldCharType="separate"/>
          </w:r>
          <w:r>
            <w:rPr>
              <w:noProof/>
            </w:rPr>
            <w:t>9</w:t>
          </w:r>
          <w:r>
            <w:rPr>
              <w:noProof/>
            </w:rPr>
            <w:fldChar w:fldCharType="end"/>
          </w:r>
        </w:p>
        <w:p w14:paraId="4E5A2F40" w14:textId="77777777" w:rsidR="00933F5B" w:rsidRDefault="00933F5B">
          <w:pPr>
            <w:pStyle w:val="TOC3"/>
            <w:tabs>
              <w:tab w:val="left" w:pos="1020"/>
              <w:tab w:val="right" w:leader="dot" w:pos="9550"/>
            </w:tabs>
            <w:rPr>
              <w:rFonts w:asciiTheme="minorHAnsi" w:eastAsiaTheme="minorEastAsia" w:hAnsiTheme="minorHAnsi" w:cstheme="minorBidi"/>
              <w:noProof/>
              <w:lang w:val="en-GB" w:eastAsia="ja-JP"/>
            </w:rPr>
          </w:pPr>
          <w:r>
            <w:rPr>
              <w:noProof/>
            </w:rPr>
            <w:t>1.1</w:t>
          </w:r>
          <w:r>
            <w:rPr>
              <w:rFonts w:asciiTheme="minorHAnsi" w:eastAsiaTheme="minorEastAsia" w:hAnsiTheme="minorHAnsi" w:cstheme="minorBidi"/>
              <w:noProof/>
              <w:lang w:val="en-GB" w:eastAsia="ja-JP"/>
            </w:rPr>
            <w:tab/>
          </w:r>
          <w:r>
            <w:rPr>
              <w:noProof/>
            </w:rPr>
            <w:t>Introduction</w:t>
          </w:r>
          <w:r>
            <w:rPr>
              <w:noProof/>
            </w:rPr>
            <w:tab/>
          </w:r>
          <w:r>
            <w:rPr>
              <w:noProof/>
            </w:rPr>
            <w:fldChar w:fldCharType="begin"/>
          </w:r>
          <w:r>
            <w:rPr>
              <w:noProof/>
            </w:rPr>
            <w:instrText xml:space="preserve"> PAGEREF _Toc441128919 \h </w:instrText>
          </w:r>
          <w:r>
            <w:rPr>
              <w:noProof/>
            </w:rPr>
          </w:r>
          <w:r>
            <w:rPr>
              <w:noProof/>
            </w:rPr>
            <w:fldChar w:fldCharType="separate"/>
          </w:r>
          <w:r>
            <w:rPr>
              <w:noProof/>
            </w:rPr>
            <w:t>9</w:t>
          </w:r>
          <w:r>
            <w:rPr>
              <w:noProof/>
            </w:rPr>
            <w:fldChar w:fldCharType="end"/>
          </w:r>
        </w:p>
        <w:p w14:paraId="74D397CB" w14:textId="77777777" w:rsidR="00933F5B" w:rsidRDefault="00933F5B">
          <w:pPr>
            <w:pStyle w:val="TOC3"/>
            <w:tabs>
              <w:tab w:val="left" w:pos="1020"/>
              <w:tab w:val="right" w:leader="dot" w:pos="9550"/>
            </w:tabs>
            <w:rPr>
              <w:rFonts w:asciiTheme="minorHAnsi" w:eastAsiaTheme="minorEastAsia" w:hAnsiTheme="minorHAnsi" w:cstheme="minorBidi"/>
              <w:noProof/>
              <w:lang w:val="en-GB" w:eastAsia="ja-JP"/>
            </w:rPr>
          </w:pPr>
          <w:r w:rsidRPr="00F34E14">
            <w:rPr>
              <w:rFonts w:eastAsiaTheme="majorEastAsia"/>
              <w:noProof/>
            </w:rPr>
            <w:t>1.2</w:t>
          </w:r>
          <w:r>
            <w:rPr>
              <w:rFonts w:asciiTheme="minorHAnsi" w:eastAsiaTheme="minorEastAsia" w:hAnsiTheme="minorHAnsi" w:cstheme="minorBidi"/>
              <w:noProof/>
              <w:lang w:val="en-GB" w:eastAsia="ja-JP"/>
            </w:rPr>
            <w:tab/>
          </w:r>
          <w:r w:rsidRPr="00F34E14">
            <w:rPr>
              <w:rFonts w:eastAsiaTheme="majorEastAsia"/>
              <w:noProof/>
            </w:rPr>
            <w:t>Learning Outcomes</w:t>
          </w:r>
          <w:r>
            <w:rPr>
              <w:noProof/>
            </w:rPr>
            <w:tab/>
          </w:r>
          <w:r>
            <w:rPr>
              <w:noProof/>
            </w:rPr>
            <w:fldChar w:fldCharType="begin"/>
          </w:r>
          <w:r>
            <w:rPr>
              <w:noProof/>
            </w:rPr>
            <w:instrText xml:space="preserve"> PAGEREF _Toc441128920 \h </w:instrText>
          </w:r>
          <w:r>
            <w:rPr>
              <w:noProof/>
            </w:rPr>
          </w:r>
          <w:r>
            <w:rPr>
              <w:noProof/>
            </w:rPr>
            <w:fldChar w:fldCharType="separate"/>
          </w:r>
          <w:r>
            <w:rPr>
              <w:noProof/>
            </w:rPr>
            <w:t>9</w:t>
          </w:r>
          <w:r>
            <w:rPr>
              <w:noProof/>
            </w:rPr>
            <w:fldChar w:fldCharType="end"/>
          </w:r>
        </w:p>
        <w:p w14:paraId="74733603" w14:textId="77777777" w:rsidR="00933F5B" w:rsidRDefault="00933F5B">
          <w:pPr>
            <w:pStyle w:val="TOC1"/>
            <w:tabs>
              <w:tab w:val="right" w:leader="dot" w:pos="9550"/>
            </w:tabs>
            <w:rPr>
              <w:rFonts w:asciiTheme="minorHAnsi" w:eastAsiaTheme="minorEastAsia" w:hAnsiTheme="minorHAnsi" w:cstheme="minorBidi"/>
              <w:noProof/>
              <w:lang w:val="en-GB" w:eastAsia="ja-JP"/>
            </w:rPr>
          </w:pPr>
          <w:r>
            <w:rPr>
              <w:noProof/>
            </w:rPr>
            <w:t>Unit 2: Gender Concepts and Social Relations</w:t>
          </w:r>
          <w:r>
            <w:rPr>
              <w:noProof/>
            </w:rPr>
            <w:tab/>
          </w:r>
          <w:r>
            <w:rPr>
              <w:noProof/>
            </w:rPr>
            <w:fldChar w:fldCharType="begin"/>
          </w:r>
          <w:r>
            <w:rPr>
              <w:noProof/>
            </w:rPr>
            <w:instrText xml:space="preserve"> PAGEREF _Toc441128921 \h </w:instrText>
          </w:r>
          <w:r>
            <w:rPr>
              <w:noProof/>
            </w:rPr>
          </w:r>
          <w:r>
            <w:rPr>
              <w:noProof/>
            </w:rPr>
            <w:fldChar w:fldCharType="separate"/>
          </w:r>
          <w:r>
            <w:rPr>
              <w:noProof/>
            </w:rPr>
            <w:t>17</w:t>
          </w:r>
          <w:r>
            <w:rPr>
              <w:noProof/>
            </w:rPr>
            <w:fldChar w:fldCharType="end"/>
          </w:r>
        </w:p>
        <w:p w14:paraId="02EC0741" w14:textId="77777777" w:rsidR="00933F5B" w:rsidRDefault="00933F5B">
          <w:pPr>
            <w:pStyle w:val="TOC1"/>
            <w:tabs>
              <w:tab w:val="right" w:leader="dot" w:pos="9550"/>
            </w:tabs>
            <w:rPr>
              <w:rFonts w:asciiTheme="minorHAnsi" w:eastAsiaTheme="minorEastAsia" w:hAnsiTheme="minorHAnsi" w:cstheme="minorBidi"/>
              <w:noProof/>
              <w:lang w:val="en-GB" w:eastAsia="ja-JP"/>
            </w:rPr>
          </w:pPr>
          <w:r w:rsidRPr="00F34E14">
            <w:rPr>
              <w:rFonts w:eastAsia="MS Mincho"/>
              <w:noProof/>
            </w:rPr>
            <w:t>Unit 3. Approaches to Gender and Social Inclusion</w:t>
          </w:r>
          <w:r>
            <w:rPr>
              <w:noProof/>
            </w:rPr>
            <w:tab/>
          </w:r>
          <w:r>
            <w:rPr>
              <w:noProof/>
            </w:rPr>
            <w:fldChar w:fldCharType="begin"/>
          </w:r>
          <w:r>
            <w:rPr>
              <w:noProof/>
            </w:rPr>
            <w:instrText xml:space="preserve"> PAGEREF _Toc441128922 \h </w:instrText>
          </w:r>
          <w:r>
            <w:rPr>
              <w:noProof/>
            </w:rPr>
          </w:r>
          <w:r>
            <w:rPr>
              <w:noProof/>
            </w:rPr>
            <w:fldChar w:fldCharType="separate"/>
          </w:r>
          <w:r>
            <w:rPr>
              <w:noProof/>
            </w:rPr>
            <w:t>25</w:t>
          </w:r>
          <w:r>
            <w:rPr>
              <w:noProof/>
            </w:rPr>
            <w:fldChar w:fldCharType="end"/>
          </w:r>
        </w:p>
        <w:p w14:paraId="33DF0D53" w14:textId="77777777" w:rsidR="00933F5B" w:rsidRDefault="00933F5B">
          <w:pPr>
            <w:pStyle w:val="TOC1"/>
            <w:tabs>
              <w:tab w:val="right" w:leader="dot" w:pos="9550"/>
            </w:tabs>
            <w:rPr>
              <w:rFonts w:asciiTheme="minorHAnsi" w:eastAsiaTheme="minorEastAsia" w:hAnsiTheme="minorHAnsi" w:cstheme="minorBidi"/>
              <w:noProof/>
              <w:lang w:val="en-GB" w:eastAsia="ja-JP"/>
            </w:rPr>
          </w:pPr>
          <w:r w:rsidRPr="00F34E14">
            <w:rPr>
              <w:rFonts w:eastAsia="MS Mincho"/>
              <w:noProof/>
            </w:rPr>
            <w:t>Unit 4: The Human Rights and Legal Framework</w:t>
          </w:r>
          <w:r>
            <w:rPr>
              <w:noProof/>
            </w:rPr>
            <w:tab/>
          </w:r>
          <w:r>
            <w:rPr>
              <w:noProof/>
            </w:rPr>
            <w:fldChar w:fldCharType="begin"/>
          </w:r>
          <w:r>
            <w:rPr>
              <w:noProof/>
            </w:rPr>
            <w:instrText xml:space="preserve"> PAGEREF _Toc441128923 \h </w:instrText>
          </w:r>
          <w:r>
            <w:rPr>
              <w:noProof/>
            </w:rPr>
          </w:r>
          <w:r>
            <w:rPr>
              <w:noProof/>
            </w:rPr>
            <w:fldChar w:fldCharType="separate"/>
          </w:r>
          <w:r>
            <w:rPr>
              <w:noProof/>
            </w:rPr>
            <w:t>33</w:t>
          </w:r>
          <w:r>
            <w:rPr>
              <w:noProof/>
            </w:rPr>
            <w:fldChar w:fldCharType="end"/>
          </w:r>
        </w:p>
        <w:p w14:paraId="0F0EF24A" w14:textId="77777777" w:rsidR="00933F5B" w:rsidRDefault="00933F5B">
          <w:pPr>
            <w:pStyle w:val="TOC3"/>
            <w:tabs>
              <w:tab w:val="left" w:pos="1020"/>
              <w:tab w:val="right" w:leader="dot" w:pos="9550"/>
            </w:tabs>
            <w:rPr>
              <w:rFonts w:asciiTheme="minorHAnsi" w:eastAsiaTheme="minorEastAsia" w:hAnsiTheme="minorHAnsi" w:cstheme="minorBidi"/>
              <w:noProof/>
              <w:lang w:val="en-GB" w:eastAsia="ja-JP"/>
            </w:rPr>
          </w:pPr>
          <w:r w:rsidRPr="00F34E14">
            <w:rPr>
              <w:i/>
              <w:noProof/>
              <w:color w:val="0D0D0D" w:themeColor="text1" w:themeTint="F2"/>
            </w:rPr>
            <w:t>1.1</w:t>
          </w:r>
          <w:r>
            <w:rPr>
              <w:rFonts w:asciiTheme="minorHAnsi" w:eastAsiaTheme="minorEastAsia" w:hAnsiTheme="minorHAnsi" w:cstheme="minorBidi"/>
              <w:noProof/>
              <w:lang w:val="en-GB" w:eastAsia="ja-JP"/>
            </w:rPr>
            <w:tab/>
          </w:r>
          <w:r w:rsidRPr="00F34E14">
            <w:rPr>
              <w:i/>
              <w:noProof/>
              <w:color w:val="0D0D0D" w:themeColor="text1" w:themeTint="F2"/>
            </w:rPr>
            <w:t>Human Rights Standards</w:t>
          </w:r>
          <w:r>
            <w:rPr>
              <w:noProof/>
            </w:rPr>
            <w:tab/>
          </w:r>
          <w:r>
            <w:rPr>
              <w:noProof/>
            </w:rPr>
            <w:fldChar w:fldCharType="begin"/>
          </w:r>
          <w:r>
            <w:rPr>
              <w:noProof/>
            </w:rPr>
            <w:instrText xml:space="preserve"> PAGEREF _Toc441128924 \h </w:instrText>
          </w:r>
          <w:r>
            <w:rPr>
              <w:noProof/>
            </w:rPr>
          </w:r>
          <w:r>
            <w:rPr>
              <w:noProof/>
            </w:rPr>
            <w:fldChar w:fldCharType="separate"/>
          </w:r>
          <w:r>
            <w:rPr>
              <w:noProof/>
            </w:rPr>
            <w:t>40</w:t>
          </w:r>
          <w:r>
            <w:rPr>
              <w:noProof/>
            </w:rPr>
            <w:fldChar w:fldCharType="end"/>
          </w:r>
        </w:p>
        <w:p w14:paraId="4B71AFCA" w14:textId="77777777" w:rsidR="00933F5B" w:rsidRDefault="00933F5B">
          <w:pPr>
            <w:pStyle w:val="TOC3"/>
            <w:tabs>
              <w:tab w:val="left" w:pos="1020"/>
              <w:tab w:val="right" w:leader="dot" w:pos="9550"/>
            </w:tabs>
            <w:rPr>
              <w:rFonts w:asciiTheme="minorHAnsi" w:eastAsiaTheme="minorEastAsia" w:hAnsiTheme="minorHAnsi" w:cstheme="minorBidi"/>
              <w:noProof/>
              <w:lang w:val="en-GB" w:eastAsia="ja-JP"/>
            </w:rPr>
          </w:pPr>
          <w:r w:rsidRPr="00F34E14">
            <w:rPr>
              <w:i/>
              <w:noProof/>
              <w:color w:val="0D0D0D" w:themeColor="text1" w:themeTint="F2"/>
            </w:rPr>
            <w:t>1.1</w:t>
          </w:r>
          <w:r>
            <w:rPr>
              <w:rFonts w:asciiTheme="minorHAnsi" w:eastAsiaTheme="minorEastAsia" w:hAnsiTheme="minorHAnsi" w:cstheme="minorBidi"/>
              <w:noProof/>
              <w:lang w:val="en-GB" w:eastAsia="ja-JP"/>
            </w:rPr>
            <w:tab/>
          </w:r>
          <w:r w:rsidRPr="00F34E14">
            <w:rPr>
              <w:i/>
              <w:noProof/>
              <w:color w:val="0D0D0D" w:themeColor="text1" w:themeTint="F2"/>
            </w:rPr>
            <w:t>The Human Rights Principles</w:t>
          </w:r>
          <w:r>
            <w:rPr>
              <w:noProof/>
            </w:rPr>
            <w:tab/>
          </w:r>
          <w:r>
            <w:rPr>
              <w:noProof/>
            </w:rPr>
            <w:fldChar w:fldCharType="begin"/>
          </w:r>
          <w:r>
            <w:rPr>
              <w:noProof/>
            </w:rPr>
            <w:instrText xml:space="preserve"> PAGEREF _Toc441128925 \h </w:instrText>
          </w:r>
          <w:r>
            <w:rPr>
              <w:noProof/>
            </w:rPr>
          </w:r>
          <w:r>
            <w:rPr>
              <w:noProof/>
            </w:rPr>
            <w:fldChar w:fldCharType="separate"/>
          </w:r>
          <w:r>
            <w:rPr>
              <w:noProof/>
            </w:rPr>
            <w:t>40</w:t>
          </w:r>
          <w:r>
            <w:rPr>
              <w:noProof/>
            </w:rPr>
            <w:fldChar w:fldCharType="end"/>
          </w:r>
        </w:p>
        <w:p w14:paraId="6371A6FB"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4.3.6  Violation of Human Rights</w:t>
          </w:r>
          <w:r>
            <w:rPr>
              <w:noProof/>
            </w:rPr>
            <w:tab/>
          </w:r>
          <w:r>
            <w:rPr>
              <w:noProof/>
            </w:rPr>
            <w:fldChar w:fldCharType="begin"/>
          </w:r>
          <w:r>
            <w:rPr>
              <w:noProof/>
            </w:rPr>
            <w:instrText xml:space="preserve"> PAGEREF _Toc441128926 \h </w:instrText>
          </w:r>
          <w:r>
            <w:rPr>
              <w:noProof/>
            </w:rPr>
          </w:r>
          <w:r>
            <w:rPr>
              <w:noProof/>
            </w:rPr>
            <w:fldChar w:fldCharType="separate"/>
          </w:r>
          <w:r>
            <w:rPr>
              <w:noProof/>
            </w:rPr>
            <w:t>41</w:t>
          </w:r>
          <w:r>
            <w:rPr>
              <w:noProof/>
            </w:rPr>
            <w:fldChar w:fldCharType="end"/>
          </w:r>
        </w:p>
        <w:p w14:paraId="1A1FD9C8" w14:textId="77777777" w:rsidR="00933F5B" w:rsidRDefault="00933F5B">
          <w:pPr>
            <w:pStyle w:val="TOC2"/>
            <w:tabs>
              <w:tab w:val="right" w:leader="dot" w:pos="9550"/>
            </w:tabs>
            <w:rPr>
              <w:rFonts w:asciiTheme="minorHAnsi" w:eastAsiaTheme="minorEastAsia" w:hAnsiTheme="minorHAnsi" w:cstheme="minorBidi"/>
              <w:noProof/>
              <w:lang w:val="en-GB" w:eastAsia="ja-JP"/>
            </w:rPr>
          </w:pPr>
          <w:r>
            <w:rPr>
              <w:noProof/>
            </w:rPr>
            <w:t>4.3.7. Human Rights and Gender In Development</w:t>
          </w:r>
          <w:r>
            <w:rPr>
              <w:noProof/>
            </w:rPr>
            <w:tab/>
          </w:r>
          <w:r>
            <w:rPr>
              <w:noProof/>
            </w:rPr>
            <w:fldChar w:fldCharType="begin"/>
          </w:r>
          <w:r>
            <w:rPr>
              <w:noProof/>
            </w:rPr>
            <w:instrText xml:space="preserve"> PAGEREF _Toc441128927 \h </w:instrText>
          </w:r>
          <w:r>
            <w:rPr>
              <w:noProof/>
            </w:rPr>
          </w:r>
          <w:r>
            <w:rPr>
              <w:noProof/>
            </w:rPr>
            <w:fldChar w:fldCharType="separate"/>
          </w:r>
          <w:r>
            <w:rPr>
              <w:noProof/>
            </w:rPr>
            <w:t>42</w:t>
          </w:r>
          <w:r>
            <w:rPr>
              <w:noProof/>
            </w:rPr>
            <w:fldChar w:fldCharType="end"/>
          </w:r>
        </w:p>
        <w:p w14:paraId="52F28507" w14:textId="77777777" w:rsidR="00933F5B" w:rsidRDefault="00933F5B">
          <w:pPr>
            <w:pStyle w:val="TOC1"/>
            <w:tabs>
              <w:tab w:val="right" w:leader="dot" w:pos="9550"/>
            </w:tabs>
            <w:rPr>
              <w:rFonts w:asciiTheme="minorHAnsi" w:eastAsiaTheme="minorEastAsia" w:hAnsiTheme="minorHAnsi" w:cstheme="minorBidi"/>
              <w:noProof/>
              <w:lang w:val="en-GB" w:eastAsia="ja-JP"/>
            </w:rPr>
          </w:pPr>
          <w:r w:rsidRPr="00F34E14">
            <w:rPr>
              <w:rFonts w:eastAsia="MS Mincho"/>
              <w:noProof/>
            </w:rPr>
            <w:t>Unit 5: Gender Based Violence</w:t>
          </w:r>
          <w:r>
            <w:rPr>
              <w:noProof/>
            </w:rPr>
            <w:tab/>
          </w:r>
          <w:r>
            <w:rPr>
              <w:noProof/>
            </w:rPr>
            <w:fldChar w:fldCharType="begin"/>
          </w:r>
          <w:r>
            <w:rPr>
              <w:noProof/>
            </w:rPr>
            <w:instrText xml:space="preserve"> PAGEREF _Toc441128928 \h </w:instrText>
          </w:r>
          <w:r>
            <w:rPr>
              <w:noProof/>
            </w:rPr>
          </w:r>
          <w:r>
            <w:rPr>
              <w:noProof/>
            </w:rPr>
            <w:fldChar w:fldCharType="separate"/>
          </w:r>
          <w:r>
            <w:rPr>
              <w:noProof/>
            </w:rPr>
            <w:t>48</w:t>
          </w:r>
          <w:r>
            <w:rPr>
              <w:noProof/>
            </w:rPr>
            <w:fldChar w:fldCharType="end"/>
          </w:r>
        </w:p>
        <w:p w14:paraId="3CE6404D" w14:textId="77777777" w:rsidR="00933F5B" w:rsidRDefault="00933F5B">
          <w:pPr>
            <w:pStyle w:val="TOC1"/>
            <w:tabs>
              <w:tab w:val="right" w:leader="dot" w:pos="9550"/>
            </w:tabs>
            <w:rPr>
              <w:rFonts w:asciiTheme="minorHAnsi" w:eastAsiaTheme="minorEastAsia" w:hAnsiTheme="minorHAnsi" w:cstheme="minorBidi"/>
              <w:noProof/>
              <w:lang w:val="en-GB" w:eastAsia="ja-JP"/>
            </w:rPr>
          </w:pPr>
          <w:r>
            <w:rPr>
              <w:noProof/>
            </w:rPr>
            <w:t>Unit 6: Sexual Reproductive Health and Rights</w:t>
          </w:r>
          <w:r>
            <w:rPr>
              <w:noProof/>
            </w:rPr>
            <w:tab/>
          </w:r>
          <w:r>
            <w:rPr>
              <w:noProof/>
            </w:rPr>
            <w:fldChar w:fldCharType="begin"/>
          </w:r>
          <w:r>
            <w:rPr>
              <w:noProof/>
            </w:rPr>
            <w:instrText xml:space="preserve"> PAGEREF _Toc441128929 \h </w:instrText>
          </w:r>
          <w:r>
            <w:rPr>
              <w:noProof/>
            </w:rPr>
          </w:r>
          <w:r>
            <w:rPr>
              <w:noProof/>
            </w:rPr>
            <w:fldChar w:fldCharType="separate"/>
          </w:r>
          <w:r>
            <w:rPr>
              <w:noProof/>
            </w:rPr>
            <w:t>55</w:t>
          </w:r>
          <w:r>
            <w:rPr>
              <w:noProof/>
            </w:rPr>
            <w:fldChar w:fldCharType="end"/>
          </w:r>
        </w:p>
        <w:p w14:paraId="683D8CE2" w14:textId="77777777" w:rsidR="00933F5B" w:rsidRDefault="00933F5B">
          <w:pPr>
            <w:pStyle w:val="TOC1"/>
            <w:tabs>
              <w:tab w:val="right" w:leader="dot" w:pos="9550"/>
            </w:tabs>
            <w:rPr>
              <w:rFonts w:asciiTheme="minorHAnsi" w:eastAsiaTheme="minorEastAsia" w:hAnsiTheme="minorHAnsi" w:cstheme="minorBidi"/>
              <w:noProof/>
              <w:lang w:val="en-GB" w:eastAsia="ja-JP"/>
            </w:rPr>
          </w:pPr>
          <w:r w:rsidRPr="00F34E14">
            <w:rPr>
              <w:rFonts w:eastAsia="MS Mincho"/>
              <w:noProof/>
              <w:color w:val="262626"/>
              <w:lang w:val="en-GB"/>
            </w:rPr>
            <w:t>6.7 Sexual and reproductive health services</w:t>
          </w:r>
          <w:r>
            <w:rPr>
              <w:noProof/>
            </w:rPr>
            <w:tab/>
          </w:r>
          <w:r>
            <w:rPr>
              <w:noProof/>
            </w:rPr>
            <w:fldChar w:fldCharType="begin"/>
          </w:r>
          <w:r>
            <w:rPr>
              <w:noProof/>
            </w:rPr>
            <w:instrText xml:space="preserve"> PAGEREF _Toc441128930 \h </w:instrText>
          </w:r>
          <w:r>
            <w:rPr>
              <w:noProof/>
            </w:rPr>
          </w:r>
          <w:r>
            <w:rPr>
              <w:noProof/>
            </w:rPr>
            <w:fldChar w:fldCharType="separate"/>
          </w:r>
          <w:r>
            <w:rPr>
              <w:noProof/>
            </w:rPr>
            <w:t>62</w:t>
          </w:r>
          <w:r>
            <w:rPr>
              <w:noProof/>
            </w:rPr>
            <w:fldChar w:fldCharType="end"/>
          </w:r>
        </w:p>
        <w:p w14:paraId="77389446" w14:textId="77777777" w:rsidR="00BA3456" w:rsidRDefault="00BA3456" w:rsidP="00BA3456">
          <w:pPr>
            <w:spacing w:line="360" w:lineRule="auto"/>
          </w:pPr>
          <w:r>
            <w:fldChar w:fldCharType="end"/>
          </w:r>
        </w:p>
      </w:sdtContent>
    </w:sdt>
    <w:p w14:paraId="509D4BAD" w14:textId="77777777" w:rsidR="00BA3456" w:rsidRDefault="00BA3456" w:rsidP="00BA3456">
      <w:pPr>
        <w:pStyle w:val="Heading1"/>
      </w:pPr>
    </w:p>
    <w:p w14:paraId="3D6CFB32" w14:textId="77777777" w:rsidR="00BA3456" w:rsidRDefault="00BA3456" w:rsidP="00BA3456">
      <w:pPr>
        <w:rPr>
          <w:lang w:val="en-ZA"/>
        </w:rPr>
      </w:pPr>
    </w:p>
    <w:p w14:paraId="18ED94B8" w14:textId="77777777" w:rsidR="00BA3456" w:rsidRPr="00081A5E" w:rsidRDefault="00BA3456" w:rsidP="00BA3456">
      <w:pPr>
        <w:rPr>
          <w:lang w:val="en-ZA"/>
        </w:rPr>
      </w:pPr>
    </w:p>
    <w:p w14:paraId="6D6F0B5E" w14:textId="77777777" w:rsidR="00BA3456" w:rsidRDefault="00BA3456" w:rsidP="00BA3456">
      <w:pPr>
        <w:pStyle w:val="Heading1"/>
      </w:pPr>
    </w:p>
    <w:p w14:paraId="5813FBA6" w14:textId="77777777" w:rsidR="00BA3456" w:rsidRDefault="00BA3456" w:rsidP="00BA3456">
      <w:pPr>
        <w:pStyle w:val="Heading1"/>
      </w:pPr>
    </w:p>
    <w:p w14:paraId="11A9FBBB" w14:textId="77777777" w:rsidR="00BA3456" w:rsidRPr="004222E1" w:rsidRDefault="00BA3456" w:rsidP="004222E1">
      <w:pPr>
        <w:pStyle w:val="Heading1"/>
      </w:pPr>
      <w:bookmarkStart w:id="2" w:name="_Toc441128907"/>
      <w:r w:rsidRPr="004222E1">
        <w:t>Module Overview</w:t>
      </w:r>
      <w:bookmarkEnd w:id="2"/>
    </w:p>
    <w:p w14:paraId="412AE20A" w14:textId="77777777" w:rsidR="00BA3456" w:rsidRPr="00DE1C76" w:rsidRDefault="00BA3456" w:rsidP="00BA3456">
      <w:pPr>
        <w:pStyle w:val="Heading1"/>
      </w:pPr>
    </w:p>
    <w:p w14:paraId="252E80D0" w14:textId="77777777" w:rsidR="00BA3456" w:rsidRPr="00DE1C76" w:rsidRDefault="00BA3456" w:rsidP="00BA3456">
      <w:pPr>
        <w:pStyle w:val="NoSpacing"/>
        <w:spacing w:line="360" w:lineRule="auto"/>
        <w:rPr>
          <w:rFonts w:ascii="Times New Roman" w:hAnsi="Times New Roman"/>
          <w:b/>
          <w:sz w:val="24"/>
          <w:szCs w:val="24"/>
        </w:rPr>
      </w:pPr>
      <w:r w:rsidRPr="00DE1C76">
        <w:rPr>
          <w:rFonts w:ascii="Times New Roman" w:hAnsi="Times New Roman"/>
          <w:b/>
          <w:sz w:val="24"/>
          <w:szCs w:val="24"/>
        </w:rPr>
        <w:t>Pre-requisite: None</w:t>
      </w:r>
    </w:p>
    <w:p w14:paraId="03CA2C6B" w14:textId="77777777" w:rsidR="00BA3456" w:rsidRPr="00081A5E" w:rsidRDefault="00BA3456" w:rsidP="0043035E">
      <w:pPr>
        <w:pStyle w:val="Heading2"/>
      </w:pPr>
      <w:bookmarkStart w:id="3" w:name="_Toc441128908"/>
      <w:r w:rsidRPr="00081A5E">
        <w:t>Introduction</w:t>
      </w:r>
      <w:bookmarkEnd w:id="3"/>
    </w:p>
    <w:p w14:paraId="4B2C032A" w14:textId="77777777" w:rsidR="00BA3456" w:rsidRPr="00F94437" w:rsidRDefault="00BA3456" w:rsidP="00EC3ECC">
      <w:pPr>
        <w:spacing w:line="360" w:lineRule="auto"/>
        <w:jc w:val="both"/>
      </w:pPr>
      <w:r w:rsidRPr="00F94437">
        <w:t>Welcome to the course ‘</w:t>
      </w:r>
      <w:r w:rsidR="00233D29" w:rsidRPr="00F94437">
        <w:t>Gender and Social Inclusion</w:t>
      </w:r>
      <w:r w:rsidRPr="00F94437">
        <w:t>’</w:t>
      </w:r>
      <w:r w:rsidR="00233D29" w:rsidRPr="00F94437">
        <w:t>. T</w:t>
      </w:r>
      <w:r w:rsidRPr="00F94437">
        <w:t xml:space="preserve">he course intends to bring to you the </w:t>
      </w:r>
      <w:r w:rsidR="00AE331C" w:rsidRPr="00F94437">
        <w:t xml:space="preserve">basic knowledge of socially constructed identity of gender and how </w:t>
      </w:r>
      <w:r w:rsidR="00896541" w:rsidRPr="00F94437">
        <w:t>it</w:t>
      </w:r>
      <w:r w:rsidR="00AE331C" w:rsidRPr="00F94437">
        <w:t xml:space="preserve"> relate</w:t>
      </w:r>
      <w:r w:rsidR="00896541" w:rsidRPr="00F94437">
        <w:t>s</w:t>
      </w:r>
      <w:r w:rsidR="00AE331C" w:rsidRPr="00F94437">
        <w:t xml:space="preserve"> to power structures</w:t>
      </w:r>
      <w:r w:rsidR="00AE331C" w:rsidRPr="00F94437">
        <w:rPr>
          <w:b/>
        </w:rPr>
        <w:t xml:space="preserve">. </w:t>
      </w:r>
      <w:r w:rsidR="00896541" w:rsidRPr="00F94437">
        <w:t>It also introduces you to</w:t>
      </w:r>
      <w:r w:rsidR="00896541" w:rsidRPr="00F94437">
        <w:rPr>
          <w:b/>
        </w:rPr>
        <w:t xml:space="preserve"> </w:t>
      </w:r>
      <w:r w:rsidR="008D1960" w:rsidRPr="00F94437">
        <w:t xml:space="preserve">how </w:t>
      </w:r>
      <w:r w:rsidR="00AE331C" w:rsidRPr="00F94437">
        <w:t xml:space="preserve">institutional change </w:t>
      </w:r>
      <w:r w:rsidR="008D1960" w:rsidRPr="00F94437">
        <w:t xml:space="preserve">relates </w:t>
      </w:r>
      <w:r w:rsidR="00AE331C" w:rsidRPr="00F94437">
        <w:t xml:space="preserve">to </w:t>
      </w:r>
      <w:r w:rsidR="008D1960" w:rsidRPr="00F94437">
        <w:t xml:space="preserve">change in </w:t>
      </w:r>
      <w:r w:rsidR="00AE331C" w:rsidRPr="00F94437">
        <w:t xml:space="preserve">power relations </w:t>
      </w:r>
      <w:r w:rsidR="008D1960" w:rsidRPr="00F94437">
        <w:t xml:space="preserve">and </w:t>
      </w:r>
      <w:r w:rsidR="00AE331C" w:rsidRPr="00F94437">
        <w:t xml:space="preserve">is key to addressing </w:t>
      </w:r>
      <w:r w:rsidR="008D1960" w:rsidRPr="00F94437">
        <w:t xml:space="preserve">exclusion, gender </w:t>
      </w:r>
      <w:r w:rsidR="00AE331C" w:rsidRPr="00F94437">
        <w:t xml:space="preserve">inequality and discrimination. This </w:t>
      </w:r>
      <w:r w:rsidR="008D1960" w:rsidRPr="00F94437">
        <w:t>course introduces you</w:t>
      </w:r>
      <w:r w:rsidR="00AE331C" w:rsidRPr="00F94437">
        <w:t xml:space="preserve"> to </w:t>
      </w:r>
      <w:r w:rsidR="008D1960" w:rsidRPr="00F94437">
        <w:t xml:space="preserve">the gender and social inclusion framework and to </w:t>
      </w:r>
      <w:r w:rsidR="00AE331C" w:rsidRPr="00F94437">
        <w:t xml:space="preserve">gender equality and human rights </w:t>
      </w:r>
      <w:r w:rsidR="000C7F9C" w:rsidRPr="00F94437">
        <w:t>frameworks; both</w:t>
      </w:r>
      <w:r w:rsidR="00AE331C" w:rsidRPr="00F94437">
        <w:t xml:space="preserve"> framework</w:t>
      </w:r>
      <w:r w:rsidR="000C7F9C" w:rsidRPr="00F94437">
        <w:t>s that will help you to understand</w:t>
      </w:r>
      <w:r w:rsidR="00AE331C" w:rsidRPr="00F94437">
        <w:t xml:space="preserve"> </w:t>
      </w:r>
      <w:r w:rsidR="000C7F9C" w:rsidRPr="00F94437">
        <w:t xml:space="preserve">the social constructs of </w:t>
      </w:r>
      <w:r w:rsidR="00AE331C" w:rsidRPr="00F94437">
        <w:t xml:space="preserve">unequal relationships and power and the analysis key institutions </w:t>
      </w:r>
      <w:r w:rsidR="000C7F9C" w:rsidRPr="00F94437">
        <w:t xml:space="preserve">and barriers </w:t>
      </w:r>
      <w:r w:rsidR="00AE331C" w:rsidRPr="00F94437">
        <w:t xml:space="preserve">where power relationships </w:t>
      </w:r>
      <w:r w:rsidR="000C7F9C" w:rsidRPr="00F94437">
        <w:t>and social exclusion are perpetuated</w:t>
      </w:r>
      <w:r w:rsidR="00AE331C" w:rsidRPr="00F94437">
        <w:t>.</w:t>
      </w:r>
      <w:r w:rsidR="000C7F9C" w:rsidRPr="00F94437">
        <w:t xml:space="preserve"> The course will speak to the issues of your every day life and some of the issues you may relate to them personally </w:t>
      </w:r>
      <w:r w:rsidR="005C6F0D" w:rsidRPr="00F94437">
        <w:t>and it will help you to think through what can be done to bring about positive change. I h</w:t>
      </w:r>
      <w:r w:rsidRPr="00F94437">
        <w:t xml:space="preserve">ope you will enjoy the course and contribute positively to the </w:t>
      </w:r>
      <w:r w:rsidR="005C6F0D" w:rsidRPr="00F94437">
        <w:t xml:space="preserve">social </w:t>
      </w:r>
      <w:r w:rsidRPr="00F94437">
        <w:t xml:space="preserve">development of the country. </w:t>
      </w:r>
    </w:p>
    <w:p w14:paraId="72823D71" w14:textId="77777777" w:rsidR="00BA3456" w:rsidRPr="00EC3ECC" w:rsidRDefault="00BA3456" w:rsidP="0043035E">
      <w:pPr>
        <w:pStyle w:val="Heading2"/>
      </w:pPr>
      <w:bookmarkStart w:id="4" w:name="_Toc441128909"/>
      <w:r w:rsidRPr="00EC3ECC">
        <w:t>Rationale</w:t>
      </w:r>
      <w:bookmarkEnd w:id="4"/>
    </w:p>
    <w:p w14:paraId="46D0C85A" w14:textId="09DC269F" w:rsidR="002A504E" w:rsidRPr="002A504E" w:rsidRDefault="002A504E" w:rsidP="00EC3ECC">
      <w:pPr>
        <w:spacing w:line="360" w:lineRule="auto"/>
        <w:jc w:val="both"/>
        <w:rPr>
          <w:sz w:val="20"/>
          <w:szCs w:val="20"/>
          <w:lang w:val="en-GB"/>
        </w:rPr>
      </w:pPr>
      <w:r w:rsidRPr="00EC3ECC">
        <w:rPr>
          <w:color w:val="000000"/>
          <w:shd w:val="clear" w:color="auto" w:fill="FFFFFF"/>
          <w:lang w:val="en-GB"/>
        </w:rPr>
        <w:t>Social relationships affect the wellbeing of individuals mentally and physically and evidence show that there is a strong social relationships and development outcomes</w:t>
      </w:r>
      <w:r w:rsidR="00526091" w:rsidRPr="00EC3ECC">
        <w:rPr>
          <w:color w:val="000000"/>
          <w:shd w:val="clear" w:color="auto" w:fill="FFFFFF"/>
          <w:lang w:val="en-GB"/>
        </w:rPr>
        <w:t>. Social relationships vary, shaped by a number of factors</w:t>
      </w:r>
      <w:r w:rsidR="00EC3ECC" w:rsidRPr="00EC3ECC">
        <w:rPr>
          <w:color w:val="000000"/>
          <w:shd w:val="clear" w:color="auto" w:fill="FFFFFF"/>
          <w:lang w:val="en-GB"/>
        </w:rPr>
        <w:t xml:space="preserve"> such as gender, age, status etc</w:t>
      </w:r>
      <w:r w:rsidR="00526091" w:rsidRPr="00EC3ECC">
        <w:rPr>
          <w:color w:val="000000"/>
          <w:shd w:val="clear" w:color="auto" w:fill="FFFFFF"/>
          <w:lang w:val="en-GB"/>
        </w:rPr>
        <w:t xml:space="preserve"> that have implications for policy and programming. </w:t>
      </w:r>
      <w:r w:rsidR="00BA3456" w:rsidRPr="00EC3ECC">
        <w:t xml:space="preserve">Understanding </w:t>
      </w:r>
      <w:r w:rsidR="00EC3ECC" w:rsidRPr="00EC3ECC">
        <w:rPr>
          <w:lang w:val="en-NZ"/>
        </w:rPr>
        <w:t xml:space="preserve">social relations </w:t>
      </w:r>
      <w:r w:rsidR="00942469" w:rsidRPr="00EC3ECC">
        <w:t>w</w:t>
      </w:r>
      <w:r w:rsidR="00BA3456" w:rsidRPr="00EC3ECC">
        <w:rPr>
          <w:lang w:val="en-NZ"/>
        </w:rPr>
        <w:t xml:space="preserve">ill help the learners to develop </w:t>
      </w:r>
      <w:r w:rsidR="007D3E63" w:rsidRPr="00EC3ECC">
        <w:rPr>
          <w:lang w:val="en-NZ"/>
        </w:rPr>
        <w:t xml:space="preserve">the understanding </w:t>
      </w:r>
      <w:r w:rsidR="00942469" w:rsidRPr="00EC3ECC">
        <w:rPr>
          <w:lang w:val="en-NZ"/>
        </w:rPr>
        <w:t xml:space="preserve">of </w:t>
      </w:r>
      <w:r w:rsidR="00EC3ECC" w:rsidRPr="00EC3ECC">
        <w:t xml:space="preserve">gender dynamics of relationships </w:t>
      </w:r>
      <w:r w:rsidR="007D3E63" w:rsidRPr="00EC3ECC">
        <w:rPr>
          <w:lang w:val="en-NZ"/>
        </w:rPr>
        <w:t xml:space="preserve">and the </w:t>
      </w:r>
      <w:r w:rsidR="00942469" w:rsidRPr="00EC3ECC">
        <w:rPr>
          <w:lang w:val="en-NZ"/>
        </w:rPr>
        <w:t xml:space="preserve">power and influence </w:t>
      </w:r>
      <w:r w:rsidR="007D3E63" w:rsidRPr="00EC3ECC">
        <w:rPr>
          <w:lang w:val="en-NZ"/>
        </w:rPr>
        <w:t xml:space="preserve">that they have on </w:t>
      </w:r>
      <w:r w:rsidR="00942469" w:rsidRPr="00EC3ECC">
        <w:rPr>
          <w:lang w:val="en-NZ"/>
        </w:rPr>
        <w:t>individual and society</w:t>
      </w:r>
      <w:r w:rsidR="007D3E63" w:rsidRPr="00EC3ECC">
        <w:rPr>
          <w:lang w:val="en-NZ"/>
        </w:rPr>
        <w:t xml:space="preserve">’s </w:t>
      </w:r>
      <w:r w:rsidR="00942469" w:rsidRPr="00EC3ECC">
        <w:rPr>
          <w:lang w:val="en-NZ"/>
        </w:rPr>
        <w:t xml:space="preserve">wellbeing. </w:t>
      </w:r>
    </w:p>
    <w:p w14:paraId="41A493BD" w14:textId="77777777" w:rsidR="00BA3456" w:rsidRPr="00EC3ECC" w:rsidRDefault="00BA3456" w:rsidP="0043035E">
      <w:pPr>
        <w:pStyle w:val="Heading2"/>
      </w:pPr>
      <w:bookmarkStart w:id="5" w:name="_Toc441128910"/>
      <w:r w:rsidRPr="00EC3ECC">
        <w:t>Aim</w:t>
      </w:r>
      <w:bookmarkEnd w:id="5"/>
    </w:p>
    <w:p w14:paraId="61C492E6" w14:textId="45555087" w:rsidR="00BA3456" w:rsidRPr="00DE1C76" w:rsidRDefault="00BA3456" w:rsidP="00BA3456">
      <w:pPr>
        <w:spacing w:line="360" w:lineRule="auto"/>
        <w:jc w:val="both"/>
      </w:pPr>
      <w:r w:rsidRPr="00DE1C76">
        <w:rPr>
          <w:lang w:val="en-GB"/>
        </w:rPr>
        <w:t xml:space="preserve">The aim of this course </w:t>
      </w:r>
      <w:r>
        <w:rPr>
          <w:lang w:val="en-GB"/>
        </w:rPr>
        <w:t xml:space="preserve">is to help learners understand </w:t>
      </w:r>
      <w:r w:rsidR="00F94437">
        <w:rPr>
          <w:lang w:val="en-GB"/>
        </w:rPr>
        <w:t>gender and social exclusion/</w:t>
      </w:r>
      <w:r w:rsidR="00946E46">
        <w:rPr>
          <w:lang w:val="en-GB"/>
        </w:rPr>
        <w:t>inclusion concepts</w:t>
      </w:r>
      <w:r>
        <w:rPr>
          <w:lang w:val="en-GB"/>
        </w:rPr>
        <w:t xml:space="preserve"> and apply the </w:t>
      </w:r>
      <w:r w:rsidR="00F94437">
        <w:rPr>
          <w:lang w:val="en-GB"/>
        </w:rPr>
        <w:t xml:space="preserve">understanding </w:t>
      </w:r>
      <w:r>
        <w:rPr>
          <w:lang w:val="en-GB"/>
        </w:rPr>
        <w:t xml:space="preserve">to </w:t>
      </w:r>
      <w:r w:rsidR="00F94437">
        <w:rPr>
          <w:lang w:val="en-GB"/>
        </w:rPr>
        <w:t>the social development context</w:t>
      </w:r>
      <w:r w:rsidR="00EC3ECC">
        <w:rPr>
          <w:lang w:val="en-GB"/>
        </w:rPr>
        <w:t>s</w:t>
      </w:r>
      <w:r w:rsidR="00F94437">
        <w:rPr>
          <w:lang w:val="en-GB"/>
        </w:rPr>
        <w:t xml:space="preserve"> of the</w:t>
      </w:r>
      <w:r w:rsidR="00EC3ECC">
        <w:rPr>
          <w:lang w:val="en-GB"/>
        </w:rPr>
        <w:t>ir communities</w:t>
      </w:r>
      <w:r w:rsidR="00F94437">
        <w:rPr>
          <w:lang w:val="en-GB"/>
        </w:rPr>
        <w:t xml:space="preserve">. </w:t>
      </w:r>
      <w:r>
        <w:rPr>
          <w:lang w:val="en-GB"/>
        </w:rPr>
        <w:t xml:space="preserve">The course will also help the learners understand </w:t>
      </w:r>
      <w:r w:rsidR="00946E46">
        <w:rPr>
          <w:lang w:val="en-GB"/>
        </w:rPr>
        <w:t xml:space="preserve">gender equality and discrimination in the context of </w:t>
      </w:r>
      <w:r w:rsidR="00EC3ECC">
        <w:rPr>
          <w:lang w:val="en-GB"/>
        </w:rPr>
        <w:t>the human</w:t>
      </w:r>
      <w:r w:rsidR="00F94437">
        <w:rPr>
          <w:lang w:val="en-GB"/>
        </w:rPr>
        <w:t xml:space="preserve"> rights framework and </w:t>
      </w:r>
      <w:r w:rsidR="00946E46">
        <w:rPr>
          <w:lang w:val="en-GB"/>
        </w:rPr>
        <w:t xml:space="preserve">its effect on the social development of </w:t>
      </w:r>
      <w:r w:rsidR="00EC3ECC">
        <w:rPr>
          <w:lang w:val="en-GB"/>
        </w:rPr>
        <w:t>communities</w:t>
      </w:r>
      <w:r w:rsidR="00F94437">
        <w:rPr>
          <w:lang w:val="en-GB"/>
        </w:rPr>
        <w:t>.</w:t>
      </w:r>
    </w:p>
    <w:p w14:paraId="4D446835" w14:textId="77777777" w:rsidR="00BA3456" w:rsidRPr="00FE7930" w:rsidRDefault="00BA3456" w:rsidP="0043035E">
      <w:pPr>
        <w:pStyle w:val="Heading2"/>
      </w:pPr>
      <w:bookmarkStart w:id="6" w:name="_Toc441128911"/>
      <w:r w:rsidRPr="00FE7930">
        <w:lastRenderedPageBreak/>
        <w:t>Learning Outcomes</w:t>
      </w:r>
      <w:bookmarkEnd w:id="6"/>
    </w:p>
    <w:p w14:paraId="545E8D3F" w14:textId="77777777" w:rsidR="00BA3456" w:rsidRPr="00FE7930" w:rsidRDefault="00BA3456" w:rsidP="00BA3456">
      <w:pPr>
        <w:spacing w:line="360" w:lineRule="auto"/>
        <w:rPr>
          <w:lang w:val="en-GB"/>
        </w:rPr>
      </w:pPr>
      <w:r w:rsidRPr="00FE7930">
        <w:rPr>
          <w:lang w:val="en-GB"/>
        </w:rPr>
        <w:t>At the end of this course, students should be able to:</w:t>
      </w:r>
    </w:p>
    <w:p w14:paraId="4A5D9B7A" w14:textId="364C2FA6" w:rsidR="00BA3456" w:rsidRPr="00FE7930" w:rsidRDefault="00BA3456" w:rsidP="002354C4">
      <w:pPr>
        <w:pStyle w:val="ListParagraph"/>
        <w:numPr>
          <w:ilvl w:val="0"/>
          <w:numId w:val="4"/>
        </w:numPr>
        <w:spacing w:line="360" w:lineRule="auto"/>
        <w:jc w:val="both"/>
        <w:rPr>
          <w:lang w:val="en-GB"/>
        </w:rPr>
      </w:pPr>
      <w:r w:rsidRPr="00FE7930">
        <w:rPr>
          <w:lang w:val="en-GB"/>
        </w:rPr>
        <w:t xml:space="preserve">Analyse and understand </w:t>
      </w:r>
      <w:r w:rsidR="00FE7930" w:rsidRPr="00FE7930">
        <w:rPr>
          <w:lang w:val="en-GB"/>
        </w:rPr>
        <w:t xml:space="preserve">the social dynamics from the gender perspective. </w:t>
      </w:r>
    </w:p>
    <w:p w14:paraId="04227F40" w14:textId="46D039F7" w:rsidR="00BA3456" w:rsidRPr="00FE7930" w:rsidRDefault="00BA3456" w:rsidP="002354C4">
      <w:pPr>
        <w:pStyle w:val="ListParagraph"/>
        <w:numPr>
          <w:ilvl w:val="0"/>
          <w:numId w:val="4"/>
        </w:numPr>
        <w:spacing w:line="360" w:lineRule="auto"/>
        <w:jc w:val="both"/>
        <w:rPr>
          <w:lang w:val="en-GB"/>
        </w:rPr>
      </w:pPr>
      <w:r w:rsidRPr="00FE7930">
        <w:rPr>
          <w:lang w:val="en-GB"/>
        </w:rPr>
        <w:t xml:space="preserve">To </w:t>
      </w:r>
      <w:r w:rsidR="00FE7930" w:rsidRPr="00FE7930">
        <w:rPr>
          <w:lang w:val="en-GB"/>
        </w:rPr>
        <w:t>u</w:t>
      </w:r>
      <w:r w:rsidRPr="00FE7930">
        <w:rPr>
          <w:lang w:val="en-GB"/>
        </w:rPr>
        <w:t xml:space="preserve">nderstand and evaluate the </w:t>
      </w:r>
      <w:r w:rsidR="00FE7930" w:rsidRPr="00FE7930">
        <w:rPr>
          <w:lang w:val="en-GB"/>
        </w:rPr>
        <w:t xml:space="preserve">gender equality situation in their country context and the impact on the socio-economic development </w:t>
      </w:r>
      <w:r w:rsidRPr="00FE7930">
        <w:rPr>
          <w:lang w:val="en-GB"/>
        </w:rPr>
        <w:t>of the</w:t>
      </w:r>
      <w:r w:rsidR="00FE7930" w:rsidRPr="00FE7930">
        <w:rPr>
          <w:lang w:val="en-GB"/>
        </w:rPr>
        <w:t xml:space="preserve">ir countries.  </w:t>
      </w:r>
    </w:p>
    <w:p w14:paraId="3A786B41" w14:textId="77777777" w:rsidR="00BA3456" w:rsidRPr="0043035E" w:rsidRDefault="00BA3456" w:rsidP="0043035E">
      <w:pPr>
        <w:pStyle w:val="Heading2"/>
      </w:pPr>
      <w:bookmarkStart w:id="7" w:name="_Toc441128912"/>
      <w:r w:rsidRPr="0043035E">
        <w:t>Summary</w:t>
      </w:r>
      <w:bookmarkEnd w:id="7"/>
    </w:p>
    <w:p w14:paraId="38B76E83" w14:textId="4626AC17" w:rsidR="00BA3456" w:rsidRDefault="00BA3456" w:rsidP="00BA3456">
      <w:pPr>
        <w:keepNext/>
        <w:autoSpaceDE w:val="0"/>
        <w:autoSpaceDN w:val="0"/>
        <w:adjustRightInd w:val="0"/>
        <w:spacing w:line="360" w:lineRule="auto"/>
        <w:jc w:val="both"/>
        <w:outlineLvl w:val="0"/>
        <w:rPr>
          <w:rFonts w:eastAsia="SimSun"/>
          <w:bCs/>
          <w:color w:val="000000"/>
          <w:lang w:val="en-ZA" w:eastAsia="zh-CN"/>
        </w:rPr>
      </w:pPr>
      <w:bookmarkStart w:id="8" w:name="_Toc531890780"/>
      <w:r w:rsidRPr="00DE1C76">
        <w:rPr>
          <w:rFonts w:eastAsia="SimSun"/>
          <w:bCs/>
          <w:color w:val="000000"/>
          <w:lang w:val="en-ZA" w:eastAsia="zh-CN"/>
        </w:rPr>
        <w:t xml:space="preserve">The module looks at </w:t>
      </w:r>
      <w:bookmarkEnd w:id="8"/>
      <w:r w:rsidR="00946E46">
        <w:rPr>
          <w:rFonts w:eastAsia="SimSun"/>
          <w:bCs/>
          <w:color w:val="000000"/>
          <w:lang w:val="en-ZA" w:eastAsia="zh-CN"/>
        </w:rPr>
        <w:t>gender and social inclusion</w:t>
      </w:r>
    </w:p>
    <w:p w14:paraId="70175F85" w14:textId="77777777" w:rsidR="00BA3456" w:rsidRPr="0043035E" w:rsidRDefault="00BA3456" w:rsidP="0043035E">
      <w:pPr>
        <w:pStyle w:val="Heading2"/>
        <w:rPr>
          <w:color w:val="000000"/>
        </w:rPr>
      </w:pPr>
      <w:bookmarkStart w:id="9" w:name="_Toc441128913"/>
      <w:r w:rsidRPr="0043035E">
        <w:t>Study Skills</w:t>
      </w:r>
      <w:bookmarkEnd w:id="9"/>
    </w:p>
    <w:p w14:paraId="4BB8598B" w14:textId="77777777" w:rsidR="00BA3456" w:rsidRDefault="00BA3456" w:rsidP="00BA3456">
      <w:pPr>
        <w:spacing w:line="360" w:lineRule="auto"/>
        <w:jc w:val="both"/>
        <w:rPr>
          <w:lang w:val="en-ZA"/>
        </w:rPr>
      </w:pPr>
      <w:r w:rsidRPr="00DE1C76">
        <w:rPr>
          <w:lang w:val="en-ZA"/>
        </w:rPr>
        <w:t>As an adult learner, your approach to learning will be different to that of your school days: you will choose when you want to study, you will have professional and/or personal motivation for doing so and you will most likely be fitting your study activities around other professional or domestic responsibilities.</w:t>
      </w:r>
      <w:r>
        <w:rPr>
          <w:lang w:val="en-ZA"/>
        </w:rPr>
        <w:t xml:space="preserve"> </w:t>
      </w:r>
      <w:r w:rsidRPr="00DE1C76">
        <w:rPr>
          <w:lang w:val="en-ZA"/>
        </w:rPr>
        <w:t xml:space="preserve">Essentially you will be taking control of your learning environment. As a consequence, you will need to consider performance issues related to time management, goal setting, stress management, etc. </w:t>
      </w:r>
      <w:r>
        <w:rPr>
          <w:lang w:val="en-ZA"/>
        </w:rPr>
        <w:t>Perhaps you will also need to acquaint yourself with</w:t>
      </w:r>
      <w:r w:rsidRPr="00DE1C76">
        <w:rPr>
          <w:lang w:val="en-ZA"/>
        </w:rPr>
        <w:t xml:space="preserve"> areas such as essay planning, </w:t>
      </w:r>
      <w:r>
        <w:rPr>
          <w:lang w:val="en-ZA"/>
        </w:rPr>
        <w:t xml:space="preserve">searching for information, writing, </w:t>
      </w:r>
      <w:r w:rsidRPr="00DE1C76">
        <w:rPr>
          <w:lang w:val="en-ZA"/>
        </w:rPr>
        <w:t>coping with examinations and using the internet as a learning resource.</w:t>
      </w:r>
    </w:p>
    <w:p w14:paraId="7A4FF672" w14:textId="77777777" w:rsidR="00BA3456" w:rsidRPr="00DE1C76" w:rsidRDefault="00BA3456" w:rsidP="00BA3456">
      <w:pPr>
        <w:spacing w:line="360" w:lineRule="auto"/>
        <w:jc w:val="both"/>
        <w:rPr>
          <w:lang w:val="en-ZA"/>
        </w:rPr>
      </w:pPr>
      <w:r w:rsidRPr="00DE1C76">
        <w:rPr>
          <w:lang w:val="en-ZA"/>
        </w:rPr>
        <w:t xml:space="preserve">Your most significant considerations will be </w:t>
      </w:r>
      <w:r w:rsidRPr="00DE1C76">
        <w:rPr>
          <w:i/>
          <w:spacing w:val="6"/>
          <w:lang w:val="en-ZA"/>
        </w:rPr>
        <w:t>time</w:t>
      </w:r>
      <w:r w:rsidRPr="00DE1C76">
        <w:rPr>
          <w:lang w:val="en-ZA"/>
        </w:rPr>
        <w:t xml:space="preserve"> and </w:t>
      </w:r>
      <w:r w:rsidRPr="00DE1C76">
        <w:rPr>
          <w:i/>
          <w:spacing w:val="6"/>
          <w:lang w:val="en-ZA"/>
        </w:rPr>
        <w:t>space</w:t>
      </w:r>
      <w:r w:rsidRPr="00DE1C76">
        <w:rPr>
          <w:lang w:val="en-ZA"/>
        </w:rPr>
        <w:t xml:space="preserve"> i.e. the time you dedicate to your learning and the environment in which you engage in that learning. It is reco</w:t>
      </w:r>
      <w:r>
        <w:rPr>
          <w:lang w:val="en-ZA"/>
        </w:rPr>
        <w:t>mmended that you take time now before starting your self-study</w:t>
      </w:r>
      <w:r w:rsidRPr="00DE1C76">
        <w:rPr>
          <w:lang w:val="en-ZA"/>
        </w:rPr>
        <w:t xml:space="preserve"> to </w:t>
      </w:r>
      <w:r w:rsidRPr="00DE1C76">
        <w:rPr>
          <w:noProof/>
          <w:lang w:val="en-ZA"/>
        </w:rPr>
        <w:t>familiarise</w:t>
      </w:r>
      <w:r w:rsidRPr="00DE1C76">
        <w:rPr>
          <w:lang w:val="en-ZA"/>
        </w:rPr>
        <w:t xml:space="preserve"> yourself with these issues. There are a number of excellent resources on the web. A few suggested links are:</w:t>
      </w:r>
    </w:p>
    <w:p w14:paraId="68AE6228" w14:textId="77777777" w:rsidR="00BA3456" w:rsidRPr="00DE1C76" w:rsidRDefault="00513C7B" w:rsidP="00BA3456">
      <w:pPr>
        <w:keepNext/>
        <w:tabs>
          <w:tab w:val="num" w:pos="-544"/>
          <w:tab w:val="num" w:pos="851"/>
        </w:tabs>
        <w:spacing w:before="240" w:after="120" w:line="360" w:lineRule="auto"/>
        <w:jc w:val="both"/>
        <w:rPr>
          <w:lang w:val="en-ZA"/>
        </w:rPr>
      </w:pPr>
      <w:hyperlink r:id="rId10" w:history="1">
        <w:r w:rsidR="00BA3456" w:rsidRPr="00DE1C76">
          <w:rPr>
            <w:color w:val="0000FF"/>
            <w:u w:val="single"/>
            <w:lang w:val="en-ZA"/>
          </w:rPr>
          <w:t>http://www.how-to-study.com/</w:t>
        </w:r>
      </w:hyperlink>
    </w:p>
    <w:p w14:paraId="04F8845B" w14:textId="77777777" w:rsidR="00BA3456" w:rsidRPr="00DE1C76" w:rsidRDefault="00BA3456" w:rsidP="00BA3456">
      <w:pPr>
        <w:spacing w:after="120" w:line="360" w:lineRule="auto"/>
        <w:contextualSpacing/>
        <w:jc w:val="both"/>
        <w:rPr>
          <w:lang w:val="en-ZA"/>
        </w:rPr>
      </w:pPr>
      <w:r w:rsidRPr="00DE1C76">
        <w:rPr>
          <w:lang w:val="en-ZA"/>
        </w:rPr>
        <w:t xml:space="preserve">The “How to study” </w:t>
      </w:r>
      <w:r w:rsidRPr="00DE1C76">
        <w:rPr>
          <w:noProof/>
          <w:lang w:val="en-ZA"/>
        </w:rPr>
        <w:t>website</w:t>
      </w:r>
      <w:r w:rsidRPr="00DE1C76">
        <w:rPr>
          <w:lang w:val="en-ZA"/>
        </w:rPr>
        <w:t xml:space="preserve"> is dedicated to </w:t>
      </w:r>
      <w:r w:rsidRPr="00DE1C76">
        <w:rPr>
          <w:noProof/>
          <w:lang w:val="en-ZA"/>
        </w:rPr>
        <w:t>study</w:t>
      </w:r>
      <w:r w:rsidRPr="00DE1C76">
        <w:rPr>
          <w:lang w:val="en-ZA"/>
        </w:rPr>
        <w:t xml:space="preserve"> skills resources. You will find links to study preparation (a list of nine essentials for a good study place), taking notes, strategies for reading </w:t>
      </w:r>
      <w:r w:rsidRPr="00DE1C76">
        <w:rPr>
          <w:noProof/>
          <w:lang w:val="en-ZA"/>
        </w:rPr>
        <w:t>text books</w:t>
      </w:r>
      <w:r w:rsidRPr="00DE1C76">
        <w:rPr>
          <w:lang w:val="en-ZA"/>
        </w:rPr>
        <w:t>, using reference sources, test anxiety.</w:t>
      </w:r>
    </w:p>
    <w:p w14:paraId="4CFA5925" w14:textId="77777777" w:rsidR="00BA3456" w:rsidRPr="00DE1C76" w:rsidRDefault="00513C7B" w:rsidP="00BA3456">
      <w:pPr>
        <w:keepNext/>
        <w:tabs>
          <w:tab w:val="num" w:pos="-544"/>
          <w:tab w:val="num" w:pos="851"/>
        </w:tabs>
        <w:spacing w:before="240" w:after="120" w:line="360" w:lineRule="auto"/>
        <w:jc w:val="both"/>
        <w:rPr>
          <w:lang w:val="en-ZA"/>
        </w:rPr>
      </w:pPr>
      <w:hyperlink r:id="rId11" w:history="1">
        <w:r w:rsidR="00BA3456" w:rsidRPr="00DE1C76">
          <w:rPr>
            <w:color w:val="0000FF"/>
            <w:u w:val="single"/>
            <w:lang w:val="en-ZA"/>
          </w:rPr>
          <w:t>http://www.ucc.vt.edu/stdysk/stdyhlp.html</w:t>
        </w:r>
      </w:hyperlink>
    </w:p>
    <w:p w14:paraId="3B3AC239" w14:textId="77777777" w:rsidR="00BA3456" w:rsidRPr="00DE1C76" w:rsidRDefault="00BA3456" w:rsidP="00BA3456">
      <w:pPr>
        <w:spacing w:after="120" w:line="360" w:lineRule="auto"/>
        <w:contextualSpacing/>
        <w:jc w:val="both"/>
        <w:rPr>
          <w:lang w:val="en-ZA"/>
        </w:rPr>
      </w:pPr>
      <w:r w:rsidRPr="00DE1C76">
        <w:rPr>
          <w:lang w:val="en-ZA"/>
        </w:rPr>
        <w:t xml:space="preserve">This is the </w:t>
      </w:r>
      <w:r w:rsidRPr="00DE1C76">
        <w:rPr>
          <w:noProof/>
          <w:lang w:val="en-ZA"/>
        </w:rPr>
        <w:t>website</w:t>
      </w:r>
      <w:r w:rsidRPr="00DE1C76">
        <w:rPr>
          <w:lang w:val="en-ZA"/>
        </w:rPr>
        <w:t xml:space="preserve"> of the Virginia Tech, Division of Student Affairs. You will find links to time scheduling (including a “where does time go?” link), a study skill checklist, basic concentration techniques, control of the study environment, note taking, how to read essays for analysis, memory skills (“remembering”).</w:t>
      </w:r>
    </w:p>
    <w:p w14:paraId="07D28899" w14:textId="77777777" w:rsidR="00BA3456" w:rsidRPr="005558AF" w:rsidRDefault="00BA3456" w:rsidP="0043035E">
      <w:pPr>
        <w:pStyle w:val="Heading2"/>
      </w:pPr>
      <w:bookmarkStart w:id="10" w:name="_Toc441128914"/>
      <w:r w:rsidRPr="005558AF">
        <w:rPr>
          <w:noProof/>
        </w:rPr>
        <w:lastRenderedPageBreak/>
        <w:t>Timeframe</w:t>
      </w:r>
      <w:bookmarkEnd w:id="10"/>
    </w:p>
    <w:p w14:paraId="32CEFDBF" w14:textId="77777777" w:rsidR="00BA3456" w:rsidRPr="00DE1C76" w:rsidRDefault="00BA3456" w:rsidP="00BA3456">
      <w:pPr>
        <w:spacing w:line="360" w:lineRule="auto"/>
        <w:jc w:val="both"/>
        <w:rPr>
          <w:lang w:val="en-ZA"/>
        </w:rPr>
      </w:pPr>
      <w:r w:rsidRPr="00DE1C76">
        <w:rPr>
          <w:lang w:val="en-ZA"/>
        </w:rPr>
        <w:t>You are expected to spend at least 18 hours of study time on this module. In addition, there shall be arranged contact sessions with lecturers from th</w:t>
      </w:r>
      <w:r>
        <w:rPr>
          <w:lang w:val="en-ZA"/>
        </w:rPr>
        <w:t>e University during residential</w:t>
      </w:r>
      <w:r w:rsidRPr="00DE1C76">
        <w:rPr>
          <w:lang w:val="en-ZA"/>
        </w:rPr>
        <w:t xml:space="preserve"> possibly in April, August and December. You are requested to spend your time judiciously so that you reap maximum benefit from the course.</w:t>
      </w:r>
    </w:p>
    <w:p w14:paraId="15BB472A" w14:textId="77777777" w:rsidR="00BA3456" w:rsidRPr="005558AF" w:rsidRDefault="00BA3456" w:rsidP="0043035E">
      <w:pPr>
        <w:pStyle w:val="Heading2"/>
      </w:pPr>
      <w:bookmarkStart w:id="11" w:name="_Toc441128915"/>
      <w:r w:rsidRPr="005558AF">
        <w:t>Need Help</w:t>
      </w:r>
      <w:bookmarkEnd w:id="11"/>
    </w:p>
    <w:p w14:paraId="4CA5D246" w14:textId="77777777" w:rsidR="00BA3456" w:rsidRPr="00DE1C76" w:rsidRDefault="00BA3456" w:rsidP="00CE0113">
      <w:pPr>
        <w:pStyle w:val="NoSpacing"/>
      </w:pPr>
    </w:p>
    <w:p w14:paraId="1080B43B" w14:textId="77777777" w:rsidR="00BA3456" w:rsidRPr="00DE1C76" w:rsidRDefault="00BA3456" w:rsidP="00BA3456">
      <w:pPr>
        <w:spacing w:after="100" w:afterAutospacing="1" w:line="360" w:lineRule="auto"/>
        <w:rPr>
          <w:b/>
          <w:lang w:val="en-ZA"/>
        </w:rPr>
      </w:pPr>
      <w:r w:rsidRPr="00DE1C76">
        <w:rPr>
          <w:lang w:val="en-ZA"/>
        </w:rPr>
        <w:t>In case you have difficulties during the duration of the course, please get in touch with your lecturer for routine enquiries during working days</w:t>
      </w:r>
      <w:r w:rsidRPr="00DE1C76">
        <w:rPr>
          <w:b/>
          <w:lang w:val="en-ZA"/>
        </w:rPr>
        <w:t xml:space="preserve"> (Monday-Friday) </w:t>
      </w:r>
      <w:r w:rsidRPr="00DE1C76">
        <w:rPr>
          <w:lang w:val="en-ZA"/>
        </w:rPr>
        <w:t>from 08:00 to 17:00 hours on Cell: +260963804004</w:t>
      </w:r>
      <w:r w:rsidRPr="00DE1C76">
        <w:rPr>
          <w:b/>
          <w:lang w:val="en-ZA"/>
        </w:rPr>
        <w:t xml:space="preserve">; E-mail: </w:t>
      </w:r>
      <w:hyperlink r:id="rId12" w:history="1">
        <w:r w:rsidRPr="00DE1C76">
          <w:rPr>
            <w:rStyle w:val="Hyperlink"/>
            <w:b/>
            <w:lang w:val="en-ZA"/>
          </w:rPr>
          <w:t>adsikalumbi@gmail.com</w:t>
        </w:r>
      </w:hyperlink>
      <w:r w:rsidRPr="00DE1C76">
        <w:rPr>
          <w:b/>
          <w:lang w:val="en-ZA"/>
        </w:rPr>
        <w:t xml:space="preserve">; website:   </w:t>
      </w:r>
      <w:hyperlink r:id="rId13" w:history="1">
        <w:r w:rsidRPr="00DE1C76">
          <w:rPr>
            <w:rStyle w:val="Hyperlink"/>
            <w:b/>
            <w:lang w:val="en-ZA"/>
          </w:rPr>
          <w:t>www.chau.ac.zm</w:t>
        </w:r>
      </w:hyperlink>
      <w:r w:rsidRPr="00DE1C76">
        <w:rPr>
          <w:b/>
          <w:lang w:val="en-ZA"/>
        </w:rPr>
        <w:t>.</w:t>
      </w:r>
      <w:r w:rsidRPr="00DE1C76">
        <w:rPr>
          <w:lang w:val="en-ZA"/>
        </w:rPr>
        <w:t xml:space="preserve">You can also see your lecturer at the office during working hours as stated above. </w:t>
      </w:r>
    </w:p>
    <w:p w14:paraId="348EE505" w14:textId="77777777" w:rsidR="00BA3456" w:rsidRPr="00DE1C76" w:rsidRDefault="00BA3456" w:rsidP="00BA3456">
      <w:pPr>
        <w:spacing w:after="100" w:afterAutospacing="1" w:line="360" w:lineRule="auto"/>
        <w:jc w:val="both"/>
        <w:rPr>
          <w:lang w:val="en-ZA"/>
        </w:rPr>
      </w:pPr>
      <w:r w:rsidRPr="00DE1C76">
        <w:rPr>
          <w:lang w:val="en-ZA"/>
        </w:rPr>
        <w:t xml:space="preserve">You are free to </w:t>
      </w:r>
      <w:r w:rsidRPr="00DE1C76">
        <w:rPr>
          <w:noProof/>
          <w:lang w:val="en-ZA"/>
        </w:rPr>
        <w:t>utilise</w:t>
      </w:r>
      <w:r w:rsidRPr="00DE1C76">
        <w:rPr>
          <w:lang w:val="en-ZA"/>
        </w:rPr>
        <w:t xml:space="preserve"> the services of the University Library which </w:t>
      </w:r>
      <w:r w:rsidRPr="00DE1C76">
        <w:rPr>
          <w:noProof/>
          <w:lang w:val="en-ZA"/>
        </w:rPr>
        <w:t>opens</w:t>
      </w:r>
      <w:r w:rsidRPr="00DE1C76">
        <w:rPr>
          <w:lang w:val="en-ZA"/>
        </w:rPr>
        <w:t xml:space="preserve"> from 07:00 hours to 20:00 hours every working day. </w:t>
      </w:r>
    </w:p>
    <w:p w14:paraId="68F4C363" w14:textId="77777777" w:rsidR="00BA3456" w:rsidRPr="00DE1C76" w:rsidRDefault="00BA3456" w:rsidP="00BA3456">
      <w:pPr>
        <w:spacing w:after="100" w:afterAutospacing="1" w:line="360" w:lineRule="auto"/>
        <w:jc w:val="both"/>
        <w:rPr>
          <w:lang w:val="en-ZA"/>
        </w:rPr>
      </w:pPr>
      <w:r w:rsidRPr="00DE1C76">
        <w:rPr>
          <w:lang w:val="en-ZA"/>
        </w:rPr>
        <w:t>It will be important for you to carry your student identity card for you to access the library and let alone borrow books.</w:t>
      </w:r>
    </w:p>
    <w:p w14:paraId="443F989C" w14:textId="77777777" w:rsidR="00BA3456" w:rsidRPr="0094272D" w:rsidRDefault="00BA3456" w:rsidP="0043035E">
      <w:pPr>
        <w:pStyle w:val="Heading2"/>
      </w:pPr>
      <w:bookmarkStart w:id="12" w:name="_Toc441128916"/>
      <w:r w:rsidRPr="0094272D">
        <w:t>Assessment</w:t>
      </w:r>
      <w:bookmarkEnd w:id="12"/>
    </w:p>
    <w:p w14:paraId="56CE83AB" w14:textId="77777777" w:rsidR="00BA3456" w:rsidRPr="0094272D" w:rsidRDefault="00BA3456" w:rsidP="0043035E">
      <w:pPr>
        <w:pStyle w:val="NoSpacing"/>
      </w:pPr>
    </w:p>
    <w:p w14:paraId="4B9E1FA5" w14:textId="77777777" w:rsidR="00BA3456" w:rsidRPr="0094272D" w:rsidRDefault="00BA3456" w:rsidP="00BA3456">
      <w:pPr>
        <w:spacing w:line="360" w:lineRule="auto"/>
        <w:jc w:val="both"/>
        <w:rPr>
          <w:lang w:val="en-ZA"/>
        </w:rPr>
      </w:pPr>
      <w:r w:rsidRPr="0094272D">
        <w:rPr>
          <w:lang w:val="en-ZA"/>
        </w:rPr>
        <w:t>In this module you will be assessed on the basis of your performance as follows:</w:t>
      </w:r>
    </w:p>
    <w:p w14:paraId="4AE88E98" w14:textId="16311855" w:rsidR="00BA3456" w:rsidRPr="00A307C4" w:rsidRDefault="005558AF" w:rsidP="00BA3456">
      <w:pPr>
        <w:spacing w:line="360" w:lineRule="auto"/>
        <w:rPr>
          <w:b/>
          <w:color w:val="000000"/>
          <w:lang w:val="en-ZA"/>
        </w:rPr>
      </w:pPr>
      <w:r w:rsidRPr="00A307C4">
        <w:rPr>
          <w:b/>
          <w:color w:val="000000"/>
          <w:lang w:val="en-ZA"/>
        </w:rPr>
        <w:t>Continuous Assessment</w:t>
      </w:r>
      <w:r w:rsidRPr="00A307C4">
        <w:rPr>
          <w:b/>
          <w:color w:val="000000"/>
          <w:lang w:val="en-ZA"/>
        </w:rPr>
        <w:tab/>
      </w:r>
      <w:r w:rsidRPr="00A307C4">
        <w:rPr>
          <w:b/>
          <w:color w:val="000000"/>
          <w:lang w:val="en-ZA"/>
        </w:rPr>
        <w:tab/>
      </w:r>
      <w:r w:rsidRPr="00A307C4">
        <w:rPr>
          <w:b/>
          <w:color w:val="000000"/>
          <w:lang w:val="en-ZA"/>
        </w:rPr>
        <w:tab/>
      </w:r>
      <w:r w:rsidRPr="00A307C4">
        <w:rPr>
          <w:b/>
          <w:color w:val="000000"/>
          <w:lang w:val="en-ZA"/>
        </w:rPr>
        <w:tab/>
      </w:r>
      <w:r w:rsidRPr="00A307C4">
        <w:rPr>
          <w:b/>
          <w:color w:val="000000"/>
          <w:lang w:val="en-ZA"/>
        </w:rPr>
        <w:tab/>
        <w:t>7</w:t>
      </w:r>
      <w:r w:rsidR="00BA3456" w:rsidRPr="00A307C4">
        <w:rPr>
          <w:b/>
          <w:color w:val="000000"/>
          <w:lang w:val="en-ZA"/>
        </w:rPr>
        <w:t>0%</w:t>
      </w:r>
    </w:p>
    <w:p w14:paraId="56B32825" w14:textId="1BD46924" w:rsidR="00BA3456" w:rsidRPr="00A307C4" w:rsidRDefault="00BA3456" w:rsidP="00BA3456">
      <w:pPr>
        <w:spacing w:line="360" w:lineRule="auto"/>
        <w:rPr>
          <w:color w:val="000000"/>
          <w:lang w:val="en-ZA"/>
        </w:rPr>
      </w:pPr>
      <w:r w:rsidRPr="00A307C4">
        <w:rPr>
          <w:color w:val="000000"/>
          <w:lang w:val="en-ZA"/>
        </w:rPr>
        <w:t>A</w:t>
      </w:r>
      <w:r w:rsidR="005558AF" w:rsidRPr="00A307C4">
        <w:rPr>
          <w:color w:val="000000"/>
          <w:lang w:val="en-ZA"/>
        </w:rPr>
        <w:t>ssignment</w:t>
      </w:r>
      <w:r w:rsidR="005558AF" w:rsidRPr="00A307C4">
        <w:rPr>
          <w:color w:val="000000"/>
          <w:lang w:val="en-ZA"/>
        </w:rPr>
        <w:tab/>
      </w:r>
      <w:r w:rsidR="005558AF" w:rsidRPr="00A307C4">
        <w:rPr>
          <w:color w:val="000000"/>
          <w:lang w:val="en-ZA"/>
        </w:rPr>
        <w:tab/>
      </w:r>
      <w:r w:rsidR="005558AF" w:rsidRPr="00A307C4">
        <w:rPr>
          <w:color w:val="000000"/>
          <w:lang w:val="en-ZA"/>
        </w:rPr>
        <w:tab/>
      </w:r>
      <w:r w:rsidR="005558AF" w:rsidRPr="00A307C4">
        <w:rPr>
          <w:color w:val="000000"/>
          <w:lang w:val="en-ZA"/>
        </w:rPr>
        <w:tab/>
      </w:r>
      <w:r w:rsidR="005558AF" w:rsidRPr="00A307C4">
        <w:rPr>
          <w:color w:val="000000"/>
          <w:lang w:val="en-ZA"/>
        </w:rPr>
        <w:tab/>
      </w:r>
      <w:r w:rsidR="0094272D" w:rsidRPr="00A307C4">
        <w:rPr>
          <w:color w:val="000000"/>
          <w:lang w:val="en-ZA"/>
        </w:rPr>
        <w:tab/>
      </w:r>
      <w:r w:rsidR="0094272D" w:rsidRPr="00A307C4">
        <w:rPr>
          <w:color w:val="000000"/>
          <w:lang w:val="en-ZA"/>
        </w:rPr>
        <w:tab/>
      </w:r>
      <w:r w:rsidR="005558AF" w:rsidRPr="00A307C4">
        <w:rPr>
          <w:color w:val="000000"/>
          <w:lang w:val="en-ZA"/>
        </w:rPr>
        <w:t>15</w:t>
      </w:r>
      <w:r w:rsidRPr="00A307C4">
        <w:rPr>
          <w:color w:val="000000"/>
          <w:lang w:val="en-ZA"/>
        </w:rPr>
        <w:t>%</w:t>
      </w:r>
    </w:p>
    <w:p w14:paraId="321805DC" w14:textId="3ED23F81" w:rsidR="00BA3456" w:rsidRPr="00A307C4" w:rsidRDefault="005558AF" w:rsidP="00BA3456">
      <w:pPr>
        <w:spacing w:line="360" w:lineRule="auto"/>
        <w:rPr>
          <w:color w:val="000000"/>
          <w:lang w:val="en-ZA"/>
        </w:rPr>
      </w:pPr>
      <w:r w:rsidRPr="00A307C4">
        <w:rPr>
          <w:color w:val="000000"/>
          <w:lang w:val="en-ZA"/>
        </w:rPr>
        <w:t>Field Project</w:t>
      </w:r>
      <w:r w:rsidRPr="00A307C4">
        <w:rPr>
          <w:color w:val="000000"/>
          <w:lang w:val="en-ZA"/>
        </w:rPr>
        <w:tab/>
      </w:r>
      <w:r w:rsidRPr="00A307C4">
        <w:rPr>
          <w:color w:val="000000"/>
          <w:lang w:val="en-ZA"/>
        </w:rPr>
        <w:tab/>
      </w:r>
      <w:r w:rsidRPr="00A307C4">
        <w:rPr>
          <w:color w:val="000000"/>
          <w:lang w:val="en-ZA"/>
        </w:rPr>
        <w:tab/>
      </w:r>
      <w:r w:rsidRPr="00A307C4">
        <w:rPr>
          <w:color w:val="000000"/>
          <w:lang w:val="en-ZA"/>
        </w:rPr>
        <w:tab/>
      </w:r>
      <w:r w:rsidRPr="00A307C4">
        <w:rPr>
          <w:color w:val="000000"/>
          <w:lang w:val="en-ZA"/>
        </w:rPr>
        <w:tab/>
      </w:r>
      <w:r w:rsidRPr="00A307C4">
        <w:rPr>
          <w:color w:val="000000"/>
          <w:lang w:val="en-ZA"/>
        </w:rPr>
        <w:tab/>
      </w:r>
      <w:r w:rsidR="0094272D" w:rsidRPr="00A307C4">
        <w:rPr>
          <w:color w:val="000000"/>
          <w:lang w:val="en-ZA"/>
        </w:rPr>
        <w:tab/>
      </w:r>
      <w:r w:rsidRPr="00A307C4">
        <w:rPr>
          <w:color w:val="000000"/>
          <w:lang w:val="en-ZA"/>
        </w:rPr>
        <w:t>25</w:t>
      </w:r>
      <w:r w:rsidR="00BA3456" w:rsidRPr="00A307C4">
        <w:rPr>
          <w:color w:val="000000"/>
          <w:lang w:val="en-ZA"/>
        </w:rPr>
        <w:t xml:space="preserve">% </w:t>
      </w:r>
    </w:p>
    <w:p w14:paraId="5EA58A68" w14:textId="22DAFEE6" w:rsidR="00BA3456" w:rsidRPr="00A307C4" w:rsidRDefault="00BA3456" w:rsidP="00BA3456">
      <w:pPr>
        <w:spacing w:line="360" w:lineRule="auto"/>
        <w:rPr>
          <w:color w:val="000000"/>
          <w:lang w:val="en-ZA"/>
        </w:rPr>
      </w:pPr>
      <w:r w:rsidRPr="00A307C4">
        <w:rPr>
          <w:color w:val="000000"/>
          <w:lang w:val="en-ZA"/>
        </w:rPr>
        <w:t xml:space="preserve">Tests </w:t>
      </w:r>
      <w:r w:rsidR="005558AF" w:rsidRPr="00A307C4">
        <w:rPr>
          <w:color w:val="000000"/>
          <w:lang w:val="en-ZA"/>
        </w:rPr>
        <w:t>during residential sessions</w:t>
      </w:r>
      <w:r w:rsidR="005558AF" w:rsidRPr="00A307C4">
        <w:rPr>
          <w:color w:val="000000"/>
          <w:lang w:val="en-ZA"/>
        </w:rPr>
        <w:tab/>
      </w:r>
      <w:r w:rsidR="005558AF" w:rsidRPr="00A307C4">
        <w:rPr>
          <w:color w:val="000000"/>
          <w:lang w:val="en-ZA"/>
        </w:rPr>
        <w:tab/>
      </w:r>
      <w:r w:rsidR="005558AF" w:rsidRPr="00A307C4">
        <w:rPr>
          <w:color w:val="000000"/>
          <w:lang w:val="en-ZA"/>
        </w:rPr>
        <w:tab/>
      </w:r>
      <w:r w:rsidR="0094272D" w:rsidRPr="00A307C4">
        <w:rPr>
          <w:color w:val="000000"/>
          <w:lang w:val="en-ZA"/>
        </w:rPr>
        <w:tab/>
      </w:r>
      <w:r w:rsidR="005558AF" w:rsidRPr="00A307C4">
        <w:rPr>
          <w:color w:val="000000"/>
          <w:lang w:val="en-ZA"/>
        </w:rPr>
        <w:t>1</w:t>
      </w:r>
      <w:r w:rsidRPr="00A307C4">
        <w:rPr>
          <w:color w:val="000000"/>
          <w:lang w:val="en-ZA"/>
        </w:rPr>
        <w:t>5%</w:t>
      </w:r>
    </w:p>
    <w:p w14:paraId="6E042C8D" w14:textId="46717886" w:rsidR="005558AF" w:rsidRPr="00A307C4" w:rsidRDefault="005558AF" w:rsidP="00BA3456">
      <w:pPr>
        <w:spacing w:line="360" w:lineRule="auto"/>
        <w:rPr>
          <w:color w:val="000000"/>
          <w:lang w:val="en-ZA"/>
        </w:rPr>
      </w:pPr>
      <w:r w:rsidRPr="00A307C4">
        <w:rPr>
          <w:color w:val="000000"/>
          <w:lang w:val="en-ZA"/>
        </w:rPr>
        <w:t>Case studies</w:t>
      </w:r>
      <w:r w:rsidRPr="00A307C4">
        <w:rPr>
          <w:color w:val="000000"/>
          <w:lang w:val="en-ZA"/>
        </w:rPr>
        <w:tab/>
      </w:r>
      <w:r w:rsidRPr="00A307C4">
        <w:rPr>
          <w:color w:val="000000"/>
          <w:lang w:val="en-ZA"/>
        </w:rPr>
        <w:tab/>
      </w:r>
      <w:r w:rsidRPr="00A307C4">
        <w:rPr>
          <w:color w:val="000000"/>
          <w:lang w:val="en-ZA"/>
        </w:rPr>
        <w:tab/>
      </w:r>
      <w:r w:rsidRPr="00A307C4">
        <w:rPr>
          <w:color w:val="000000"/>
          <w:lang w:val="en-ZA"/>
        </w:rPr>
        <w:tab/>
      </w:r>
      <w:r w:rsidRPr="00A307C4">
        <w:rPr>
          <w:color w:val="000000"/>
          <w:lang w:val="en-ZA"/>
        </w:rPr>
        <w:tab/>
      </w:r>
      <w:r w:rsidRPr="00A307C4">
        <w:rPr>
          <w:color w:val="000000"/>
          <w:lang w:val="en-ZA"/>
        </w:rPr>
        <w:tab/>
      </w:r>
      <w:r w:rsidR="0094272D" w:rsidRPr="00A307C4">
        <w:rPr>
          <w:color w:val="000000"/>
          <w:lang w:val="en-ZA"/>
        </w:rPr>
        <w:tab/>
      </w:r>
      <w:r w:rsidRPr="00A307C4">
        <w:rPr>
          <w:color w:val="000000"/>
          <w:lang w:val="en-ZA"/>
        </w:rPr>
        <w:t>15%</w:t>
      </w:r>
    </w:p>
    <w:p w14:paraId="0FBBAE8C" w14:textId="0A2984A6" w:rsidR="00BA3456" w:rsidRPr="00A307C4" w:rsidRDefault="00BA3456" w:rsidP="00BA3456">
      <w:pPr>
        <w:spacing w:line="360" w:lineRule="auto"/>
        <w:rPr>
          <w:b/>
          <w:color w:val="000000"/>
          <w:lang w:val="en-ZA"/>
        </w:rPr>
      </w:pPr>
      <w:r w:rsidRPr="00A307C4">
        <w:rPr>
          <w:b/>
          <w:color w:val="000000"/>
          <w:lang w:val="en-ZA"/>
        </w:rPr>
        <w:t xml:space="preserve">Final </w:t>
      </w:r>
      <w:r w:rsidR="005558AF" w:rsidRPr="00A307C4">
        <w:rPr>
          <w:b/>
          <w:color w:val="000000"/>
          <w:lang w:val="en-ZA"/>
        </w:rPr>
        <w:t xml:space="preserve">Written </w:t>
      </w:r>
      <w:r w:rsidR="003B7281" w:rsidRPr="00A307C4">
        <w:rPr>
          <w:b/>
          <w:color w:val="000000"/>
          <w:lang w:val="en-ZA"/>
        </w:rPr>
        <w:t>Examination</w:t>
      </w:r>
      <w:r w:rsidR="003B7281" w:rsidRPr="00A307C4">
        <w:rPr>
          <w:b/>
          <w:color w:val="000000"/>
          <w:lang w:val="en-ZA"/>
        </w:rPr>
        <w:tab/>
      </w:r>
      <w:r w:rsidR="003B7281" w:rsidRPr="00A307C4">
        <w:rPr>
          <w:b/>
          <w:color w:val="000000"/>
          <w:lang w:val="en-ZA"/>
        </w:rPr>
        <w:tab/>
      </w:r>
      <w:r w:rsidR="003B7281" w:rsidRPr="00A307C4">
        <w:rPr>
          <w:b/>
          <w:color w:val="000000"/>
          <w:lang w:val="en-ZA"/>
        </w:rPr>
        <w:tab/>
      </w:r>
      <w:r w:rsidR="003B7281" w:rsidRPr="00A307C4">
        <w:rPr>
          <w:b/>
          <w:color w:val="000000"/>
          <w:lang w:val="en-ZA"/>
        </w:rPr>
        <w:tab/>
      </w:r>
      <w:r w:rsidR="003B7281" w:rsidRPr="00A307C4">
        <w:rPr>
          <w:b/>
          <w:color w:val="000000"/>
          <w:lang w:val="en-ZA"/>
        </w:rPr>
        <w:tab/>
        <w:t>3</w:t>
      </w:r>
      <w:r w:rsidRPr="00A307C4">
        <w:rPr>
          <w:b/>
          <w:color w:val="000000"/>
          <w:lang w:val="en-ZA"/>
        </w:rPr>
        <w:t>0%</w:t>
      </w:r>
    </w:p>
    <w:p w14:paraId="2E23E084" w14:textId="77777777" w:rsidR="00BA3456" w:rsidRPr="00886939" w:rsidRDefault="00BA3456" w:rsidP="00BA3456">
      <w:pPr>
        <w:spacing w:line="360" w:lineRule="auto"/>
        <w:rPr>
          <w:b/>
          <w:color w:val="000000"/>
          <w:lang w:val="en-ZA"/>
        </w:rPr>
      </w:pPr>
      <w:r w:rsidRPr="00A307C4">
        <w:rPr>
          <w:b/>
          <w:color w:val="000000"/>
          <w:lang w:val="en-ZA"/>
        </w:rPr>
        <w:t>Total</w:t>
      </w:r>
      <w:r w:rsidRPr="00A307C4">
        <w:rPr>
          <w:b/>
          <w:color w:val="000000"/>
          <w:lang w:val="en-ZA"/>
        </w:rPr>
        <w:tab/>
      </w:r>
      <w:r w:rsidRPr="00A307C4">
        <w:rPr>
          <w:b/>
          <w:color w:val="000000"/>
          <w:lang w:val="en-ZA"/>
        </w:rPr>
        <w:tab/>
      </w:r>
      <w:r w:rsidRPr="00A307C4">
        <w:rPr>
          <w:b/>
          <w:color w:val="000000"/>
          <w:lang w:val="en-ZA"/>
        </w:rPr>
        <w:tab/>
      </w:r>
      <w:r w:rsidRPr="00A307C4">
        <w:rPr>
          <w:b/>
          <w:color w:val="000000"/>
          <w:lang w:val="en-ZA"/>
        </w:rPr>
        <w:tab/>
      </w:r>
      <w:r w:rsidRPr="00A307C4">
        <w:rPr>
          <w:b/>
          <w:color w:val="000000"/>
          <w:lang w:val="en-ZA"/>
        </w:rPr>
        <w:tab/>
      </w:r>
      <w:r w:rsidRPr="00A307C4">
        <w:rPr>
          <w:b/>
          <w:color w:val="000000"/>
          <w:lang w:val="en-ZA"/>
        </w:rPr>
        <w:tab/>
      </w:r>
      <w:r w:rsidRPr="00A307C4">
        <w:rPr>
          <w:b/>
          <w:color w:val="000000"/>
          <w:lang w:val="en-ZA"/>
        </w:rPr>
        <w:tab/>
      </w:r>
      <w:r w:rsidRPr="00A307C4">
        <w:rPr>
          <w:b/>
          <w:color w:val="000000"/>
          <w:lang w:val="en-ZA"/>
        </w:rPr>
        <w:tab/>
        <w:t>100%</w:t>
      </w:r>
    </w:p>
    <w:p w14:paraId="3CA21CFB" w14:textId="77777777" w:rsidR="002354C4" w:rsidRDefault="002354C4" w:rsidP="002354C4">
      <w:pPr>
        <w:pStyle w:val="Heading2"/>
      </w:pPr>
    </w:p>
    <w:p w14:paraId="323E9F94" w14:textId="77777777" w:rsidR="002354C4" w:rsidRDefault="002354C4" w:rsidP="002354C4">
      <w:pPr>
        <w:pStyle w:val="Heading2"/>
      </w:pPr>
    </w:p>
    <w:p w14:paraId="7630F39C" w14:textId="77777777" w:rsidR="002354C4" w:rsidRDefault="002354C4" w:rsidP="002354C4">
      <w:pPr>
        <w:pStyle w:val="Heading2"/>
      </w:pPr>
    </w:p>
    <w:p w14:paraId="1C529BD0" w14:textId="77777777" w:rsidR="00933F5B" w:rsidRPr="00933F5B" w:rsidRDefault="00933F5B" w:rsidP="00933F5B"/>
    <w:p w14:paraId="21B939FA" w14:textId="77777777" w:rsidR="00BA3456" w:rsidRPr="00CE0113" w:rsidRDefault="00BA3456" w:rsidP="002354C4">
      <w:pPr>
        <w:pStyle w:val="Heading2"/>
      </w:pPr>
      <w:bookmarkStart w:id="13" w:name="_Toc441128917"/>
      <w:r w:rsidRPr="00CE0113">
        <w:lastRenderedPageBreak/>
        <w:t>References</w:t>
      </w:r>
      <w:bookmarkEnd w:id="13"/>
      <w:r w:rsidRPr="00CE0113">
        <w:t xml:space="preserve"> </w:t>
      </w:r>
    </w:p>
    <w:p w14:paraId="642F9C8D" w14:textId="3BAF496D" w:rsidR="00095E2A" w:rsidRDefault="00095E2A" w:rsidP="004222E1">
      <w:pPr>
        <w:spacing w:line="360" w:lineRule="auto"/>
        <w:jc w:val="both"/>
        <w:rPr>
          <w:rFonts w:eastAsiaTheme="minorHAnsi"/>
          <w:lang w:val="de-DE"/>
        </w:rPr>
      </w:pPr>
      <w:r w:rsidRPr="00095E2A">
        <w:rPr>
          <w:rFonts w:eastAsiaTheme="minorHAnsi"/>
          <w:lang w:val="de-DE"/>
        </w:rPr>
        <w:t>Hayes,</w:t>
      </w:r>
      <w:r w:rsidR="004222E1">
        <w:rPr>
          <w:rFonts w:eastAsiaTheme="minorHAnsi"/>
          <w:lang w:val="de-DE"/>
        </w:rPr>
        <w:t xml:space="preserve"> </w:t>
      </w:r>
      <w:r w:rsidRPr="00095E2A">
        <w:rPr>
          <w:rFonts w:eastAsiaTheme="minorHAnsi"/>
          <w:lang w:val="de-DE"/>
        </w:rPr>
        <w:t>A.,&amp; Gray,</w:t>
      </w:r>
      <w:r w:rsidR="004222E1">
        <w:rPr>
          <w:rFonts w:eastAsiaTheme="minorHAnsi"/>
          <w:lang w:val="de-DE"/>
        </w:rPr>
        <w:t xml:space="preserve"> </w:t>
      </w:r>
      <w:r w:rsidRPr="00095E2A">
        <w:rPr>
          <w:rFonts w:eastAsiaTheme="minorHAnsi"/>
          <w:lang w:val="de-DE"/>
        </w:rPr>
        <w:t>M. (2008). Social Inclusion: A policy Platform for those who live particularly challenged lives. Family matters,78,4-7</w:t>
      </w:r>
    </w:p>
    <w:p w14:paraId="6971EF26" w14:textId="77777777" w:rsidR="004222E1" w:rsidRPr="00095E2A" w:rsidRDefault="004222E1" w:rsidP="004222E1">
      <w:pPr>
        <w:spacing w:line="360" w:lineRule="auto"/>
        <w:jc w:val="both"/>
        <w:rPr>
          <w:rFonts w:eastAsiaTheme="minorHAnsi"/>
          <w:lang w:val="de-DE"/>
        </w:rPr>
      </w:pPr>
    </w:p>
    <w:p w14:paraId="68DC33A6" w14:textId="16F8F22E" w:rsidR="00095E2A" w:rsidRPr="00095E2A" w:rsidRDefault="004222E1" w:rsidP="004222E1">
      <w:pPr>
        <w:spacing w:line="360" w:lineRule="auto"/>
        <w:jc w:val="both"/>
        <w:rPr>
          <w:color w:val="262626" w:themeColor="text1" w:themeTint="D9"/>
          <w:lang w:val="en-GB"/>
        </w:rPr>
      </w:pPr>
      <w:r>
        <w:rPr>
          <w:color w:val="262626" w:themeColor="text1" w:themeTint="D9"/>
          <w:shd w:val="clear" w:color="auto" w:fill="FFFFFF"/>
          <w:lang w:val="en-GB"/>
        </w:rPr>
        <w:t>Gerda, L</w:t>
      </w:r>
      <w:r w:rsidR="00095E2A" w:rsidRPr="00095E2A">
        <w:rPr>
          <w:color w:val="262626" w:themeColor="text1" w:themeTint="D9"/>
          <w:shd w:val="clear" w:color="auto" w:fill="FFFFFF"/>
          <w:lang w:val="en-GB"/>
        </w:rPr>
        <w:t>. (1988)</w:t>
      </w:r>
      <w:r>
        <w:rPr>
          <w:color w:val="262626" w:themeColor="text1" w:themeTint="D9"/>
          <w:shd w:val="clear" w:color="auto" w:fill="FFFFFF"/>
          <w:lang w:val="en-GB"/>
        </w:rPr>
        <w:t>.</w:t>
      </w:r>
      <w:r w:rsidR="00095E2A" w:rsidRPr="00095E2A">
        <w:rPr>
          <w:color w:val="262626" w:themeColor="text1" w:themeTint="D9"/>
          <w:shd w:val="clear" w:color="auto" w:fill="FFFFFF"/>
          <w:lang w:val="en-GB"/>
        </w:rPr>
        <w:t xml:space="preserve"> </w:t>
      </w:r>
      <w:r w:rsidR="00095E2A" w:rsidRPr="00095E2A">
        <w:rPr>
          <w:color w:val="262626" w:themeColor="text1" w:themeTint="D9"/>
        </w:rPr>
        <w:t>The Creation of Patriarchy, The Origins of Women's Subordination, Women and History, Volume 1. UK</w:t>
      </w:r>
      <w:r>
        <w:rPr>
          <w:color w:val="262626" w:themeColor="text1" w:themeTint="D9"/>
        </w:rPr>
        <w:t xml:space="preserve">: </w:t>
      </w:r>
      <w:r w:rsidR="00095E2A" w:rsidRPr="00095E2A">
        <w:rPr>
          <w:color w:val="262626" w:themeColor="text1" w:themeTint="D9"/>
          <w:shd w:val="clear" w:color="auto" w:fill="FFFFFF"/>
          <w:lang w:val="en-GB"/>
        </w:rPr>
        <w:t xml:space="preserve">Oxford Press.  </w:t>
      </w:r>
    </w:p>
    <w:p w14:paraId="62B654D9" w14:textId="77777777" w:rsidR="00095E2A" w:rsidRPr="00095E2A" w:rsidRDefault="00095E2A" w:rsidP="004222E1">
      <w:pPr>
        <w:spacing w:line="360" w:lineRule="auto"/>
        <w:jc w:val="both"/>
        <w:rPr>
          <w:color w:val="262626" w:themeColor="text1" w:themeTint="D9"/>
          <w:lang w:val="en-GB"/>
        </w:rPr>
      </w:pPr>
    </w:p>
    <w:p w14:paraId="07E1F81B" w14:textId="04CE7329" w:rsidR="00095E2A" w:rsidRPr="00095E2A" w:rsidRDefault="004222E1" w:rsidP="004222E1">
      <w:pPr>
        <w:widowControl w:val="0"/>
        <w:autoSpaceDE w:val="0"/>
        <w:autoSpaceDN w:val="0"/>
        <w:adjustRightInd w:val="0"/>
        <w:spacing w:after="240" w:line="360" w:lineRule="auto"/>
        <w:jc w:val="both"/>
        <w:rPr>
          <w:color w:val="262626" w:themeColor="text1" w:themeTint="D9"/>
          <w:lang w:val="en-GB"/>
        </w:rPr>
      </w:pPr>
      <w:r>
        <w:rPr>
          <w:rFonts w:eastAsiaTheme="minorHAnsi"/>
          <w:color w:val="262626" w:themeColor="text1" w:themeTint="D9"/>
        </w:rPr>
        <w:t>Valerie, D</w:t>
      </w:r>
      <w:r w:rsidR="00095E2A" w:rsidRPr="00095E2A">
        <w:rPr>
          <w:rFonts w:eastAsiaTheme="minorHAnsi"/>
          <w:color w:val="262626" w:themeColor="text1" w:themeTint="D9"/>
        </w:rPr>
        <w:t xml:space="preserve">, Gender and development; </w:t>
      </w:r>
      <w:r w:rsidR="00095E2A" w:rsidRPr="00095E2A">
        <w:rPr>
          <w:color w:val="262626" w:themeColor="text1" w:themeTint="D9"/>
          <w:shd w:val="clear" w:color="auto" w:fill="FFFFFF"/>
          <w:lang w:val="en-GB"/>
        </w:rPr>
        <w:t>https://www.developmenteducation.ie/teachers-and-educators/transition-year/extra-resources/</w:t>
      </w:r>
    </w:p>
    <w:p w14:paraId="02F7CD2C" w14:textId="3E5D8087" w:rsidR="00095E2A" w:rsidRPr="00095E2A" w:rsidRDefault="004222E1" w:rsidP="004222E1">
      <w:pPr>
        <w:spacing w:line="360" w:lineRule="auto"/>
        <w:jc w:val="both"/>
        <w:rPr>
          <w:rFonts w:eastAsiaTheme="minorHAnsi"/>
        </w:rPr>
      </w:pPr>
      <w:r>
        <w:rPr>
          <w:rFonts w:eastAsiaTheme="minorHAnsi"/>
        </w:rPr>
        <w:t xml:space="preserve">Shahrashoub R, Carol M. (1995). </w:t>
      </w:r>
      <w:r w:rsidR="00095E2A" w:rsidRPr="00095E2A">
        <w:rPr>
          <w:lang w:val="en-GB"/>
        </w:rPr>
        <w:t xml:space="preserve">From WID to GAD: Conceptual Shifts in the Women and Development Discourse, </w:t>
      </w:r>
      <w:r w:rsidR="00095E2A" w:rsidRPr="00095E2A">
        <w:rPr>
          <w:rFonts w:eastAsiaTheme="minorHAnsi"/>
        </w:rPr>
        <w:t>Occasional paper 1; United Nations Research Institute for Social Development. Geneva: Switzerland</w:t>
      </w:r>
    </w:p>
    <w:p w14:paraId="015D9FAD" w14:textId="77777777" w:rsidR="00095E2A" w:rsidRPr="00095E2A" w:rsidRDefault="00095E2A" w:rsidP="004222E1">
      <w:pPr>
        <w:pStyle w:val="NoSpacing"/>
        <w:spacing w:line="360" w:lineRule="auto"/>
        <w:jc w:val="both"/>
      </w:pPr>
    </w:p>
    <w:p w14:paraId="1CD9C160" w14:textId="5F818359" w:rsidR="00095E2A" w:rsidRPr="00095E2A" w:rsidRDefault="00095E2A" w:rsidP="004222E1">
      <w:pPr>
        <w:spacing w:after="160" w:line="360" w:lineRule="auto"/>
        <w:jc w:val="both"/>
        <w:rPr>
          <w:rFonts w:eastAsiaTheme="minorHAnsi"/>
        </w:rPr>
      </w:pPr>
      <w:r w:rsidRPr="00095E2A">
        <w:t>SADC</w:t>
      </w:r>
      <w:r w:rsidR="004222E1">
        <w:t>.</w:t>
      </w:r>
      <w:r w:rsidRPr="00095E2A">
        <w:t xml:space="preserve"> (1997)</w:t>
      </w:r>
      <w:r w:rsidR="004222E1">
        <w:t>.</w:t>
      </w:r>
      <w:r w:rsidRPr="00095E2A">
        <w:t xml:space="preserve"> Into the Future: SADC and Gender, 1</w:t>
      </w:r>
      <w:r w:rsidRPr="00095E2A">
        <w:rPr>
          <w:vertAlign w:val="superscript"/>
        </w:rPr>
        <w:t>st</w:t>
      </w:r>
      <w:r w:rsidRPr="00095E2A">
        <w:t xml:space="preserve"> Edition, C&amp;R Business systems</w:t>
      </w:r>
    </w:p>
    <w:p w14:paraId="5F4F38BE" w14:textId="0698D470" w:rsidR="00834D8C" w:rsidRPr="00095E2A" w:rsidRDefault="00834D8C" w:rsidP="004222E1">
      <w:pPr>
        <w:spacing w:line="360" w:lineRule="auto"/>
        <w:jc w:val="both"/>
        <w:rPr>
          <w:lang w:val="en-GB"/>
        </w:rPr>
      </w:pPr>
      <w:r w:rsidRPr="00095E2A">
        <w:rPr>
          <w:lang w:val="en-GB"/>
        </w:rPr>
        <w:t>Banda M, Nowanga S M</w:t>
      </w:r>
      <w:r w:rsidR="004222E1">
        <w:rPr>
          <w:lang w:val="en-GB"/>
        </w:rPr>
        <w:t>.</w:t>
      </w:r>
      <w:r w:rsidRPr="00095E2A">
        <w:rPr>
          <w:lang w:val="en-GB"/>
        </w:rPr>
        <w:t xml:space="preserve"> (2017).</w:t>
      </w:r>
      <w:r w:rsidRPr="00095E2A">
        <w:t xml:space="preserve"> </w:t>
      </w:r>
      <w:r w:rsidRPr="00095E2A">
        <w:rPr>
          <w:lang w:val="en-GB"/>
        </w:rPr>
        <w:t>The Efficacy of Re-Entry Policy and its Implications on the Zambian Education System</w:t>
      </w:r>
      <w:r w:rsidRPr="00095E2A">
        <w:t xml:space="preserve"> </w:t>
      </w:r>
      <w:r w:rsidRPr="00095E2A">
        <w:rPr>
          <w:lang w:val="en-GB"/>
        </w:rPr>
        <w:t>International Journal of Humanities Social Sciences and Education (IJHSSE) Volume 4, Issue.</w:t>
      </w:r>
    </w:p>
    <w:p w14:paraId="1195C077" w14:textId="77777777" w:rsidR="00095E2A" w:rsidRPr="00095E2A" w:rsidRDefault="00095E2A" w:rsidP="004222E1">
      <w:pPr>
        <w:spacing w:line="360" w:lineRule="auto"/>
        <w:jc w:val="both"/>
        <w:rPr>
          <w:rFonts w:eastAsiaTheme="minorHAnsi"/>
        </w:rPr>
      </w:pPr>
    </w:p>
    <w:p w14:paraId="7D40CB61" w14:textId="77777777" w:rsidR="00834D8C" w:rsidRPr="00095E2A" w:rsidRDefault="00834D8C" w:rsidP="004222E1">
      <w:pPr>
        <w:spacing w:line="360" w:lineRule="auto"/>
        <w:jc w:val="both"/>
        <w:rPr>
          <w:rStyle w:val="Hyperlink"/>
        </w:rPr>
      </w:pPr>
      <w:r w:rsidRPr="00095E2A">
        <w:t xml:space="preserve">Plan International (2016) Policy brief, Because am a girl-Ending Child marriage in Zambia Gaps and opportunities in legal and regulatory frameworks. </w:t>
      </w:r>
      <w:hyperlink r:id="rId14" w:history="1">
        <w:r w:rsidRPr="00095E2A">
          <w:rPr>
            <w:rStyle w:val="Hyperlink"/>
          </w:rPr>
          <w:t>https://www.girlsnotbrides.org/wp-content/uploads/2016/11/PLAN_18_policy_brief_zambia_final.pdf</w:t>
        </w:r>
      </w:hyperlink>
    </w:p>
    <w:p w14:paraId="390556A5" w14:textId="77777777" w:rsidR="00095E2A" w:rsidRPr="00095E2A" w:rsidRDefault="00095E2A" w:rsidP="004222E1">
      <w:pPr>
        <w:spacing w:line="360" w:lineRule="auto"/>
        <w:jc w:val="both"/>
      </w:pPr>
    </w:p>
    <w:p w14:paraId="39C739D5" w14:textId="0357A112" w:rsidR="00834D8C" w:rsidRPr="00095E2A" w:rsidRDefault="00834D8C" w:rsidP="004222E1">
      <w:pPr>
        <w:spacing w:line="360" w:lineRule="auto"/>
        <w:jc w:val="both"/>
        <w:rPr>
          <w:lang w:val="en-ZA"/>
        </w:rPr>
      </w:pPr>
      <w:r w:rsidRPr="00095E2A">
        <w:rPr>
          <w:lang w:val="en-ZA"/>
        </w:rPr>
        <w:t>Women in Law in Southern Africa Trust</w:t>
      </w:r>
      <w:r w:rsidR="004222E1">
        <w:rPr>
          <w:lang w:val="en-ZA"/>
        </w:rPr>
        <w:t>.</w:t>
      </w:r>
      <w:r w:rsidRPr="00095E2A">
        <w:rPr>
          <w:lang w:val="en-ZA"/>
        </w:rPr>
        <w:t xml:space="preserve"> (1997)</w:t>
      </w:r>
      <w:r w:rsidR="004222E1">
        <w:rPr>
          <w:lang w:val="en-ZA"/>
        </w:rPr>
        <w:t>.</w:t>
      </w:r>
      <w:r w:rsidRPr="00095E2A">
        <w:rPr>
          <w:lang w:val="en-ZA"/>
        </w:rPr>
        <w:t xml:space="preserve"> The changing family in Zambia Lusaka: Aqilla printers</w:t>
      </w:r>
    </w:p>
    <w:p w14:paraId="7FC35289" w14:textId="77777777" w:rsidR="00095E2A" w:rsidRPr="00095E2A" w:rsidRDefault="00095E2A" w:rsidP="004222E1">
      <w:pPr>
        <w:spacing w:line="360" w:lineRule="auto"/>
        <w:jc w:val="both"/>
      </w:pPr>
    </w:p>
    <w:p w14:paraId="2B0261F1" w14:textId="11C5A768" w:rsidR="00834D8C" w:rsidRPr="00095E2A" w:rsidRDefault="00834D8C" w:rsidP="004222E1">
      <w:pPr>
        <w:spacing w:line="360" w:lineRule="auto"/>
        <w:jc w:val="both"/>
      </w:pPr>
      <w:r w:rsidRPr="00095E2A">
        <w:t>Nyirenda .L.L</w:t>
      </w:r>
      <w:r w:rsidR="004222E1">
        <w:t>.</w:t>
      </w:r>
      <w:r w:rsidRPr="00095E2A">
        <w:t xml:space="preserve"> (2016)</w:t>
      </w:r>
      <w:r w:rsidR="004222E1">
        <w:t>.</w:t>
      </w:r>
      <w:r w:rsidRPr="00095E2A">
        <w:t xml:space="preserve"> Combating Early Child Marriages, Child Abuse and Harmful Practices</w:t>
      </w:r>
      <w:r w:rsidR="004222E1" w:rsidRPr="00095E2A">
        <w:t>, 1st</w:t>
      </w:r>
      <w:r w:rsidRPr="00095E2A">
        <w:t xml:space="preserve"> Edition, Ndola: Mission Press.</w:t>
      </w:r>
    </w:p>
    <w:p w14:paraId="157431EC" w14:textId="77777777" w:rsidR="00834D8C" w:rsidRPr="00095E2A" w:rsidRDefault="00834D8C" w:rsidP="004222E1">
      <w:pPr>
        <w:spacing w:line="360" w:lineRule="auto"/>
        <w:jc w:val="both"/>
      </w:pPr>
    </w:p>
    <w:p w14:paraId="00633BFC" w14:textId="77777777" w:rsidR="00BA3456" w:rsidRPr="008D4DE5" w:rsidRDefault="00BA3456" w:rsidP="00BA3456">
      <w:pPr>
        <w:spacing w:line="360" w:lineRule="auto"/>
        <w:sectPr w:rsidR="00BA3456" w:rsidRPr="008D4DE5" w:rsidSect="00BA3456">
          <w:footerReference w:type="default" r:id="rId15"/>
          <w:pgSz w:w="12242" w:h="15842"/>
          <w:pgMar w:top="720" w:right="1062" w:bottom="720" w:left="1620" w:header="720" w:footer="720" w:gutter="0"/>
          <w:pgNumType w:fmt="lowerRoman" w:start="1"/>
          <w:cols w:space="720"/>
          <w:noEndnote/>
        </w:sectPr>
      </w:pPr>
    </w:p>
    <w:p w14:paraId="7A00D77C" w14:textId="77777777" w:rsidR="00BA3456" w:rsidRDefault="00BA3456" w:rsidP="00BA3456">
      <w:pPr>
        <w:spacing w:after="160" w:line="360" w:lineRule="auto"/>
        <w:rPr>
          <w:lang w:val="en-ZW"/>
        </w:rPr>
      </w:pPr>
    </w:p>
    <w:p w14:paraId="27652802" w14:textId="33C0C28E" w:rsidR="00E60A12" w:rsidRPr="004222E1" w:rsidRDefault="00BA3456" w:rsidP="004222E1">
      <w:pPr>
        <w:pStyle w:val="Heading1"/>
      </w:pPr>
      <w:bookmarkStart w:id="14" w:name="_Toc441128918"/>
      <w:r w:rsidRPr="004222E1">
        <w:t xml:space="preserve">Unit 1: The </w:t>
      </w:r>
      <w:r w:rsidR="00E60A12" w:rsidRPr="004222E1">
        <w:t xml:space="preserve">Conceptual </w:t>
      </w:r>
      <w:r w:rsidR="00A93B1F" w:rsidRPr="004222E1">
        <w:t>Shifts in the Gender</w:t>
      </w:r>
      <w:r w:rsidR="00E60A12" w:rsidRPr="004222E1">
        <w:t xml:space="preserve"> and Development Discourse</w:t>
      </w:r>
      <w:bookmarkEnd w:id="14"/>
    </w:p>
    <w:p w14:paraId="1554B6EE" w14:textId="77777777" w:rsidR="00C4136B" w:rsidRDefault="00C4136B" w:rsidP="00C4136B">
      <w:pPr>
        <w:spacing w:line="360" w:lineRule="auto"/>
        <w:jc w:val="both"/>
      </w:pPr>
    </w:p>
    <w:p w14:paraId="4D2B898D" w14:textId="77777777" w:rsidR="00BA3456" w:rsidRPr="00C42AD7" w:rsidRDefault="00BA3456" w:rsidP="002354C4">
      <w:pPr>
        <w:pStyle w:val="Heading3"/>
      </w:pPr>
      <w:bookmarkStart w:id="15" w:name="_Toc441128919"/>
      <w:r w:rsidRPr="00C42AD7">
        <w:t>Introduction</w:t>
      </w:r>
      <w:bookmarkEnd w:id="15"/>
      <w:r w:rsidRPr="00C42AD7">
        <w:t xml:space="preserve"> </w:t>
      </w:r>
    </w:p>
    <w:p w14:paraId="72F48361" w14:textId="34030E71" w:rsidR="00BA3456" w:rsidRDefault="00BA3456" w:rsidP="002354C4">
      <w:pPr>
        <w:spacing w:line="360" w:lineRule="auto"/>
        <w:jc w:val="both"/>
      </w:pPr>
      <w:r>
        <w:t xml:space="preserve">Welcome to the first unit of </w:t>
      </w:r>
      <w:r w:rsidR="00E60A12">
        <w:t>gender and social Inclusion</w:t>
      </w:r>
      <w:r w:rsidRPr="006734AC">
        <w:t xml:space="preserve"> module</w:t>
      </w:r>
      <w:r>
        <w:t xml:space="preserve">. In this unit I will begin by </w:t>
      </w:r>
      <w:r w:rsidR="00E60A12">
        <w:t>looking at the issue of gender and development and how this relationship has progressed over time or otherwise to its current stage.</w:t>
      </w:r>
    </w:p>
    <w:p w14:paraId="744DC842" w14:textId="77777777" w:rsidR="00987299" w:rsidRPr="00A706E0" w:rsidRDefault="00987299" w:rsidP="00BA3456">
      <w:pPr>
        <w:pStyle w:val="ListParagraph"/>
        <w:spacing w:line="360" w:lineRule="auto"/>
        <w:ind w:left="360"/>
        <w:jc w:val="both"/>
      </w:pPr>
    </w:p>
    <w:p w14:paraId="29611B7F" w14:textId="6B2310D8" w:rsidR="00BA3456" w:rsidRPr="00C42AD7" w:rsidRDefault="00933F5B" w:rsidP="00933F5B">
      <w:pPr>
        <w:pStyle w:val="Heading3"/>
        <w:numPr>
          <w:ilvl w:val="1"/>
          <w:numId w:val="42"/>
        </w:numPr>
        <w:rPr>
          <w:rFonts w:eastAsiaTheme="majorEastAsia"/>
        </w:rPr>
      </w:pPr>
      <w:r>
        <w:rPr>
          <w:rFonts w:eastAsiaTheme="majorEastAsia"/>
        </w:rPr>
        <w:t xml:space="preserve"> </w:t>
      </w:r>
      <w:bookmarkStart w:id="16" w:name="_Toc441128920"/>
      <w:r w:rsidR="00BA3456" w:rsidRPr="00C42AD7">
        <w:rPr>
          <w:rFonts w:eastAsiaTheme="majorEastAsia"/>
        </w:rPr>
        <w:t>Learning Outcomes</w:t>
      </w:r>
      <w:bookmarkEnd w:id="16"/>
      <w:r w:rsidR="00BA3456" w:rsidRPr="00C42AD7">
        <w:rPr>
          <w:rFonts w:eastAsiaTheme="majorEastAsia"/>
        </w:rPr>
        <w:t xml:space="preserve"> </w:t>
      </w:r>
    </w:p>
    <w:p w14:paraId="0D68A956" w14:textId="77777777" w:rsidR="00BA3456" w:rsidRDefault="00BA3456" w:rsidP="00BA3456">
      <w:pPr>
        <w:keepNext/>
        <w:keepLines/>
        <w:spacing w:before="240" w:line="360" w:lineRule="auto"/>
        <w:outlineLvl w:val="0"/>
        <w:rPr>
          <w:bCs/>
        </w:rPr>
      </w:pPr>
      <w:r>
        <w:rPr>
          <w:noProof/>
        </w:rPr>
        <w:drawing>
          <wp:inline distT="0" distB="0" distL="0" distR="0" wp14:anchorId="08396158" wp14:editId="1C5814D5">
            <wp:extent cx="532397" cy="514350"/>
            <wp:effectExtent l="19050" t="0" r="1003" b="0"/>
            <wp:docPr id="1" name="Picture 15" descr="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comes"/>
                    <pic:cNvPicPr>
                      <a:picLocks noChangeAspect="1" noChangeArrowheads="1"/>
                    </pic:cNvPicPr>
                  </pic:nvPicPr>
                  <pic:blipFill>
                    <a:blip r:embed="rId16"/>
                    <a:srcRect/>
                    <a:stretch>
                      <a:fillRect/>
                    </a:stretch>
                  </pic:blipFill>
                  <pic:spPr bwMode="auto">
                    <a:xfrm>
                      <a:off x="0" y="0"/>
                      <a:ext cx="532397" cy="514350"/>
                    </a:xfrm>
                    <a:prstGeom prst="rect">
                      <a:avLst/>
                    </a:prstGeom>
                    <a:noFill/>
                    <a:ln w="9525">
                      <a:noFill/>
                      <a:miter lim="800000"/>
                      <a:headEnd/>
                      <a:tailEnd/>
                    </a:ln>
                  </pic:spPr>
                </pic:pic>
              </a:graphicData>
            </a:graphic>
          </wp:inline>
        </w:drawing>
      </w:r>
      <w:bookmarkStart w:id="17" w:name="_Toc24318293"/>
    </w:p>
    <w:p w14:paraId="033505B0" w14:textId="77777777" w:rsidR="00BA3456" w:rsidRPr="00063BA7" w:rsidRDefault="00BA3456" w:rsidP="00BA3456">
      <w:pPr>
        <w:keepNext/>
        <w:keepLines/>
        <w:spacing w:before="240" w:line="360" w:lineRule="auto"/>
        <w:outlineLvl w:val="0"/>
        <w:rPr>
          <w:rFonts w:eastAsia="SimSun"/>
          <w:lang w:eastAsia="zh-CN"/>
        </w:rPr>
      </w:pPr>
      <w:r w:rsidRPr="00BF59AA">
        <w:rPr>
          <w:bCs/>
        </w:rPr>
        <w:t xml:space="preserve">After studying this </w:t>
      </w:r>
      <w:r>
        <w:rPr>
          <w:bCs/>
        </w:rPr>
        <w:t>unit</w:t>
      </w:r>
      <w:r w:rsidRPr="00BF59AA">
        <w:rPr>
          <w:bCs/>
        </w:rPr>
        <w:t xml:space="preserve">, </w:t>
      </w:r>
      <w:r>
        <w:rPr>
          <w:bCs/>
        </w:rPr>
        <w:t>you should be able to;</w:t>
      </w:r>
      <w:bookmarkEnd w:id="17"/>
    </w:p>
    <w:p w14:paraId="2427E251" w14:textId="129CCAF1" w:rsidR="00BA3456" w:rsidRPr="00A22B2E" w:rsidRDefault="00E93925" w:rsidP="002354C4">
      <w:pPr>
        <w:pStyle w:val="ListParagraph"/>
        <w:numPr>
          <w:ilvl w:val="0"/>
          <w:numId w:val="5"/>
        </w:numPr>
        <w:spacing w:line="360" w:lineRule="auto"/>
        <w:jc w:val="both"/>
      </w:pPr>
      <w:r w:rsidRPr="00A22B2E">
        <w:t>Define</w:t>
      </w:r>
      <w:r w:rsidR="00BA3456" w:rsidRPr="00A22B2E">
        <w:t xml:space="preserve"> </w:t>
      </w:r>
      <w:r w:rsidRPr="00A22B2E">
        <w:t xml:space="preserve">the patriarchal society </w:t>
      </w:r>
    </w:p>
    <w:p w14:paraId="29220BCE" w14:textId="08D3FC24" w:rsidR="00BA3456" w:rsidRPr="00A22B2E" w:rsidRDefault="00E93925" w:rsidP="002354C4">
      <w:pPr>
        <w:pStyle w:val="ListParagraph"/>
        <w:numPr>
          <w:ilvl w:val="0"/>
          <w:numId w:val="5"/>
        </w:numPr>
        <w:spacing w:line="360" w:lineRule="auto"/>
        <w:jc w:val="both"/>
      </w:pPr>
      <w:r w:rsidRPr="00A22B2E">
        <w:t>Understand</w:t>
      </w:r>
      <w:r w:rsidR="00BA3456" w:rsidRPr="00A22B2E">
        <w:t xml:space="preserve"> the </w:t>
      </w:r>
      <w:r w:rsidR="00987299" w:rsidRPr="00A22B2E">
        <w:t>models of gender and development</w:t>
      </w:r>
      <w:r w:rsidRPr="00A22B2E">
        <w:t xml:space="preserve"> and distinguish the models</w:t>
      </w:r>
    </w:p>
    <w:p w14:paraId="1A2BA82B" w14:textId="4BA2CCB1" w:rsidR="00BA3456" w:rsidRPr="00A22B2E" w:rsidRDefault="00E93925" w:rsidP="002354C4">
      <w:pPr>
        <w:pStyle w:val="ListParagraph"/>
        <w:numPr>
          <w:ilvl w:val="0"/>
          <w:numId w:val="5"/>
        </w:numPr>
        <w:spacing w:line="360" w:lineRule="auto"/>
        <w:jc w:val="both"/>
      </w:pPr>
      <w:r w:rsidRPr="00A22B2E">
        <w:t>Explain</w:t>
      </w:r>
      <w:r w:rsidR="00BA3456" w:rsidRPr="00A22B2E">
        <w:t xml:space="preserve"> the </w:t>
      </w:r>
      <w:r w:rsidRPr="00A22B2E">
        <w:t xml:space="preserve">benefits of the models and the limitations </w:t>
      </w:r>
    </w:p>
    <w:p w14:paraId="6708898E" w14:textId="77777777" w:rsidR="00987299" w:rsidRDefault="00BA3456" w:rsidP="00BA3456">
      <w:pPr>
        <w:keepNext/>
        <w:keepLines/>
        <w:spacing w:before="240" w:line="360" w:lineRule="auto"/>
        <w:outlineLvl w:val="0"/>
        <w:rPr>
          <w:rFonts w:eastAsiaTheme="majorEastAsia"/>
        </w:rPr>
      </w:pPr>
      <w:r>
        <w:rPr>
          <w:noProof/>
        </w:rPr>
        <w:drawing>
          <wp:inline distT="0" distB="0" distL="0" distR="0" wp14:anchorId="7A23FB21" wp14:editId="51661354">
            <wp:extent cx="540068" cy="514350"/>
            <wp:effectExtent l="19050" t="0" r="0" b="0"/>
            <wp:docPr id="71"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17"/>
                    <a:srcRect/>
                    <a:stretch>
                      <a:fillRect/>
                    </a:stretch>
                  </pic:blipFill>
                  <pic:spPr bwMode="auto">
                    <a:xfrm>
                      <a:off x="0" y="0"/>
                      <a:ext cx="540068" cy="514350"/>
                    </a:xfrm>
                    <a:prstGeom prst="rect">
                      <a:avLst/>
                    </a:prstGeom>
                    <a:noFill/>
                    <a:ln w="9525">
                      <a:noFill/>
                      <a:miter lim="800000"/>
                      <a:headEnd/>
                      <a:tailEnd/>
                    </a:ln>
                  </pic:spPr>
                </pic:pic>
              </a:graphicData>
            </a:graphic>
          </wp:inline>
        </w:drawing>
      </w:r>
      <w:bookmarkStart w:id="18" w:name="_Toc24318294"/>
    </w:p>
    <w:p w14:paraId="55692001" w14:textId="4D91F6E9" w:rsidR="00BA3456" w:rsidRPr="0040488F" w:rsidRDefault="00BA3456" w:rsidP="00BA3456">
      <w:pPr>
        <w:keepNext/>
        <w:keepLines/>
        <w:spacing w:before="240" w:line="360" w:lineRule="auto"/>
        <w:outlineLvl w:val="0"/>
        <w:rPr>
          <w:rFonts w:eastAsiaTheme="majorEastAsia"/>
        </w:rPr>
      </w:pPr>
      <w:r w:rsidRPr="0040488F">
        <w:rPr>
          <w:rFonts w:eastAsiaTheme="majorEastAsia"/>
        </w:rPr>
        <w:t xml:space="preserve">Time Frame: </w:t>
      </w:r>
      <w:r>
        <w:rPr>
          <w:rFonts w:eastAsiaTheme="majorEastAsia"/>
        </w:rPr>
        <w:t xml:space="preserve">In this unit </w:t>
      </w:r>
      <w:r w:rsidRPr="0040488F">
        <w:rPr>
          <w:rFonts w:eastAsiaTheme="majorEastAsia"/>
        </w:rPr>
        <w:t>you are expected to spend approximately</w:t>
      </w:r>
      <w:bookmarkEnd w:id="18"/>
    </w:p>
    <w:p w14:paraId="3CFDB88E" w14:textId="77777777" w:rsidR="00BA3456" w:rsidRPr="000B2B30" w:rsidRDefault="00BA3456" w:rsidP="002354C4">
      <w:pPr>
        <w:pStyle w:val="ListParagraph"/>
        <w:keepNext/>
        <w:keepLines/>
        <w:numPr>
          <w:ilvl w:val="0"/>
          <w:numId w:val="6"/>
        </w:numPr>
        <w:spacing w:before="240" w:line="360" w:lineRule="auto"/>
        <w:outlineLvl w:val="0"/>
        <w:rPr>
          <w:rFonts w:eastAsiaTheme="majorEastAsia"/>
        </w:rPr>
      </w:pPr>
      <w:bookmarkStart w:id="19" w:name="_Toc24318295"/>
      <w:r>
        <w:rPr>
          <w:rFonts w:eastAsiaTheme="majorEastAsia"/>
        </w:rPr>
        <w:t xml:space="preserve">2 </w:t>
      </w:r>
      <w:r w:rsidRPr="000B2B30">
        <w:rPr>
          <w:rFonts w:eastAsiaTheme="majorEastAsia"/>
        </w:rPr>
        <w:t>hour 30 minutes’ study time</w:t>
      </w:r>
      <w:bookmarkEnd w:id="19"/>
    </w:p>
    <w:p w14:paraId="6C9DF287" w14:textId="77777777" w:rsidR="00BA3456" w:rsidRPr="000B2B30" w:rsidRDefault="00BA3456" w:rsidP="002354C4">
      <w:pPr>
        <w:pStyle w:val="ListParagraph"/>
        <w:keepNext/>
        <w:keepLines/>
        <w:numPr>
          <w:ilvl w:val="0"/>
          <w:numId w:val="6"/>
        </w:numPr>
        <w:spacing w:before="240" w:line="360" w:lineRule="auto"/>
        <w:outlineLvl w:val="0"/>
        <w:rPr>
          <w:rFonts w:eastAsiaTheme="majorEastAsia"/>
        </w:rPr>
      </w:pPr>
      <w:bookmarkStart w:id="20" w:name="_Toc24318296"/>
      <w:r>
        <w:rPr>
          <w:rFonts w:eastAsiaTheme="majorEastAsia"/>
        </w:rPr>
        <w:t xml:space="preserve">2 </w:t>
      </w:r>
      <w:r w:rsidRPr="000B2B30">
        <w:rPr>
          <w:rFonts w:eastAsiaTheme="majorEastAsia"/>
        </w:rPr>
        <w:t>hours in class</w:t>
      </w:r>
      <w:bookmarkEnd w:id="20"/>
    </w:p>
    <w:p w14:paraId="026E282C" w14:textId="77777777" w:rsidR="00BA3456" w:rsidRPr="006374B1" w:rsidRDefault="00BA3456" w:rsidP="00BA3456">
      <w:pPr>
        <w:keepNext/>
        <w:keepLines/>
        <w:spacing w:before="240" w:line="360" w:lineRule="auto"/>
        <w:outlineLvl w:val="0"/>
        <w:rPr>
          <w:rFonts w:eastAsiaTheme="majorEastAsia"/>
          <w:b/>
        </w:rPr>
      </w:pPr>
      <w:bookmarkStart w:id="21" w:name="_Toc24318297"/>
      <w:r>
        <w:rPr>
          <w:rFonts w:eastAsiaTheme="majorEastAsia"/>
          <w:b/>
        </w:rPr>
        <w:t xml:space="preserve">1.3 </w:t>
      </w:r>
      <w:r w:rsidRPr="006374B1">
        <w:rPr>
          <w:rFonts w:eastAsiaTheme="majorEastAsia"/>
          <w:b/>
        </w:rPr>
        <w:t>Content</w:t>
      </w:r>
      <w:bookmarkEnd w:id="21"/>
    </w:p>
    <w:p w14:paraId="477CA9F3" w14:textId="77777777" w:rsidR="00E93925" w:rsidRDefault="00E93925" w:rsidP="00C4136B">
      <w:pPr>
        <w:rPr>
          <w:b/>
          <w:bCs/>
        </w:rPr>
      </w:pPr>
    </w:p>
    <w:p w14:paraId="7ED424B1" w14:textId="42348828" w:rsidR="00C4136B" w:rsidRPr="008C2FF0" w:rsidRDefault="008C2FF0" w:rsidP="00C4136B">
      <w:pPr>
        <w:rPr>
          <w:b/>
          <w:lang w:val="en-GB"/>
        </w:rPr>
      </w:pPr>
      <w:r w:rsidRPr="008C2FF0">
        <w:rPr>
          <w:b/>
          <w:bCs/>
        </w:rPr>
        <w:t xml:space="preserve">1.3.1 </w:t>
      </w:r>
      <w:r w:rsidR="00110A6A" w:rsidRPr="008C2FF0">
        <w:rPr>
          <w:b/>
          <w:bCs/>
        </w:rPr>
        <w:t xml:space="preserve">Models of </w:t>
      </w:r>
      <w:r w:rsidR="00C4136B" w:rsidRPr="008C2FF0">
        <w:rPr>
          <w:b/>
          <w:bCs/>
        </w:rPr>
        <w:t xml:space="preserve">Gender and Development - </w:t>
      </w:r>
      <w:r w:rsidR="00C4136B" w:rsidRPr="008C2FF0">
        <w:rPr>
          <w:b/>
          <w:lang w:val="en-GB"/>
        </w:rPr>
        <w:t>From WID to</w:t>
      </w:r>
      <w:r w:rsidR="00C87535" w:rsidRPr="008C2FF0">
        <w:rPr>
          <w:b/>
          <w:lang w:val="en-GB"/>
        </w:rPr>
        <w:t xml:space="preserve"> WAD to</w:t>
      </w:r>
      <w:r w:rsidR="00C4136B" w:rsidRPr="008C2FF0">
        <w:rPr>
          <w:b/>
          <w:lang w:val="en-GB"/>
        </w:rPr>
        <w:t xml:space="preserve"> GAD</w:t>
      </w:r>
    </w:p>
    <w:p w14:paraId="1490A3F3" w14:textId="77777777" w:rsidR="00E93925" w:rsidRDefault="00E93925" w:rsidP="008C2FF0">
      <w:pPr>
        <w:widowControl w:val="0"/>
        <w:autoSpaceDE w:val="0"/>
        <w:autoSpaceDN w:val="0"/>
        <w:adjustRightInd w:val="0"/>
        <w:spacing w:after="240" w:line="276" w:lineRule="auto"/>
        <w:jc w:val="both"/>
        <w:rPr>
          <w:rFonts w:ascii="Times Roman" w:eastAsiaTheme="minorHAnsi" w:hAnsi="Times Roman" w:cs="Times Roman"/>
          <w:color w:val="1F1C1D"/>
        </w:rPr>
      </w:pPr>
    </w:p>
    <w:p w14:paraId="73571C68" w14:textId="0ECF7020" w:rsidR="00C24827" w:rsidRPr="004939EE" w:rsidRDefault="00C24827" w:rsidP="008C2FF0">
      <w:pPr>
        <w:widowControl w:val="0"/>
        <w:autoSpaceDE w:val="0"/>
        <w:autoSpaceDN w:val="0"/>
        <w:adjustRightInd w:val="0"/>
        <w:spacing w:after="240" w:line="276" w:lineRule="auto"/>
        <w:jc w:val="both"/>
        <w:rPr>
          <w:rFonts w:ascii="Times Roman" w:eastAsiaTheme="minorHAnsi" w:hAnsi="Times Roman" w:cs="Times Roman"/>
          <w:color w:val="000000"/>
        </w:rPr>
      </w:pPr>
      <w:r w:rsidRPr="004939EE">
        <w:rPr>
          <w:rFonts w:ascii="Times Roman" w:eastAsiaTheme="minorHAnsi" w:hAnsi="Times Roman" w:cs="Times Roman"/>
          <w:color w:val="1F1C1D"/>
        </w:rPr>
        <w:lastRenderedPageBreak/>
        <w:t xml:space="preserve">It must be acknowledged from the outset that this module recognises the importance of men and women working together to improve their lives and the lives of their families. That said, however, comparisons will be made between the progression of men and the progression of women to draw attention to just how successful gender equality and empowerment of women in particular has been </w:t>
      </w:r>
      <w:r w:rsidR="004939EE">
        <w:rPr>
          <w:rFonts w:ascii="Times Roman" w:eastAsiaTheme="minorHAnsi" w:hAnsi="Times Roman" w:cs="Times Roman"/>
          <w:color w:val="1F1C1D"/>
        </w:rPr>
        <w:t xml:space="preserve">or </w:t>
      </w:r>
      <w:r w:rsidRPr="004939EE">
        <w:rPr>
          <w:rFonts w:ascii="Times Roman" w:eastAsiaTheme="minorHAnsi" w:hAnsi="Times Roman" w:cs="Times Roman"/>
          <w:color w:val="1F1C1D"/>
        </w:rPr>
        <w:t xml:space="preserve">currently is. </w:t>
      </w:r>
      <w:r w:rsidR="004939EE">
        <w:rPr>
          <w:rFonts w:ascii="Times Roman" w:eastAsiaTheme="minorHAnsi" w:hAnsi="Times Roman" w:cs="Times Roman"/>
          <w:color w:val="1F1C1D"/>
        </w:rPr>
        <w:t xml:space="preserve"> </w:t>
      </w:r>
    </w:p>
    <w:p w14:paraId="22407AC9" w14:textId="2DF446D9" w:rsidR="00E60A12" w:rsidRDefault="00C4136B" w:rsidP="00E60A12">
      <w:pPr>
        <w:spacing w:line="360" w:lineRule="auto"/>
        <w:jc w:val="both"/>
      </w:pPr>
      <w:r>
        <w:t xml:space="preserve">It must </w:t>
      </w:r>
      <w:r w:rsidR="004939EE">
        <w:t xml:space="preserve">also </w:t>
      </w:r>
      <w:r>
        <w:t>be acknowledged that t</w:t>
      </w:r>
      <w:r w:rsidR="00E60A12">
        <w:t xml:space="preserve">here are many commentators who argue that taking a separate gender focused view </w:t>
      </w:r>
      <w:r>
        <w:t xml:space="preserve">to development </w:t>
      </w:r>
      <w:r w:rsidR="00E60A12">
        <w:t>is wrong in that development is all encompassing and by its nature benefits all equally (or not as may be the case). To date, however, development has impacted differently on women and, generally speaking, they have not benefited as much as men. Development commentators and practitioners have also been forced to recognise that dealing with the relations between women and men in a development context is an integral and vital element in ‘getting</w:t>
      </w:r>
      <w:r w:rsidR="00C24827">
        <w:t xml:space="preserve"> </w:t>
      </w:r>
      <w:r w:rsidR="00E60A12">
        <w:t xml:space="preserve">development right’. </w:t>
      </w:r>
    </w:p>
    <w:p w14:paraId="321D6B34" w14:textId="77777777" w:rsidR="00DA3AF2" w:rsidRDefault="00DA3AF2" w:rsidP="00DA3AF2">
      <w:pPr>
        <w:jc w:val="both"/>
        <w:rPr>
          <w:rFonts w:ascii="Times Roman" w:eastAsiaTheme="minorHAnsi" w:hAnsi="Times Roman" w:cs="Times Roman"/>
          <w:b/>
          <w:bCs/>
          <w:color w:val="A8D08D" w:themeColor="accent6" w:themeTint="99"/>
        </w:rPr>
      </w:pPr>
    </w:p>
    <w:p w14:paraId="506BA935" w14:textId="142036FC" w:rsidR="0057764A" w:rsidRDefault="00DA3AF2" w:rsidP="00E50CB1">
      <w:pPr>
        <w:widowControl w:val="0"/>
        <w:autoSpaceDE w:val="0"/>
        <w:autoSpaceDN w:val="0"/>
        <w:adjustRightInd w:val="0"/>
        <w:spacing w:after="240" w:line="400" w:lineRule="atLeast"/>
        <w:rPr>
          <w:rFonts w:ascii="Times Roman" w:eastAsiaTheme="minorHAnsi" w:hAnsi="Times Roman" w:cs="Times Roman"/>
          <w:b/>
          <w:bCs/>
          <w:color w:val="0F7661"/>
          <w:sz w:val="34"/>
          <w:szCs w:val="34"/>
        </w:rPr>
      </w:pPr>
      <w:r>
        <w:rPr>
          <w:noProof/>
        </w:rPr>
        <mc:AlternateContent>
          <mc:Choice Requires="wps">
            <w:drawing>
              <wp:anchor distT="0" distB="0" distL="114300" distR="114300" simplePos="0" relativeHeight="251701760" behindDoc="0" locked="0" layoutInCell="1" allowOverlap="1" wp14:anchorId="32EA1ACB" wp14:editId="4F127454">
                <wp:simplePos x="0" y="0"/>
                <wp:positionH relativeFrom="column">
                  <wp:posOffset>0</wp:posOffset>
                </wp:positionH>
                <wp:positionV relativeFrom="paragraph">
                  <wp:posOffset>0</wp:posOffset>
                </wp:positionV>
                <wp:extent cx="5943600" cy="2672715"/>
                <wp:effectExtent l="0" t="0" r="25400" b="14605"/>
                <wp:wrapSquare wrapText="bothSides"/>
                <wp:docPr id="14" name="Text Box 14"/>
                <wp:cNvGraphicFramePr/>
                <a:graphic xmlns:a="http://schemas.openxmlformats.org/drawingml/2006/main">
                  <a:graphicData uri="http://schemas.microsoft.com/office/word/2010/wordprocessingShape">
                    <wps:wsp>
                      <wps:cNvSpPr txBox="1"/>
                      <wps:spPr>
                        <a:xfrm>
                          <a:off x="0" y="0"/>
                          <a:ext cx="5943600" cy="2672715"/>
                        </a:xfrm>
                        <a:prstGeom prst="rect">
                          <a:avLst/>
                        </a:prstGeom>
                        <a:noFill/>
                        <a:ln>
                          <a:solidFill>
                            <a:srgbClr val="A9D18E"/>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7A19607" w14:textId="5057C420" w:rsidR="002354C4" w:rsidRPr="00DA3AF2" w:rsidRDefault="002354C4" w:rsidP="00DA3AF2">
                            <w:pPr>
                              <w:jc w:val="center"/>
                              <w:rPr>
                                <w:rFonts w:ascii="Times Roman" w:eastAsiaTheme="minorHAnsi" w:hAnsi="Times Roman" w:cs="Times Roman"/>
                                <w:b/>
                                <w:bCs/>
                                <w:color w:val="000000"/>
                              </w:rPr>
                            </w:pPr>
                            <w:r>
                              <w:rPr>
                                <w:rFonts w:ascii="Times Roman" w:eastAsiaTheme="minorHAnsi" w:hAnsi="Times Roman" w:cs="Times Roman"/>
                                <w:b/>
                                <w:bCs/>
                                <w:color w:val="000000"/>
                              </w:rPr>
                              <w:t>Facts on Women’s S</w:t>
                            </w:r>
                            <w:r w:rsidRPr="00DA3AF2">
                              <w:rPr>
                                <w:rFonts w:ascii="Times Roman" w:eastAsiaTheme="minorHAnsi" w:hAnsi="Times Roman" w:cs="Times Roman"/>
                                <w:b/>
                                <w:bCs/>
                                <w:color w:val="000000"/>
                              </w:rPr>
                              <w:t>tatus</w:t>
                            </w:r>
                          </w:p>
                          <w:p w14:paraId="4D05582B" w14:textId="77777777" w:rsidR="002354C4" w:rsidRPr="0057764A" w:rsidRDefault="002354C4" w:rsidP="00DA3AF2">
                            <w:pPr>
                              <w:jc w:val="both"/>
                              <w:rPr>
                                <w:rFonts w:ascii="Gill Sans" w:hAnsi="Gill Sans" w:cs="Gill Sans"/>
                                <w:color w:val="A8D08D" w:themeColor="accent6" w:themeTint="99"/>
                              </w:rPr>
                            </w:pPr>
                          </w:p>
                          <w:p w14:paraId="61144A5A" w14:textId="7A353C88" w:rsidR="002354C4" w:rsidRPr="00775569" w:rsidRDefault="002354C4" w:rsidP="002354C4">
                            <w:pPr>
                              <w:pStyle w:val="NoSpacing"/>
                              <w:numPr>
                                <w:ilvl w:val="0"/>
                                <w:numId w:val="10"/>
                              </w:numPr>
                              <w:spacing w:line="276" w:lineRule="auto"/>
                              <w:jc w:val="both"/>
                              <w:rPr>
                                <w:rFonts w:ascii="Times New Roman" w:hAnsi="Times New Roman"/>
                                <w:color w:val="0F7661"/>
                                <w:sz w:val="20"/>
                                <w:szCs w:val="20"/>
                              </w:rPr>
                            </w:pPr>
                            <w:r w:rsidRPr="00775569">
                              <w:rPr>
                                <w:rFonts w:ascii="Times New Roman" w:hAnsi="Times New Roman"/>
                                <w:sz w:val="20"/>
                                <w:szCs w:val="20"/>
                              </w:rPr>
                              <w:t>66% of the world’s illiterate people are women</w:t>
                            </w:r>
                            <w:r>
                              <w:rPr>
                                <w:rFonts w:ascii="Times New Roman" w:hAnsi="Times New Roman"/>
                                <w:sz w:val="20"/>
                                <w:szCs w:val="20"/>
                              </w:rPr>
                              <w:t>, in Zambia 54% of women are illiterate</w:t>
                            </w:r>
                          </w:p>
                          <w:p w14:paraId="62754BA4" w14:textId="77777777" w:rsidR="002354C4" w:rsidRPr="00775569" w:rsidRDefault="002354C4" w:rsidP="002354C4">
                            <w:pPr>
                              <w:pStyle w:val="NoSpacing"/>
                              <w:numPr>
                                <w:ilvl w:val="0"/>
                                <w:numId w:val="10"/>
                              </w:numPr>
                              <w:spacing w:line="276" w:lineRule="auto"/>
                              <w:jc w:val="both"/>
                              <w:rPr>
                                <w:rFonts w:ascii="Times New Roman" w:hAnsi="Times New Roman"/>
                                <w:color w:val="0F7661"/>
                                <w:sz w:val="20"/>
                                <w:szCs w:val="20"/>
                              </w:rPr>
                            </w:pPr>
                            <w:r w:rsidRPr="00775569">
                              <w:rPr>
                                <w:rFonts w:ascii="Times New Roman" w:hAnsi="Times New Roman"/>
                                <w:sz w:val="20"/>
                                <w:szCs w:val="20"/>
                              </w:rPr>
                              <w:t xml:space="preserve">Women provide 70% of the unpaid time spent in caring for family members. This unpaid work provided by women is estimated at US $11 trillion per year – one third of the global GDP </w:t>
                            </w:r>
                            <w:r w:rsidRPr="00775569">
                              <w:rPr>
                                <w:rFonts w:ascii="Times New Roman" w:hAnsi="Times New Roman"/>
                                <w:color w:val="0F7661"/>
                                <w:sz w:val="20"/>
                                <w:szCs w:val="20"/>
                              </w:rPr>
                              <w:t> </w:t>
                            </w:r>
                          </w:p>
                          <w:p w14:paraId="48E3B077" w14:textId="77777777" w:rsidR="002354C4" w:rsidRPr="00775569" w:rsidRDefault="002354C4" w:rsidP="002354C4">
                            <w:pPr>
                              <w:pStyle w:val="NoSpacing"/>
                              <w:numPr>
                                <w:ilvl w:val="0"/>
                                <w:numId w:val="10"/>
                              </w:numPr>
                              <w:spacing w:line="276" w:lineRule="auto"/>
                              <w:jc w:val="both"/>
                              <w:rPr>
                                <w:rFonts w:ascii="Times New Roman" w:hAnsi="Times New Roman"/>
                                <w:color w:val="0F7661"/>
                                <w:sz w:val="20"/>
                                <w:szCs w:val="20"/>
                              </w:rPr>
                            </w:pPr>
                            <w:r w:rsidRPr="00775569">
                              <w:rPr>
                                <w:rFonts w:ascii="Times New Roman" w:hAnsi="Times New Roman"/>
                                <w:sz w:val="20"/>
                                <w:szCs w:val="20"/>
                              </w:rPr>
                              <w:t xml:space="preserve">Women own 1% of the land in the world </w:t>
                            </w:r>
                            <w:r w:rsidRPr="00775569">
                              <w:rPr>
                                <w:rFonts w:ascii="Times New Roman" w:hAnsi="Times New Roman"/>
                                <w:color w:val="0F7661"/>
                                <w:sz w:val="20"/>
                                <w:szCs w:val="20"/>
                              </w:rPr>
                              <w:t> </w:t>
                            </w:r>
                          </w:p>
                          <w:p w14:paraId="61F58F8F" w14:textId="77777777" w:rsidR="002354C4" w:rsidRPr="00775569" w:rsidRDefault="002354C4" w:rsidP="002354C4">
                            <w:pPr>
                              <w:pStyle w:val="NoSpacing"/>
                              <w:numPr>
                                <w:ilvl w:val="0"/>
                                <w:numId w:val="10"/>
                              </w:numPr>
                              <w:spacing w:line="276" w:lineRule="auto"/>
                              <w:jc w:val="both"/>
                              <w:rPr>
                                <w:rFonts w:ascii="Times New Roman" w:hAnsi="Times New Roman"/>
                                <w:color w:val="0F7661"/>
                                <w:sz w:val="20"/>
                                <w:szCs w:val="20"/>
                              </w:rPr>
                            </w:pPr>
                            <w:r w:rsidRPr="00775569">
                              <w:rPr>
                                <w:rFonts w:ascii="Times New Roman" w:hAnsi="Times New Roman"/>
                                <w:sz w:val="20"/>
                                <w:szCs w:val="20"/>
                              </w:rPr>
                              <w:t xml:space="preserve">Women’s participation in managerial and administrative posts is around 33% in the developed world, 15% in Africa and 13% in Asia and the Pacific </w:t>
                            </w:r>
                            <w:r w:rsidRPr="00775569">
                              <w:rPr>
                                <w:rFonts w:ascii="Times New Roman" w:hAnsi="Times New Roman"/>
                                <w:color w:val="0F7661"/>
                                <w:sz w:val="20"/>
                                <w:szCs w:val="20"/>
                              </w:rPr>
                              <w:t> </w:t>
                            </w:r>
                          </w:p>
                          <w:p w14:paraId="249141FC" w14:textId="47EDA628" w:rsidR="002354C4" w:rsidRPr="00775569" w:rsidRDefault="002354C4" w:rsidP="002354C4">
                            <w:pPr>
                              <w:pStyle w:val="NoSpacing"/>
                              <w:numPr>
                                <w:ilvl w:val="0"/>
                                <w:numId w:val="10"/>
                              </w:numPr>
                              <w:spacing w:line="276" w:lineRule="auto"/>
                              <w:jc w:val="both"/>
                              <w:rPr>
                                <w:rFonts w:ascii="Times New Roman" w:hAnsi="Times New Roman"/>
                                <w:color w:val="000000"/>
                                <w:sz w:val="20"/>
                                <w:szCs w:val="20"/>
                              </w:rPr>
                            </w:pPr>
                            <w:r w:rsidRPr="00775569">
                              <w:rPr>
                                <w:rFonts w:ascii="Times New Roman" w:hAnsi="Times New Roman"/>
                                <w:sz w:val="20"/>
                                <w:szCs w:val="20"/>
                              </w:rPr>
                              <w:t xml:space="preserve">There are only 5 female Chief Executives in the ‘Fortune 500’ corporations, the most valuable publicly owned companies in the US </w:t>
                            </w:r>
                          </w:p>
                          <w:p w14:paraId="739D1CA3" w14:textId="460D5EBF" w:rsidR="002354C4" w:rsidRPr="00775569" w:rsidRDefault="002354C4" w:rsidP="002354C4">
                            <w:pPr>
                              <w:pStyle w:val="NoSpacing"/>
                              <w:numPr>
                                <w:ilvl w:val="0"/>
                                <w:numId w:val="10"/>
                              </w:numPr>
                              <w:spacing w:line="276" w:lineRule="auto"/>
                              <w:jc w:val="both"/>
                              <w:rPr>
                                <w:rFonts w:ascii="Times New Roman" w:hAnsi="Times New Roman"/>
                                <w:color w:val="000000"/>
                                <w:sz w:val="20"/>
                                <w:szCs w:val="20"/>
                              </w:rPr>
                            </w:pPr>
                            <w:r w:rsidRPr="00775569">
                              <w:rPr>
                                <w:rFonts w:ascii="Times New Roman" w:hAnsi="Times New Roman"/>
                                <w:sz w:val="20"/>
                                <w:szCs w:val="20"/>
                              </w:rPr>
                              <w:t xml:space="preserve">Worldwide, only about 14% of members of parliament are women. 7% of the world’s cabinet ministers are women </w:t>
                            </w:r>
                          </w:p>
                          <w:p w14:paraId="6D608CFA" w14:textId="5D0E1AB8" w:rsidR="002354C4" w:rsidRPr="00775569" w:rsidRDefault="002354C4" w:rsidP="002354C4">
                            <w:pPr>
                              <w:pStyle w:val="NoSpacing"/>
                              <w:numPr>
                                <w:ilvl w:val="0"/>
                                <w:numId w:val="10"/>
                              </w:numPr>
                              <w:spacing w:line="276" w:lineRule="auto"/>
                              <w:jc w:val="both"/>
                              <w:rPr>
                                <w:rFonts w:ascii="Times New Roman" w:hAnsi="Times New Roman"/>
                                <w:color w:val="000000"/>
                                <w:sz w:val="20"/>
                                <w:szCs w:val="20"/>
                              </w:rPr>
                            </w:pPr>
                            <w:r w:rsidRPr="00775569">
                              <w:rPr>
                                <w:rFonts w:ascii="Times New Roman" w:hAnsi="Times New Roman"/>
                                <w:sz w:val="20"/>
                                <w:szCs w:val="20"/>
                              </w:rPr>
                              <w:t xml:space="preserve">In the UN System, women hold 9% of the top management jobs and 21% of senior management positions, but 48% of the junior professional civil service slots. </w:t>
                            </w:r>
                          </w:p>
                          <w:p w14:paraId="2C0D4516" w14:textId="27867BBA" w:rsidR="002354C4" w:rsidRPr="00DA3AF2" w:rsidRDefault="002354C4" w:rsidP="00441A98">
                            <w:pPr>
                              <w:widowControl w:val="0"/>
                              <w:autoSpaceDE w:val="0"/>
                              <w:autoSpaceDN w:val="0"/>
                              <w:adjustRightInd w:val="0"/>
                              <w:spacing w:line="276" w:lineRule="auto"/>
                              <w:ind w:firstLine="488"/>
                              <w:jc w:val="both"/>
                              <w:rPr>
                                <w:bCs/>
                                <w:i/>
                                <w:color w:val="1F1C1D"/>
                                <w:sz w:val="18"/>
                                <w:szCs w:val="18"/>
                              </w:rPr>
                            </w:pPr>
                            <w:r w:rsidRPr="00DA3AF2">
                              <w:rPr>
                                <w:bCs/>
                                <w:i/>
                                <w:color w:val="1F1C1D"/>
                                <w:sz w:val="18"/>
                                <w:szCs w:val="18"/>
                              </w:rPr>
                              <w:t xml:space="preserve">Source - </w:t>
                            </w:r>
                            <w:r w:rsidRPr="00DA3AF2">
                              <w:rPr>
                                <w:i/>
                                <w:color w:val="1F1C1D"/>
                                <w:sz w:val="18"/>
                                <w:szCs w:val="18"/>
                              </w:rPr>
                              <w:t>UNIFEM Statistics on Women and Development; UN Statistics Division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EA1ACB" id="_x0000_t202" coordsize="21600,21600" o:spt="202" path="m,l,21600r21600,l21600,xe">
                <v:stroke joinstyle="miter"/>
                <v:path gradientshapeok="t" o:connecttype="rect"/>
              </v:shapetype>
              <v:shape id="Text Box 14" o:spid="_x0000_s1026" type="#_x0000_t202" style="position:absolute;margin-left:0;margin-top:0;width:468pt;height:210.45pt;z-index:2517017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" filled="f" strokecolor="#a9d18e">
                <v:textbox style="mso-fit-shape-to-text:t">
                  <w:txbxContent>
                    <w:p w14:paraId="37A19607" w14:textId="5057C420" w:rsidR="002354C4" w:rsidRPr="00DA3AF2" w:rsidRDefault="002354C4" w:rsidP="00DA3AF2">
                      <w:pPr>
                        <w:jc w:val="center"/>
                        <w:rPr>
                          <w:rFonts w:ascii="Times Roman" w:eastAsiaTheme="minorHAnsi" w:hAnsi="Times Roman" w:cs="Times Roman"/>
                          <w:b/>
                          <w:bCs/>
                          <w:color w:val="000000"/>
                        </w:rPr>
                      </w:pPr>
                      <w:r>
                        <w:rPr>
                          <w:rFonts w:ascii="Times Roman" w:eastAsiaTheme="minorHAnsi" w:hAnsi="Times Roman" w:cs="Times Roman"/>
                          <w:b/>
                          <w:bCs/>
                          <w:color w:val="000000"/>
                        </w:rPr>
                        <w:t>Facts on Women’s S</w:t>
                      </w:r>
                      <w:r w:rsidRPr="00DA3AF2">
                        <w:rPr>
                          <w:rFonts w:ascii="Times Roman" w:eastAsiaTheme="minorHAnsi" w:hAnsi="Times Roman" w:cs="Times Roman"/>
                          <w:b/>
                          <w:bCs/>
                          <w:color w:val="000000"/>
                        </w:rPr>
                        <w:t>tatus</w:t>
                      </w:r>
                    </w:p>
                    <w:p w14:paraId="4D05582B" w14:textId="77777777" w:rsidR="002354C4" w:rsidRPr="0057764A" w:rsidRDefault="002354C4" w:rsidP="00DA3AF2">
                      <w:pPr>
                        <w:jc w:val="both"/>
                        <w:rPr>
                          <w:rFonts w:ascii="Gill Sans" w:hAnsi="Gill Sans" w:cs="Gill Sans"/>
                          <w:color w:val="A8D08D" w:themeColor="accent6" w:themeTint="99"/>
                        </w:rPr>
                      </w:pPr>
                    </w:p>
                    <w:p w14:paraId="61144A5A" w14:textId="7A353C88" w:rsidR="002354C4" w:rsidRPr="00775569" w:rsidRDefault="002354C4" w:rsidP="002354C4">
                      <w:pPr>
                        <w:pStyle w:val="NoSpacing"/>
                        <w:numPr>
                          <w:ilvl w:val="0"/>
                          <w:numId w:val="10"/>
                        </w:numPr>
                        <w:spacing w:line="276" w:lineRule="auto"/>
                        <w:jc w:val="both"/>
                        <w:rPr>
                          <w:rFonts w:ascii="Times New Roman" w:hAnsi="Times New Roman"/>
                          <w:color w:val="0F7661"/>
                          <w:sz w:val="20"/>
                          <w:szCs w:val="20"/>
                        </w:rPr>
                      </w:pPr>
                      <w:r w:rsidRPr="00775569">
                        <w:rPr>
                          <w:rFonts w:ascii="Times New Roman" w:hAnsi="Times New Roman"/>
                          <w:sz w:val="20"/>
                          <w:szCs w:val="20"/>
                        </w:rPr>
                        <w:t>66% of the world’s illiterate people are women</w:t>
                      </w:r>
                      <w:r>
                        <w:rPr>
                          <w:rFonts w:ascii="Times New Roman" w:hAnsi="Times New Roman"/>
                          <w:sz w:val="20"/>
                          <w:szCs w:val="20"/>
                        </w:rPr>
                        <w:t>, in Zambia 54% of women are illiterate</w:t>
                      </w:r>
                    </w:p>
                    <w:p w14:paraId="62754BA4" w14:textId="77777777" w:rsidR="002354C4" w:rsidRPr="00775569" w:rsidRDefault="002354C4" w:rsidP="002354C4">
                      <w:pPr>
                        <w:pStyle w:val="NoSpacing"/>
                        <w:numPr>
                          <w:ilvl w:val="0"/>
                          <w:numId w:val="10"/>
                        </w:numPr>
                        <w:spacing w:line="276" w:lineRule="auto"/>
                        <w:jc w:val="both"/>
                        <w:rPr>
                          <w:rFonts w:ascii="Times New Roman" w:hAnsi="Times New Roman"/>
                          <w:color w:val="0F7661"/>
                          <w:sz w:val="20"/>
                          <w:szCs w:val="20"/>
                        </w:rPr>
                      </w:pPr>
                      <w:r w:rsidRPr="00775569">
                        <w:rPr>
                          <w:rFonts w:ascii="Times New Roman" w:hAnsi="Times New Roman"/>
                          <w:sz w:val="20"/>
                          <w:szCs w:val="20"/>
                        </w:rPr>
                        <w:t xml:space="preserve">Women provide 70% of the unpaid time spent in caring for family members. This unpaid work provided by women is estimated at US $11 trillion per year – one third of the global GDP </w:t>
                      </w:r>
                      <w:r w:rsidRPr="00775569">
                        <w:rPr>
                          <w:rFonts w:ascii="Times New Roman" w:hAnsi="Times New Roman"/>
                          <w:color w:val="0F7661"/>
                          <w:sz w:val="20"/>
                          <w:szCs w:val="20"/>
                        </w:rPr>
                        <w:t> </w:t>
                      </w:r>
                    </w:p>
                    <w:p w14:paraId="48E3B077" w14:textId="77777777" w:rsidR="002354C4" w:rsidRPr="00775569" w:rsidRDefault="002354C4" w:rsidP="002354C4">
                      <w:pPr>
                        <w:pStyle w:val="NoSpacing"/>
                        <w:numPr>
                          <w:ilvl w:val="0"/>
                          <w:numId w:val="10"/>
                        </w:numPr>
                        <w:spacing w:line="276" w:lineRule="auto"/>
                        <w:jc w:val="both"/>
                        <w:rPr>
                          <w:rFonts w:ascii="Times New Roman" w:hAnsi="Times New Roman"/>
                          <w:color w:val="0F7661"/>
                          <w:sz w:val="20"/>
                          <w:szCs w:val="20"/>
                        </w:rPr>
                      </w:pPr>
                      <w:r w:rsidRPr="00775569">
                        <w:rPr>
                          <w:rFonts w:ascii="Times New Roman" w:hAnsi="Times New Roman"/>
                          <w:sz w:val="20"/>
                          <w:szCs w:val="20"/>
                        </w:rPr>
                        <w:t xml:space="preserve">Women own 1% of the land in the world </w:t>
                      </w:r>
                      <w:r w:rsidRPr="00775569">
                        <w:rPr>
                          <w:rFonts w:ascii="Times New Roman" w:hAnsi="Times New Roman"/>
                          <w:color w:val="0F7661"/>
                          <w:sz w:val="20"/>
                          <w:szCs w:val="20"/>
                        </w:rPr>
                        <w:t> </w:t>
                      </w:r>
                    </w:p>
                    <w:p w14:paraId="61F58F8F" w14:textId="77777777" w:rsidR="002354C4" w:rsidRPr="00775569" w:rsidRDefault="002354C4" w:rsidP="002354C4">
                      <w:pPr>
                        <w:pStyle w:val="NoSpacing"/>
                        <w:numPr>
                          <w:ilvl w:val="0"/>
                          <w:numId w:val="10"/>
                        </w:numPr>
                        <w:spacing w:line="276" w:lineRule="auto"/>
                        <w:jc w:val="both"/>
                        <w:rPr>
                          <w:rFonts w:ascii="Times New Roman" w:hAnsi="Times New Roman"/>
                          <w:color w:val="0F7661"/>
                          <w:sz w:val="20"/>
                          <w:szCs w:val="20"/>
                        </w:rPr>
                      </w:pPr>
                      <w:r w:rsidRPr="00775569">
                        <w:rPr>
                          <w:rFonts w:ascii="Times New Roman" w:hAnsi="Times New Roman"/>
                          <w:sz w:val="20"/>
                          <w:szCs w:val="20"/>
                        </w:rPr>
                        <w:t xml:space="preserve">Women’s participation in managerial and administrative posts is around 33% in the developed world, 15% in Africa and 13% in Asia and the Pacific </w:t>
                      </w:r>
                      <w:r w:rsidRPr="00775569">
                        <w:rPr>
                          <w:rFonts w:ascii="Times New Roman" w:hAnsi="Times New Roman"/>
                          <w:color w:val="0F7661"/>
                          <w:sz w:val="20"/>
                          <w:szCs w:val="20"/>
                        </w:rPr>
                        <w:t> </w:t>
                      </w:r>
                    </w:p>
                    <w:p w14:paraId="249141FC" w14:textId="47EDA628" w:rsidR="002354C4" w:rsidRPr="00775569" w:rsidRDefault="002354C4" w:rsidP="002354C4">
                      <w:pPr>
                        <w:pStyle w:val="NoSpacing"/>
                        <w:numPr>
                          <w:ilvl w:val="0"/>
                          <w:numId w:val="10"/>
                        </w:numPr>
                        <w:spacing w:line="276" w:lineRule="auto"/>
                        <w:jc w:val="both"/>
                        <w:rPr>
                          <w:rFonts w:ascii="Times New Roman" w:hAnsi="Times New Roman"/>
                          <w:color w:val="000000"/>
                          <w:sz w:val="20"/>
                          <w:szCs w:val="20"/>
                        </w:rPr>
                      </w:pPr>
                      <w:r w:rsidRPr="00775569">
                        <w:rPr>
                          <w:rFonts w:ascii="Times New Roman" w:hAnsi="Times New Roman"/>
                          <w:sz w:val="20"/>
                          <w:szCs w:val="20"/>
                        </w:rPr>
                        <w:t xml:space="preserve">There are only 5 female Chief Executives in the ‘Fortune 500’ corporations, the most valuable publicly owned companies in the US </w:t>
                      </w:r>
                    </w:p>
                    <w:p w14:paraId="739D1CA3" w14:textId="460D5EBF" w:rsidR="002354C4" w:rsidRPr="00775569" w:rsidRDefault="002354C4" w:rsidP="002354C4">
                      <w:pPr>
                        <w:pStyle w:val="NoSpacing"/>
                        <w:numPr>
                          <w:ilvl w:val="0"/>
                          <w:numId w:val="10"/>
                        </w:numPr>
                        <w:spacing w:line="276" w:lineRule="auto"/>
                        <w:jc w:val="both"/>
                        <w:rPr>
                          <w:rFonts w:ascii="Times New Roman" w:hAnsi="Times New Roman"/>
                          <w:color w:val="000000"/>
                          <w:sz w:val="20"/>
                          <w:szCs w:val="20"/>
                        </w:rPr>
                      </w:pPr>
                      <w:r w:rsidRPr="00775569">
                        <w:rPr>
                          <w:rFonts w:ascii="Times New Roman" w:hAnsi="Times New Roman"/>
                          <w:sz w:val="20"/>
                          <w:szCs w:val="20"/>
                        </w:rPr>
                        <w:t xml:space="preserve">Worldwide, only about 14% of members of parliament are women. 7% of the world’s cabinet ministers are women </w:t>
                      </w:r>
                    </w:p>
                    <w:p w14:paraId="6D608CFA" w14:textId="5D0E1AB8" w:rsidR="002354C4" w:rsidRPr="00775569" w:rsidRDefault="002354C4" w:rsidP="002354C4">
                      <w:pPr>
                        <w:pStyle w:val="NoSpacing"/>
                        <w:numPr>
                          <w:ilvl w:val="0"/>
                          <w:numId w:val="10"/>
                        </w:numPr>
                        <w:spacing w:line="276" w:lineRule="auto"/>
                        <w:jc w:val="both"/>
                        <w:rPr>
                          <w:rFonts w:ascii="Times New Roman" w:hAnsi="Times New Roman"/>
                          <w:color w:val="000000"/>
                          <w:sz w:val="20"/>
                          <w:szCs w:val="20"/>
                        </w:rPr>
                      </w:pPr>
                      <w:r w:rsidRPr="00775569">
                        <w:rPr>
                          <w:rFonts w:ascii="Times New Roman" w:hAnsi="Times New Roman"/>
                          <w:sz w:val="20"/>
                          <w:szCs w:val="20"/>
                        </w:rPr>
                        <w:t xml:space="preserve">In the UN System, women hold 9% of the top management jobs and 21% of senior management positions, but 48% of the junior professional civil service slots. </w:t>
                      </w:r>
                    </w:p>
                    <w:p w14:paraId="2C0D4516" w14:textId="27867BBA" w:rsidR="002354C4" w:rsidRPr="00DA3AF2" w:rsidRDefault="002354C4" w:rsidP="00441A98">
                      <w:pPr>
                        <w:widowControl w:val="0"/>
                        <w:autoSpaceDE w:val="0"/>
                        <w:autoSpaceDN w:val="0"/>
                        <w:adjustRightInd w:val="0"/>
                        <w:spacing w:line="276" w:lineRule="auto"/>
                        <w:ind w:firstLine="488"/>
                        <w:jc w:val="both"/>
                        <w:rPr>
                          <w:bCs/>
                          <w:i/>
                          <w:color w:val="1F1C1D"/>
                          <w:sz w:val="18"/>
                          <w:szCs w:val="18"/>
                        </w:rPr>
                      </w:pPr>
                      <w:r w:rsidRPr="00DA3AF2">
                        <w:rPr>
                          <w:bCs/>
                          <w:i/>
                          <w:color w:val="1F1C1D"/>
                          <w:sz w:val="18"/>
                          <w:szCs w:val="18"/>
                        </w:rPr>
                        <w:t xml:space="preserve">Source - </w:t>
                      </w:r>
                      <w:r w:rsidRPr="00DA3AF2">
                        <w:rPr>
                          <w:i/>
                          <w:color w:val="1F1C1D"/>
                          <w:sz w:val="18"/>
                          <w:szCs w:val="18"/>
                        </w:rPr>
                        <w:t>UNIFEM Statistics on Women and Development; UN Statistics Division</w:t>
                      </w:r>
                    </w:p>
                  </w:txbxContent>
                </v:textbox>
                <w10:wrap type="square"/>
              </v:shape>
            </w:pict>
          </mc:Fallback>
        </mc:AlternateContent>
      </w:r>
    </w:p>
    <w:p w14:paraId="2D4160E2" w14:textId="5C9FD807" w:rsidR="00C87535" w:rsidRPr="002B0FB3" w:rsidRDefault="007D2D0A" w:rsidP="00441A98">
      <w:pPr>
        <w:spacing w:line="360" w:lineRule="auto"/>
        <w:jc w:val="both"/>
        <w:rPr>
          <w:rFonts w:eastAsiaTheme="minorHAnsi"/>
          <w:color w:val="000000"/>
        </w:rPr>
      </w:pPr>
      <w:r w:rsidRPr="002B0FB3">
        <w:rPr>
          <w:rFonts w:eastAsiaTheme="minorHAnsi"/>
        </w:rPr>
        <w:t>To start with</w:t>
      </w:r>
      <w:r w:rsidR="00441A98" w:rsidRPr="002B0FB3">
        <w:rPr>
          <w:rFonts w:eastAsiaTheme="minorHAnsi"/>
        </w:rPr>
        <w:t>,</w:t>
      </w:r>
      <w:r w:rsidRPr="002B0FB3">
        <w:rPr>
          <w:rFonts w:eastAsiaTheme="minorHAnsi"/>
        </w:rPr>
        <w:t xml:space="preserve"> lets discuss the </w:t>
      </w:r>
      <w:r w:rsidR="00C87535" w:rsidRPr="002B0FB3">
        <w:rPr>
          <w:rFonts w:eastAsiaTheme="minorHAnsi"/>
        </w:rPr>
        <w:t>approaches have been taken in relation to men’s and women’s involvement in and with development</w:t>
      </w:r>
      <w:r w:rsidRPr="002B0FB3">
        <w:rPr>
          <w:rFonts w:eastAsiaTheme="minorHAnsi"/>
        </w:rPr>
        <w:t xml:space="preserve"> over the past three decades. </w:t>
      </w:r>
      <w:r w:rsidR="00C87535" w:rsidRPr="002B0FB3">
        <w:rPr>
          <w:rFonts w:eastAsiaTheme="minorHAnsi"/>
        </w:rPr>
        <w:t xml:space="preserve">These models or approaches have set out to explain how development affects women and men and why women do not experience development in the same way </w:t>
      </w:r>
      <w:r w:rsidRPr="002B0FB3">
        <w:rPr>
          <w:rFonts w:eastAsiaTheme="minorHAnsi"/>
        </w:rPr>
        <w:t xml:space="preserve">as </w:t>
      </w:r>
      <w:r w:rsidR="00C87535" w:rsidRPr="002B0FB3">
        <w:rPr>
          <w:rFonts w:eastAsiaTheme="minorHAnsi"/>
        </w:rPr>
        <w:t xml:space="preserve">men do. These models are: </w:t>
      </w:r>
    </w:p>
    <w:p w14:paraId="402E8775" w14:textId="0FCB7ADB" w:rsidR="00C87535" w:rsidRPr="002B0FB3" w:rsidRDefault="007D2D0A" w:rsidP="002354C4">
      <w:pPr>
        <w:pStyle w:val="ListParagraph"/>
        <w:numPr>
          <w:ilvl w:val="0"/>
          <w:numId w:val="9"/>
        </w:numPr>
        <w:spacing w:line="360" w:lineRule="auto"/>
        <w:jc w:val="both"/>
        <w:rPr>
          <w:rFonts w:eastAsiaTheme="minorHAnsi"/>
          <w:color w:val="902C21"/>
        </w:rPr>
      </w:pPr>
      <w:r w:rsidRPr="002B0FB3">
        <w:rPr>
          <w:rFonts w:eastAsiaTheme="minorHAnsi"/>
        </w:rPr>
        <w:t xml:space="preserve">The </w:t>
      </w:r>
      <w:r w:rsidR="00C87535" w:rsidRPr="002B0FB3">
        <w:rPr>
          <w:rFonts w:eastAsiaTheme="minorHAnsi"/>
        </w:rPr>
        <w:t xml:space="preserve">Women in Development (WID) approach </w:t>
      </w:r>
      <w:r w:rsidR="00C87535" w:rsidRPr="002B0FB3">
        <w:rPr>
          <w:rFonts w:eastAsiaTheme="minorHAnsi"/>
          <w:color w:val="902C21"/>
        </w:rPr>
        <w:t> </w:t>
      </w:r>
    </w:p>
    <w:p w14:paraId="540F66AC" w14:textId="0C34D0F8" w:rsidR="00C87535" w:rsidRPr="002B0FB3" w:rsidRDefault="007D2D0A" w:rsidP="002354C4">
      <w:pPr>
        <w:pStyle w:val="ListParagraph"/>
        <w:numPr>
          <w:ilvl w:val="0"/>
          <w:numId w:val="9"/>
        </w:numPr>
        <w:spacing w:line="360" w:lineRule="auto"/>
        <w:jc w:val="both"/>
        <w:rPr>
          <w:rFonts w:eastAsiaTheme="minorHAnsi"/>
          <w:color w:val="902C21"/>
        </w:rPr>
      </w:pPr>
      <w:r w:rsidRPr="002B0FB3">
        <w:rPr>
          <w:rFonts w:eastAsiaTheme="minorHAnsi"/>
        </w:rPr>
        <w:t xml:space="preserve">The </w:t>
      </w:r>
      <w:r w:rsidR="00C87535" w:rsidRPr="002B0FB3">
        <w:rPr>
          <w:rFonts w:eastAsiaTheme="minorHAnsi"/>
        </w:rPr>
        <w:t xml:space="preserve">Women and Development (WAD) approach </w:t>
      </w:r>
      <w:r w:rsidR="00C87535" w:rsidRPr="002B0FB3">
        <w:rPr>
          <w:rFonts w:eastAsiaTheme="minorHAnsi"/>
          <w:color w:val="902C21"/>
        </w:rPr>
        <w:t> </w:t>
      </w:r>
    </w:p>
    <w:p w14:paraId="53AF0DC5" w14:textId="787A1659" w:rsidR="009A0863" w:rsidRPr="007D2D0A" w:rsidRDefault="007D2D0A" w:rsidP="002354C4">
      <w:pPr>
        <w:pStyle w:val="ListParagraph"/>
        <w:numPr>
          <w:ilvl w:val="0"/>
          <w:numId w:val="9"/>
        </w:numPr>
        <w:spacing w:line="360" w:lineRule="auto"/>
        <w:jc w:val="both"/>
        <w:rPr>
          <w:rFonts w:eastAsiaTheme="minorHAnsi"/>
          <w:color w:val="902C21"/>
        </w:rPr>
      </w:pPr>
      <w:r w:rsidRPr="002B0FB3">
        <w:rPr>
          <w:rFonts w:eastAsiaTheme="minorHAnsi"/>
        </w:rPr>
        <w:t xml:space="preserve">The </w:t>
      </w:r>
      <w:r w:rsidR="00C87535" w:rsidRPr="002B0FB3">
        <w:rPr>
          <w:rFonts w:eastAsiaTheme="minorHAnsi"/>
        </w:rPr>
        <w:t>Gender and Development (GAD) approach</w:t>
      </w:r>
      <w:r w:rsidR="00C87535" w:rsidRPr="007D2D0A">
        <w:rPr>
          <w:rFonts w:eastAsiaTheme="minorHAnsi"/>
        </w:rPr>
        <w:t xml:space="preserve"> </w:t>
      </w:r>
      <w:r w:rsidR="00C87535" w:rsidRPr="007D2D0A">
        <w:rPr>
          <w:rFonts w:eastAsiaTheme="minorHAnsi"/>
          <w:color w:val="902C21"/>
        </w:rPr>
        <w:t> </w:t>
      </w:r>
    </w:p>
    <w:p w14:paraId="084617EA" w14:textId="77777777" w:rsidR="000A249A" w:rsidRDefault="000A249A" w:rsidP="00485261">
      <w:pPr>
        <w:widowControl w:val="0"/>
        <w:tabs>
          <w:tab w:val="left" w:pos="220"/>
          <w:tab w:val="left" w:pos="720"/>
        </w:tabs>
        <w:autoSpaceDE w:val="0"/>
        <w:autoSpaceDN w:val="0"/>
        <w:adjustRightInd w:val="0"/>
        <w:spacing w:after="266" w:line="300" w:lineRule="atLeast"/>
        <w:rPr>
          <w:rFonts w:ascii="Times Roman" w:eastAsiaTheme="minorHAnsi" w:hAnsi="Times Roman" w:cs="Times Roman"/>
          <w:b/>
        </w:rPr>
      </w:pPr>
    </w:p>
    <w:p w14:paraId="00F47912" w14:textId="4D95109C" w:rsidR="007D2D0A" w:rsidRPr="00B66482" w:rsidRDefault="007D2D0A" w:rsidP="00485261">
      <w:pPr>
        <w:widowControl w:val="0"/>
        <w:tabs>
          <w:tab w:val="left" w:pos="220"/>
          <w:tab w:val="left" w:pos="720"/>
        </w:tabs>
        <w:autoSpaceDE w:val="0"/>
        <w:autoSpaceDN w:val="0"/>
        <w:adjustRightInd w:val="0"/>
        <w:spacing w:after="266" w:line="300" w:lineRule="atLeast"/>
        <w:rPr>
          <w:rFonts w:ascii="Times Roman" w:eastAsiaTheme="minorHAnsi" w:hAnsi="Times Roman" w:cs="Times Roman"/>
          <w:b/>
          <w:bCs/>
        </w:rPr>
      </w:pPr>
      <w:r w:rsidRPr="00B66482">
        <w:rPr>
          <w:rFonts w:ascii="Times Roman" w:eastAsiaTheme="minorHAnsi" w:hAnsi="Times Roman" w:cs="Times Roman"/>
          <w:b/>
        </w:rPr>
        <w:t xml:space="preserve">1.3.2. </w:t>
      </w:r>
      <w:r w:rsidR="00C87535" w:rsidRPr="00B66482">
        <w:rPr>
          <w:rFonts w:ascii="Times Roman" w:eastAsiaTheme="minorHAnsi" w:hAnsi="Times Roman" w:cs="Times Roman"/>
          <w:b/>
        </w:rPr>
        <w:t xml:space="preserve">The </w:t>
      </w:r>
      <w:r w:rsidR="00C8723C" w:rsidRPr="00B66482">
        <w:rPr>
          <w:rFonts w:ascii="Times Roman" w:eastAsiaTheme="minorHAnsi" w:hAnsi="Times Roman" w:cs="Times Roman"/>
          <w:b/>
          <w:bCs/>
        </w:rPr>
        <w:t>Women I</w:t>
      </w:r>
      <w:r w:rsidRPr="00B66482">
        <w:rPr>
          <w:rFonts w:ascii="Times Roman" w:eastAsiaTheme="minorHAnsi" w:hAnsi="Times Roman" w:cs="Times Roman"/>
          <w:b/>
          <w:bCs/>
        </w:rPr>
        <w:t xml:space="preserve">n Development </w:t>
      </w:r>
      <w:r w:rsidR="00C8723C" w:rsidRPr="00B66482">
        <w:rPr>
          <w:rFonts w:ascii="Times Roman" w:eastAsiaTheme="minorHAnsi" w:hAnsi="Times Roman" w:cs="Times Roman"/>
          <w:b/>
          <w:bCs/>
        </w:rPr>
        <w:t>(WID)</w:t>
      </w:r>
      <w:r w:rsidR="00150EC0" w:rsidRPr="00B66482">
        <w:rPr>
          <w:rFonts w:ascii="Times Roman" w:eastAsiaTheme="minorHAnsi" w:hAnsi="Times Roman" w:cs="Times Roman"/>
          <w:b/>
          <w:bCs/>
        </w:rPr>
        <w:t xml:space="preserve"> </w:t>
      </w:r>
      <w:r w:rsidRPr="00B66482">
        <w:rPr>
          <w:rFonts w:ascii="Times Roman" w:eastAsiaTheme="minorHAnsi" w:hAnsi="Times Roman" w:cs="Times Roman"/>
          <w:b/>
          <w:bCs/>
        </w:rPr>
        <w:t>A</w:t>
      </w:r>
      <w:r w:rsidR="00C87535" w:rsidRPr="00B66482">
        <w:rPr>
          <w:rFonts w:ascii="Times Roman" w:eastAsiaTheme="minorHAnsi" w:hAnsi="Times Roman" w:cs="Times Roman"/>
          <w:b/>
          <w:bCs/>
        </w:rPr>
        <w:t xml:space="preserve">pproach </w:t>
      </w:r>
    </w:p>
    <w:p w14:paraId="4688B59F" w14:textId="4FA39EE3" w:rsidR="00485261" w:rsidRPr="00C8723C" w:rsidRDefault="007D2D0A" w:rsidP="00441A98">
      <w:pPr>
        <w:widowControl w:val="0"/>
        <w:tabs>
          <w:tab w:val="left" w:pos="220"/>
          <w:tab w:val="left" w:pos="720"/>
        </w:tabs>
        <w:autoSpaceDE w:val="0"/>
        <w:autoSpaceDN w:val="0"/>
        <w:adjustRightInd w:val="0"/>
        <w:spacing w:after="266" w:line="360" w:lineRule="auto"/>
        <w:jc w:val="both"/>
        <w:rPr>
          <w:rFonts w:ascii="Times Roman" w:eastAsiaTheme="minorHAnsi" w:hAnsi="Times Roman" w:cs="Times Roman"/>
          <w:color w:val="1F1C1D"/>
        </w:rPr>
      </w:pPr>
      <w:r w:rsidRPr="00C8723C">
        <w:rPr>
          <w:rFonts w:ascii="Times Roman" w:eastAsiaTheme="minorHAnsi" w:hAnsi="Times Roman" w:cs="Times Roman"/>
          <w:color w:val="1F1C1D"/>
        </w:rPr>
        <w:t xml:space="preserve">The </w:t>
      </w:r>
      <w:r w:rsidR="00150EC0">
        <w:rPr>
          <w:rFonts w:ascii="Times Roman" w:eastAsiaTheme="minorHAnsi" w:hAnsi="Times Roman" w:cs="Times Roman"/>
          <w:color w:val="1F1C1D"/>
        </w:rPr>
        <w:t>WID</w:t>
      </w:r>
      <w:r w:rsidRPr="00C8723C">
        <w:rPr>
          <w:rFonts w:ascii="Times Roman" w:eastAsiaTheme="minorHAnsi" w:hAnsi="Times Roman" w:cs="Times Roman"/>
          <w:color w:val="1F1C1D"/>
        </w:rPr>
        <w:t xml:space="preserve"> approach </w:t>
      </w:r>
      <w:r w:rsidR="00C87535" w:rsidRPr="00C8723C">
        <w:rPr>
          <w:rFonts w:ascii="Times Roman" w:eastAsiaTheme="minorHAnsi" w:hAnsi="Times Roman" w:cs="Times Roman"/>
          <w:color w:val="1F1C1D"/>
        </w:rPr>
        <w:t>dates back t</w:t>
      </w:r>
      <w:r w:rsidR="00485261" w:rsidRPr="00C8723C">
        <w:rPr>
          <w:rFonts w:ascii="Times Roman" w:eastAsiaTheme="minorHAnsi" w:hAnsi="Times Roman" w:cs="Times Roman"/>
          <w:color w:val="1F1C1D"/>
        </w:rPr>
        <w:t xml:space="preserve">o the 1970s when the belief was </w:t>
      </w:r>
      <w:r w:rsidR="00C87535" w:rsidRPr="00C8723C">
        <w:rPr>
          <w:rFonts w:ascii="Times Roman" w:eastAsiaTheme="minorHAnsi" w:hAnsi="Times Roman" w:cs="Times Roman"/>
          <w:color w:val="1F1C1D"/>
        </w:rPr>
        <w:t xml:space="preserve">that women had not only been left out of development but had also become even more disadvantaged as a result. </w:t>
      </w:r>
      <w:r w:rsidR="00C8723C" w:rsidRPr="00C8723C">
        <w:rPr>
          <w:rFonts w:ascii="Times Roman" w:eastAsiaTheme="minorHAnsi" w:hAnsi="Times Roman" w:cs="Times Roman"/>
          <w:color w:val="1F1C1D"/>
        </w:rPr>
        <w:t xml:space="preserve">The absence and exclusion of women from development programmes was the central issue for the </w:t>
      </w:r>
      <w:r w:rsidR="00C87535" w:rsidRPr="00C8723C">
        <w:rPr>
          <w:rFonts w:ascii="Times Roman" w:eastAsiaTheme="minorHAnsi" w:hAnsi="Times Roman" w:cs="Times Roman"/>
          <w:color w:val="1F1C1D"/>
        </w:rPr>
        <w:t>Women In Development approach</w:t>
      </w:r>
      <w:r w:rsidR="00C8723C" w:rsidRPr="00C8723C">
        <w:rPr>
          <w:rFonts w:ascii="Times Roman" w:eastAsiaTheme="minorHAnsi" w:hAnsi="Times Roman" w:cs="Times Roman"/>
          <w:color w:val="1F1C1D"/>
        </w:rPr>
        <w:t>. They believed</w:t>
      </w:r>
      <w:r w:rsidR="00C87535" w:rsidRPr="00C8723C">
        <w:rPr>
          <w:rFonts w:ascii="Times Roman" w:eastAsiaTheme="minorHAnsi" w:hAnsi="Times Roman" w:cs="Times Roman"/>
          <w:color w:val="1F1C1D"/>
        </w:rPr>
        <w:t xml:space="preserve"> </w:t>
      </w:r>
      <w:r w:rsidRPr="00C8723C">
        <w:rPr>
          <w:rFonts w:ascii="Times Roman" w:eastAsiaTheme="minorHAnsi" w:hAnsi="Times Roman" w:cs="Times Roman"/>
          <w:color w:val="1F1C1D"/>
        </w:rPr>
        <w:t xml:space="preserve">that </w:t>
      </w:r>
      <w:r w:rsidR="00C8723C" w:rsidRPr="00C8723C">
        <w:rPr>
          <w:rFonts w:ascii="Times Roman" w:eastAsiaTheme="minorHAnsi" w:hAnsi="Times Roman" w:cs="Times Roman"/>
          <w:color w:val="1F1C1D"/>
        </w:rPr>
        <w:t xml:space="preserve">women </w:t>
      </w:r>
      <w:r w:rsidR="00C87535" w:rsidRPr="00C8723C">
        <w:rPr>
          <w:rFonts w:ascii="Times Roman" w:eastAsiaTheme="minorHAnsi" w:hAnsi="Times Roman" w:cs="Times Roman"/>
          <w:color w:val="1F1C1D"/>
        </w:rPr>
        <w:t xml:space="preserve">played a central role in the life </w:t>
      </w:r>
      <w:r w:rsidR="00C87535" w:rsidRPr="00C8723C">
        <w:rPr>
          <w:rFonts w:ascii="Times Roman" w:eastAsiaTheme="minorHAnsi" w:hAnsi="Times Roman" w:cs="Times Roman"/>
          <w:color w:val="902C21"/>
        </w:rPr>
        <w:t> </w:t>
      </w:r>
      <w:r w:rsidR="00C87535" w:rsidRPr="00C8723C">
        <w:rPr>
          <w:rFonts w:ascii="Times Roman" w:eastAsiaTheme="minorHAnsi" w:hAnsi="Times Roman" w:cs="Times Roman"/>
          <w:color w:val="1F1C1D"/>
        </w:rPr>
        <w:t xml:space="preserve">of their community and particularly within their family as mothers, educators, care providers and as workers. This approach supported the solution of integrating women into development programmes in order to improve women’s access to resources and their participation in development. </w:t>
      </w:r>
    </w:p>
    <w:p w14:paraId="01D9CE39" w14:textId="77777777" w:rsidR="00C8723C" w:rsidRPr="00B66482" w:rsidRDefault="00C8723C" w:rsidP="00485261">
      <w:pPr>
        <w:widowControl w:val="0"/>
        <w:tabs>
          <w:tab w:val="left" w:pos="220"/>
          <w:tab w:val="left" w:pos="720"/>
        </w:tabs>
        <w:autoSpaceDE w:val="0"/>
        <w:autoSpaceDN w:val="0"/>
        <w:adjustRightInd w:val="0"/>
        <w:spacing w:after="266" w:line="300" w:lineRule="atLeast"/>
        <w:rPr>
          <w:rFonts w:ascii="Times Roman" w:eastAsiaTheme="minorHAnsi" w:hAnsi="Times Roman" w:cs="Times Roman"/>
          <w:b/>
          <w:i/>
          <w:color w:val="1F1C1D"/>
        </w:rPr>
      </w:pPr>
      <w:r w:rsidRPr="00B66482">
        <w:rPr>
          <w:rFonts w:ascii="Times Roman" w:eastAsiaTheme="minorHAnsi" w:hAnsi="Times Roman" w:cs="Times Roman"/>
          <w:b/>
          <w:i/>
          <w:color w:val="1F1C1D"/>
        </w:rPr>
        <w:t>Limitations of the WID approach</w:t>
      </w:r>
    </w:p>
    <w:p w14:paraId="0EAD6819" w14:textId="07FC33A0" w:rsidR="00C87535" w:rsidRPr="00C8723C" w:rsidRDefault="00C87535" w:rsidP="00441A98">
      <w:pPr>
        <w:widowControl w:val="0"/>
        <w:tabs>
          <w:tab w:val="left" w:pos="220"/>
          <w:tab w:val="left" w:pos="720"/>
        </w:tabs>
        <w:autoSpaceDE w:val="0"/>
        <w:autoSpaceDN w:val="0"/>
        <w:adjustRightInd w:val="0"/>
        <w:spacing w:after="266" w:line="360" w:lineRule="auto"/>
        <w:jc w:val="both"/>
        <w:rPr>
          <w:rFonts w:ascii="Times Roman" w:eastAsiaTheme="minorHAnsi" w:hAnsi="Times Roman" w:cs="Times Roman"/>
          <w:color w:val="000000"/>
        </w:rPr>
      </w:pPr>
      <w:r w:rsidRPr="00C8723C">
        <w:rPr>
          <w:rFonts w:ascii="Times Roman" w:eastAsiaTheme="minorHAnsi" w:hAnsi="Times Roman" w:cs="Times Roman"/>
          <w:color w:val="1F1C1D"/>
        </w:rPr>
        <w:t xml:space="preserve">Despite increasing the visibility of women in development issues, the WID approach had a number of limitations. This approach made demands for women’s inclusion in development, but it did not call for changes in the overall </w:t>
      </w:r>
      <w:r w:rsidR="00C8723C" w:rsidRPr="00C8723C">
        <w:rPr>
          <w:rFonts w:ascii="Times Roman" w:eastAsiaTheme="minorHAnsi" w:hAnsi="Times Roman" w:cs="Times Roman"/>
          <w:color w:val="1F1C1D"/>
        </w:rPr>
        <w:t xml:space="preserve">social </w:t>
      </w:r>
      <w:r w:rsidRPr="00C8723C">
        <w:rPr>
          <w:rFonts w:ascii="Times Roman" w:eastAsiaTheme="minorHAnsi" w:hAnsi="Times Roman" w:cs="Times Roman"/>
          <w:color w:val="1F1C1D"/>
        </w:rPr>
        <w:t xml:space="preserve">structure or economic system in which women were to be included. The WID approach concentrated very narrowly on the inequalities between men and women and ignored the social, cultural, legal and economic factors that give rise to those inequalities in society. WID focused on women almost exclusively and assumed that women were outside the mainstream of development. </w:t>
      </w:r>
    </w:p>
    <w:p w14:paraId="7155430F" w14:textId="2AEFD397" w:rsidR="00C8723C" w:rsidRPr="00FD4A23" w:rsidRDefault="00C8723C" w:rsidP="00FD4A23">
      <w:pPr>
        <w:widowControl w:val="0"/>
        <w:autoSpaceDE w:val="0"/>
        <w:autoSpaceDN w:val="0"/>
        <w:adjustRightInd w:val="0"/>
        <w:spacing w:after="240" w:line="276" w:lineRule="auto"/>
        <w:jc w:val="both"/>
        <w:rPr>
          <w:rFonts w:ascii="Times Roman" w:eastAsiaTheme="minorHAnsi" w:hAnsi="Times Roman" w:cs="Times Roman"/>
          <w:b/>
          <w:bCs/>
        </w:rPr>
      </w:pPr>
      <w:r w:rsidRPr="00FD4A23">
        <w:rPr>
          <w:rFonts w:ascii="Times Roman" w:eastAsiaTheme="minorHAnsi" w:hAnsi="Times Roman" w:cs="Times Roman"/>
          <w:b/>
        </w:rPr>
        <w:t xml:space="preserve">1.3.3 </w:t>
      </w:r>
      <w:r w:rsidR="00150EC0" w:rsidRPr="00FD4A23">
        <w:rPr>
          <w:rFonts w:ascii="Times Roman" w:eastAsiaTheme="minorHAnsi" w:hAnsi="Times Roman" w:cs="Times Roman"/>
          <w:b/>
          <w:bCs/>
        </w:rPr>
        <w:t>The Women A</w:t>
      </w:r>
      <w:r w:rsidR="00C87535" w:rsidRPr="00FD4A23">
        <w:rPr>
          <w:rFonts w:ascii="Times Roman" w:eastAsiaTheme="minorHAnsi" w:hAnsi="Times Roman" w:cs="Times Roman"/>
          <w:b/>
          <w:bCs/>
        </w:rPr>
        <w:t xml:space="preserve">nd Development </w:t>
      </w:r>
      <w:r w:rsidR="00150EC0" w:rsidRPr="00FD4A23">
        <w:rPr>
          <w:rFonts w:ascii="Times Roman" w:eastAsiaTheme="minorHAnsi" w:hAnsi="Times Roman" w:cs="Times Roman"/>
          <w:b/>
          <w:bCs/>
        </w:rPr>
        <w:t xml:space="preserve"> (WAD) A</w:t>
      </w:r>
      <w:r w:rsidR="00C87535" w:rsidRPr="00FD4A23">
        <w:rPr>
          <w:rFonts w:ascii="Times Roman" w:eastAsiaTheme="minorHAnsi" w:hAnsi="Times Roman" w:cs="Times Roman"/>
          <w:b/>
          <w:bCs/>
        </w:rPr>
        <w:t xml:space="preserve">pproach </w:t>
      </w:r>
    </w:p>
    <w:p w14:paraId="79103FF1" w14:textId="497B01CE" w:rsidR="00C87535" w:rsidRPr="00FD4A23" w:rsidRDefault="00150EC0" w:rsidP="00441A98">
      <w:pPr>
        <w:spacing w:line="360" w:lineRule="auto"/>
        <w:jc w:val="both"/>
        <w:rPr>
          <w:rFonts w:eastAsiaTheme="minorHAnsi"/>
        </w:rPr>
      </w:pPr>
      <w:r w:rsidRPr="00FD4A23">
        <w:rPr>
          <w:rFonts w:eastAsiaTheme="minorHAnsi"/>
        </w:rPr>
        <w:t xml:space="preserve">The WAD approach </w:t>
      </w:r>
      <w:r w:rsidR="00C87535" w:rsidRPr="00FD4A23">
        <w:rPr>
          <w:rFonts w:eastAsiaTheme="minorHAnsi"/>
        </w:rPr>
        <w:t>arose in opposition to WID in the latter part of the 1970s</w:t>
      </w:r>
      <w:r w:rsidRPr="00FD4A23">
        <w:rPr>
          <w:rFonts w:eastAsiaTheme="minorHAnsi"/>
        </w:rPr>
        <w:t xml:space="preserve">. Its argument was that the work women undertook both inside and outside the household was vital to the survival and continuance of society </w:t>
      </w:r>
      <w:r w:rsidR="00C87535" w:rsidRPr="00FD4A23">
        <w:rPr>
          <w:rFonts w:eastAsiaTheme="minorHAnsi"/>
        </w:rPr>
        <w:t xml:space="preserve">women </w:t>
      </w:r>
      <w:r w:rsidRPr="00FD4A23">
        <w:rPr>
          <w:rFonts w:eastAsiaTheme="minorHAnsi"/>
        </w:rPr>
        <w:t xml:space="preserve">and as such </w:t>
      </w:r>
      <w:r w:rsidR="00C87535" w:rsidRPr="00FD4A23">
        <w:rPr>
          <w:rFonts w:eastAsiaTheme="minorHAnsi"/>
        </w:rPr>
        <w:t xml:space="preserve">had always been </w:t>
      </w:r>
      <w:r w:rsidRPr="00FD4A23">
        <w:rPr>
          <w:rFonts w:eastAsiaTheme="minorHAnsi"/>
        </w:rPr>
        <w:t>part of the development process.</w:t>
      </w:r>
      <w:r w:rsidR="00C87535" w:rsidRPr="00FD4A23">
        <w:rPr>
          <w:rFonts w:eastAsiaTheme="minorHAnsi"/>
        </w:rPr>
        <w:t xml:space="preserve"> WAD saw both women and men as being disadvantaged by the global economic </w:t>
      </w:r>
      <w:r w:rsidR="00FD4A23" w:rsidRPr="00FD4A23">
        <w:rPr>
          <w:rFonts w:eastAsiaTheme="minorHAnsi"/>
        </w:rPr>
        <w:t>structures;</w:t>
      </w:r>
      <w:r w:rsidR="00C87535" w:rsidRPr="00FD4A23">
        <w:rPr>
          <w:rFonts w:eastAsiaTheme="minorHAnsi"/>
        </w:rPr>
        <w:t xml:space="preserve"> including class issues and the way wealth was distributed. WAD therefore argued that the integration of women into development was to their disadvantage and only worsened their chances of equality. </w:t>
      </w:r>
    </w:p>
    <w:p w14:paraId="25C2CF6A" w14:textId="77777777" w:rsidR="00150EC0" w:rsidRPr="00FD4A23" w:rsidRDefault="00150EC0" w:rsidP="00FD4A23">
      <w:pPr>
        <w:spacing w:line="276" w:lineRule="auto"/>
        <w:jc w:val="both"/>
        <w:rPr>
          <w:rFonts w:eastAsiaTheme="minorHAnsi"/>
        </w:rPr>
      </w:pPr>
    </w:p>
    <w:p w14:paraId="3D9BDC8A" w14:textId="1F687B78" w:rsidR="00150EC0" w:rsidRPr="00FD4A23" w:rsidRDefault="00150EC0" w:rsidP="00FD4A23">
      <w:pPr>
        <w:spacing w:line="276" w:lineRule="auto"/>
        <w:jc w:val="both"/>
        <w:rPr>
          <w:rFonts w:eastAsiaTheme="minorHAnsi"/>
          <w:b/>
          <w:i/>
          <w:color w:val="000000"/>
        </w:rPr>
      </w:pPr>
      <w:r w:rsidRPr="00FD4A23">
        <w:rPr>
          <w:rFonts w:eastAsiaTheme="minorHAnsi"/>
          <w:b/>
          <w:i/>
        </w:rPr>
        <w:t xml:space="preserve">Limitations of the WAD approach </w:t>
      </w:r>
    </w:p>
    <w:p w14:paraId="7F72040C" w14:textId="0E6CC0DA" w:rsidR="00C87535" w:rsidRPr="00FD4A23" w:rsidRDefault="00150EC0" w:rsidP="00441A98">
      <w:pPr>
        <w:spacing w:line="360" w:lineRule="auto"/>
        <w:jc w:val="both"/>
        <w:rPr>
          <w:rFonts w:eastAsiaTheme="minorHAnsi"/>
        </w:rPr>
      </w:pPr>
      <w:r w:rsidRPr="00FD4A23">
        <w:rPr>
          <w:rFonts w:eastAsiaTheme="minorHAnsi"/>
        </w:rPr>
        <w:lastRenderedPageBreak/>
        <w:t>The</w:t>
      </w:r>
      <w:r w:rsidR="00C87535" w:rsidRPr="00FD4A23">
        <w:rPr>
          <w:rFonts w:eastAsiaTheme="minorHAnsi"/>
        </w:rPr>
        <w:t xml:space="preserve"> approach was </w:t>
      </w:r>
      <w:r w:rsidRPr="00FD4A23">
        <w:rPr>
          <w:rFonts w:eastAsiaTheme="minorHAnsi"/>
        </w:rPr>
        <w:t>criticized</w:t>
      </w:r>
      <w:r w:rsidR="00C87535" w:rsidRPr="00FD4A23">
        <w:rPr>
          <w:rFonts w:eastAsiaTheme="minorHAnsi"/>
        </w:rPr>
        <w:t xml:space="preserve"> for assuming that the position of women would improve if and when international structures became more equitable, thereby underplaying the role of patriarchy and not adequately addressing the question of social relations between men and women and their impact on development.</w:t>
      </w:r>
    </w:p>
    <w:p w14:paraId="43EE7D03" w14:textId="77777777" w:rsidR="00A22B2E" w:rsidRDefault="00A22B2E" w:rsidP="00A22B2E">
      <w:pPr>
        <w:pStyle w:val="NoSpacing"/>
      </w:pPr>
    </w:p>
    <w:p w14:paraId="1D078F60" w14:textId="5AA46FC7" w:rsidR="00B067C0" w:rsidRPr="0051750F" w:rsidRDefault="00B067C0" w:rsidP="009A0863">
      <w:pPr>
        <w:widowControl w:val="0"/>
        <w:autoSpaceDE w:val="0"/>
        <w:autoSpaceDN w:val="0"/>
        <w:adjustRightInd w:val="0"/>
        <w:spacing w:after="240" w:line="300" w:lineRule="atLeast"/>
        <w:rPr>
          <w:rFonts w:ascii="Times Roman" w:eastAsiaTheme="minorHAnsi" w:hAnsi="Times Roman" w:cs="Times Roman"/>
          <w:b/>
          <w:bCs/>
        </w:rPr>
      </w:pPr>
      <w:r w:rsidRPr="0051750F">
        <w:rPr>
          <w:rFonts w:ascii="Times Roman" w:eastAsiaTheme="minorHAnsi" w:hAnsi="Times Roman" w:cs="Times Roman"/>
          <w:b/>
        </w:rPr>
        <w:t>1.3.4</w:t>
      </w:r>
      <w:r w:rsidR="00C7436C">
        <w:rPr>
          <w:rFonts w:ascii="Times Roman" w:eastAsiaTheme="minorHAnsi" w:hAnsi="Times Roman" w:cs="Times Roman"/>
          <w:b/>
        </w:rPr>
        <w:t xml:space="preserve">. </w:t>
      </w:r>
      <w:r w:rsidRPr="0051750F">
        <w:rPr>
          <w:rFonts w:ascii="Times Roman" w:eastAsiaTheme="minorHAnsi" w:hAnsi="Times Roman" w:cs="Times Roman"/>
          <w:b/>
        </w:rPr>
        <w:t xml:space="preserve"> </w:t>
      </w:r>
      <w:r w:rsidR="00C87535" w:rsidRPr="00C7436C">
        <w:rPr>
          <w:rFonts w:ascii="Times Roman" w:eastAsiaTheme="minorHAnsi" w:hAnsi="Times Roman" w:cs="Times Roman"/>
          <w:b/>
        </w:rPr>
        <w:t xml:space="preserve">The </w:t>
      </w:r>
      <w:r w:rsidRPr="0051750F">
        <w:rPr>
          <w:rFonts w:ascii="Times Roman" w:eastAsiaTheme="minorHAnsi" w:hAnsi="Times Roman" w:cs="Times Roman"/>
          <w:b/>
          <w:bCs/>
        </w:rPr>
        <w:t>Gender and Development (GAD) A</w:t>
      </w:r>
      <w:r w:rsidR="00C87535" w:rsidRPr="0051750F">
        <w:rPr>
          <w:rFonts w:ascii="Times Roman" w:eastAsiaTheme="minorHAnsi" w:hAnsi="Times Roman" w:cs="Times Roman"/>
          <w:b/>
          <w:bCs/>
        </w:rPr>
        <w:t xml:space="preserve">pproach </w:t>
      </w:r>
    </w:p>
    <w:p w14:paraId="1F4CD155" w14:textId="77777777" w:rsidR="00BD1DDD" w:rsidRPr="00BD1DDD" w:rsidRDefault="00B067C0" w:rsidP="00441A98">
      <w:pPr>
        <w:widowControl w:val="0"/>
        <w:autoSpaceDE w:val="0"/>
        <w:autoSpaceDN w:val="0"/>
        <w:adjustRightInd w:val="0"/>
        <w:spacing w:after="240" w:line="360" w:lineRule="auto"/>
        <w:jc w:val="both"/>
        <w:rPr>
          <w:rFonts w:ascii="Times Roman" w:eastAsiaTheme="minorHAnsi" w:hAnsi="Times Roman" w:cs="Times Roman"/>
          <w:color w:val="1F1C1D"/>
        </w:rPr>
      </w:pPr>
      <w:r w:rsidRPr="00BD1DDD">
        <w:rPr>
          <w:rFonts w:ascii="Times Roman" w:eastAsiaTheme="minorHAnsi" w:hAnsi="Times Roman" w:cs="Times Roman"/>
          <w:color w:val="1F1C1D"/>
        </w:rPr>
        <w:t xml:space="preserve">The GAD approach </w:t>
      </w:r>
      <w:r w:rsidR="00C87535" w:rsidRPr="00BD1DDD">
        <w:rPr>
          <w:rFonts w:ascii="Times Roman" w:eastAsiaTheme="minorHAnsi" w:hAnsi="Times Roman" w:cs="Times Roman"/>
          <w:color w:val="1F1C1D"/>
        </w:rPr>
        <w:t xml:space="preserve">came about in the 1980s and represents a coming together of many feminist ideas. It looks at the impact of development on both men and women – supporting the equal participation of both women and men in development and </w:t>
      </w:r>
      <w:r w:rsidRPr="00BD1DDD">
        <w:rPr>
          <w:rFonts w:ascii="Times Roman" w:eastAsiaTheme="minorHAnsi" w:hAnsi="Times Roman" w:cs="Times Roman"/>
          <w:color w:val="1F1C1D"/>
        </w:rPr>
        <w:t>emphasizing</w:t>
      </w:r>
      <w:r w:rsidR="00C87535" w:rsidRPr="00BD1DDD">
        <w:rPr>
          <w:rFonts w:ascii="Times Roman" w:eastAsiaTheme="minorHAnsi" w:hAnsi="Times Roman" w:cs="Times Roman"/>
          <w:color w:val="1F1C1D"/>
        </w:rPr>
        <w:t xml:space="preserve"> equality of benefit and control in everyday events. </w:t>
      </w:r>
      <w:r w:rsidRPr="00BD1DDD">
        <w:rPr>
          <w:rFonts w:ascii="Times Roman" w:eastAsiaTheme="minorHAnsi" w:hAnsi="Times Roman" w:cs="Times Roman"/>
          <w:color w:val="1F1C1D"/>
        </w:rPr>
        <w:t xml:space="preserve">The </w:t>
      </w:r>
      <w:r w:rsidR="00C87535" w:rsidRPr="00BD1DDD">
        <w:rPr>
          <w:rFonts w:ascii="Times Roman" w:eastAsiaTheme="minorHAnsi" w:hAnsi="Times Roman" w:cs="Times Roman"/>
          <w:color w:val="1F1C1D"/>
        </w:rPr>
        <w:t xml:space="preserve">GAD </w:t>
      </w:r>
      <w:r w:rsidRPr="00BD1DDD">
        <w:rPr>
          <w:rFonts w:ascii="Times Roman" w:eastAsiaTheme="minorHAnsi" w:hAnsi="Times Roman" w:cs="Times Roman"/>
          <w:color w:val="1F1C1D"/>
        </w:rPr>
        <w:t xml:space="preserve">proponents are </w:t>
      </w:r>
      <w:r w:rsidR="00C87535" w:rsidRPr="00BD1DDD">
        <w:rPr>
          <w:rFonts w:ascii="Times Roman" w:eastAsiaTheme="minorHAnsi" w:hAnsi="Times Roman" w:cs="Times Roman"/>
          <w:color w:val="1F1C1D"/>
        </w:rPr>
        <w:t>not concerned with women exclusively, but with the way in which gender relations a</w:t>
      </w:r>
      <w:r w:rsidRPr="00BD1DDD">
        <w:rPr>
          <w:rFonts w:ascii="Times Roman" w:eastAsiaTheme="minorHAnsi" w:hAnsi="Times Roman" w:cs="Times Roman"/>
          <w:color w:val="1F1C1D"/>
        </w:rPr>
        <w:t xml:space="preserve">ssign </w:t>
      </w:r>
      <w:r w:rsidR="00C87535" w:rsidRPr="00BD1DDD">
        <w:rPr>
          <w:rFonts w:ascii="Times Roman" w:eastAsiaTheme="minorHAnsi" w:hAnsi="Times Roman" w:cs="Times Roman"/>
          <w:color w:val="1F1C1D"/>
        </w:rPr>
        <w:t xml:space="preserve">specific roles, responsibilities and expectations between men and women, often to the detriment of women. </w:t>
      </w:r>
      <w:r w:rsidRPr="00BD1DDD">
        <w:rPr>
          <w:rFonts w:ascii="Times Roman" w:eastAsiaTheme="minorHAnsi" w:hAnsi="Times Roman" w:cs="Times Roman"/>
          <w:color w:val="1F1C1D"/>
        </w:rPr>
        <w:t xml:space="preserve">For much of this course the discussion will </w:t>
      </w:r>
      <w:r w:rsidR="00176310" w:rsidRPr="00BD1DDD">
        <w:rPr>
          <w:rFonts w:ascii="Times Roman" w:eastAsiaTheme="minorHAnsi" w:hAnsi="Times Roman" w:cs="Times Roman"/>
          <w:color w:val="1F1C1D"/>
        </w:rPr>
        <w:t xml:space="preserve">focuses on </w:t>
      </w:r>
      <w:r w:rsidR="00C87535" w:rsidRPr="00BD1DDD">
        <w:rPr>
          <w:rFonts w:ascii="Times Roman" w:eastAsiaTheme="minorHAnsi" w:hAnsi="Times Roman" w:cs="Times Roman"/>
          <w:color w:val="1F1C1D"/>
        </w:rPr>
        <w:t xml:space="preserve">GAD </w:t>
      </w:r>
      <w:r w:rsidR="00176310" w:rsidRPr="00BD1DDD">
        <w:rPr>
          <w:rFonts w:ascii="Times Roman" w:eastAsiaTheme="minorHAnsi" w:hAnsi="Times Roman" w:cs="Times Roman"/>
          <w:color w:val="1F1C1D"/>
        </w:rPr>
        <w:t xml:space="preserve">and </w:t>
      </w:r>
      <w:r w:rsidR="00C87535" w:rsidRPr="00BD1DDD">
        <w:rPr>
          <w:rFonts w:ascii="Times Roman" w:eastAsiaTheme="minorHAnsi" w:hAnsi="Times Roman" w:cs="Times Roman"/>
          <w:color w:val="1F1C1D"/>
        </w:rPr>
        <w:t>the social or gender relations (division of labour etc) between men and women in society</w:t>
      </w:r>
      <w:r w:rsidR="00176310" w:rsidRPr="00BD1DDD">
        <w:rPr>
          <w:rFonts w:ascii="Times Roman" w:eastAsiaTheme="minorHAnsi" w:hAnsi="Times Roman" w:cs="Times Roman"/>
          <w:color w:val="1F1C1D"/>
        </w:rPr>
        <w:t xml:space="preserve">. It is important that you understand that GAD </w:t>
      </w:r>
      <w:r w:rsidR="00C87535" w:rsidRPr="00BD1DDD">
        <w:rPr>
          <w:rFonts w:ascii="Times Roman" w:eastAsiaTheme="minorHAnsi" w:hAnsi="Times Roman" w:cs="Times Roman"/>
          <w:color w:val="1F1C1D"/>
        </w:rPr>
        <w:t xml:space="preserve">seeks to address issues of access and control over resources and power. It </w:t>
      </w:r>
      <w:r w:rsidR="00176310" w:rsidRPr="00BD1DDD">
        <w:rPr>
          <w:rFonts w:ascii="Times Roman" w:eastAsiaTheme="minorHAnsi" w:hAnsi="Times Roman" w:cs="Times Roman"/>
          <w:color w:val="1F1C1D"/>
        </w:rPr>
        <w:t>emphasizes</w:t>
      </w:r>
      <w:r w:rsidR="00C87535" w:rsidRPr="00BD1DDD">
        <w:rPr>
          <w:rFonts w:ascii="Times Roman" w:eastAsiaTheme="minorHAnsi" w:hAnsi="Times Roman" w:cs="Times Roman"/>
          <w:color w:val="1F1C1D"/>
        </w:rPr>
        <w:t xml:space="preserve"> both the reproductive and productive role of women and argues that it is the state’s responsibility to support the social reproduction role (mostly played by women) for caring and nurturing of children. GAD treats development as a complex process that is influenced by political, social and economic factors rather than as a state or stage of development. This approach is about empowering those who are disadvantaged in a community and enhancing and changing their lives for the better. </w:t>
      </w:r>
    </w:p>
    <w:p w14:paraId="6E159AEB" w14:textId="22508F8C" w:rsidR="00BD1DDD" w:rsidRDefault="00BD1DDD" w:rsidP="00BD1DDD">
      <w:pPr>
        <w:widowControl w:val="0"/>
        <w:autoSpaceDE w:val="0"/>
        <w:autoSpaceDN w:val="0"/>
        <w:adjustRightInd w:val="0"/>
        <w:spacing w:after="240" w:line="400" w:lineRule="atLeast"/>
        <w:rPr>
          <w:rFonts w:ascii="Times Roman" w:eastAsiaTheme="minorHAnsi" w:hAnsi="Times Roman" w:cs="Times Roman"/>
          <w:b/>
          <w:bCs/>
          <w:color w:val="902C21"/>
          <w:sz w:val="34"/>
          <w:szCs w:val="34"/>
        </w:rPr>
      </w:pPr>
      <w:r>
        <w:rPr>
          <w:rFonts w:eastAsiaTheme="minorHAnsi"/>
          <w:b/>
          <w:i/>
        </w:rPr>
        <w:t xml:space="preserve">Benefits </w:t>
      </w:r>
      <w:r w:rsidRPr="00150EC0">
        <w:rPr>
          <w:rFonts w:eastAsiaTheme="minorHAnsi"/>
          <w:b/>
          <w:i/>
        </w:rPr>
        <w:t xml:space="preserve">of the </w:t>
      </w:r>
      <w:r>
        <w:rPr>
          <w:rFonts w:eastAsiaTheme="minorHAnsi"/>
          <w:b/>
          <w:i/>
        </w:rPr>
        <w:t>GAD</w:t>
      </w:r>
      <w:r w:rsidRPr="00150EC0">
        <w:rPr>
          <w:rFonts w:eastAsiaTheme="minorHAnsi"/>
          <w:b/>
          <w:i/>
        </w:rPr>
        <w:t xml:space="preserve"> approach</w:t>
      </w:r>
    </w:p>
    <w:p w14:paraId="7B8458BA" w14:textId="304E853C" w:rsidR="00BD1DDD" w:rsidRDefault="00BD1DDD" w:rsidP="00441A98">
      <w:pPr>
        <w:widowControl w:val="0"/>
        <w:autoSpaceDE w:val="0"/>
        <w:autoSpaceDN w:val="0"/>
        <w:adjustRightInd w:val="0"/>
        <w:spacing w:after="240" w:line="360" w:lineRule="auto"/>
        <w:jc w:val="both"/>
        <w:rPr>
          <w:rFonts w:ascii="Times Roman" w:eastAsiaTheme="minorHAnsi" w:hAnsi="Times Roman" w:cs="Times Roman"/>
          <w:color w:val="1F1C1D"/>
          <w:sz w:val="26"/>
          <w:szCs w:val="26"/>
        </w:rPr>
      </w:pPr>
      <w:r w:rsidRPr="009A49DC">
        <w:rPr>
          <w:rFonts w:ascii="Times Roman" w:eastAsiaTheme="minorHAnsi" w:hAnsi="Times Roman" w:cs="Times Roman"/>
          <w:color w:val="1F1C1D"/>
        </w:rPr>
        <w:t xml:space="preserve">The GAD approach has brought about positive changes in gender relations and more respectful social attitudes towards women. Am sure you have seen that increasingly there are more women getting in decision-making and political participation by women in the community has improved.  </w:t>
      </w:r>
      <w:r w:rsidR="009A49DC" w:rsidRPr="009A49DC">
        <w:rPr>
          <w:rFonts w:ascii="Times Roman" w:eastAsiaTheme="minorHAnsi" w:hAnsi="Times Roman" w:cs="Times Roman"/>
          <w:color w:val="1F1C1D"/>
        </w:rPr>
        <w:t>Women have become more aware of their rights and society is more aware of issues of violence against women. In terms of education, the importance is girls education is now being recognised. Ther</w:t>
      </w:r>
      <w:r w:rsidR="00E93925">
        <w:rPr>
          <w:rFonts w:ascii="Times Roman" w:eastAsiaTheme="minorHAnsi" w:hAnsi="Times Roman" w:cs="Times Roman"/>
          <w:color w:val="1F1C1D"/>
        </w:rPr>
        <w:t>e</w:t>
      </w:r>
      <w:r w:rsidR="009A49DC" w:rsidRPr="009A49DC">
        <w:rPr>
          <w:rFonts w:ascii="Times Roman" w:eastAsiaTheme="minorHAnsi" w:hAnsi="Times Roman" w:cs="Times Roman"/>
          <w:color w:val="1F1C1D"/>
        </w:rPr>
        <w:t xml:space="preserve"> </w:t>
      </w:r>
      <w:r w:rsidR="00AB2948">
        <w:rPr>
          <w:rFonts w:ascii="Times Roman" w:eastAsiaTheme="minorHAnsi" w:hAnsi="Times Roman" w:cs="Times Roman"/>
          <w:color w:val="1F1C1D"/>
        </w:rPr>
        <w:t>are</w:t>
      </w:r>
      <w:r w:rsidR="009A49DC" w:rsidRPr="009A49DC">
        <w:rPr>
          <w:rFonts w:ascii="Times Roman" w:eastAsiaTheme="minorHAnsi" w:hAnsi="Times Roman" w:cs="Times Roman"/>
          <w:color w:val="1F1C1D"/>
        </w:rPr>
        <w:t xml:space="preserve"> also some shifts</w:t>
      </w:r>
      <w:r w:rsidRPr="009A49DC">
        <w:rPr>
          <w:rFonts w:ascii="Times Roman" w:eastAsiaTheme="minorHAnsi" w:hAnsi="Times Roman" w:cs="Times Roman"/>
          <w:color w:val="1F1C1D"/>
        </w:rPr>
        <w:t xml:space="preserve"> in attention about shared roles and responsibilities between men and women in childrearing, </w:t>
      </w:r>
      <w:r w:rsidR="009A49DC" w:rsidRPr="009A49DC">
        <w:rPr>
          <w:rFonts w:ascii="Times Roman" w:eastAsiaTheme="minorHAnsi" w:hAnsi="Times Roman" w:cs="Times Roman"/>
          <w:color w:val="1F1C1D"/>
        </w:rPr>
        <w:t>labor</w:t>
      </w:r>
      <w:r w:rsidRPr="009A49DC">
        <w:rPr>
          <w:rFonts w:ascii="Times Roman" w:eastAsiaTheme="minorHAnsi" w:hAnsi="Times Roman" w:cs="Times Roman"/>
          <w:color w:val="1F1C1D"/>
        </w:rPr>
        <w:t>, and reproductive health issues</w:t>
      </w:r>
      <w:r w:rsidR="009A49DC" w:rsidRPr="009A49DC">
        <w:rPr>
          <w:rFonts w:ascii="Times Roman" w:eastAsiaTheme="minorHAnsi" w:hAnsi="Times Roman" w:cs="Times Roman"/>
          <w:color w:val="1F1C1D"/>
        </w:rPr>
        <w:t>. What other changes have you observed in your chiefdom</w:t>
      </w:r>
      <w:r w:rsidR="009A49DC">
        <w:rPr>
          <w:rFonts w:ascii="Times Roman" w:eastAsiaTheme="minorHAnsi" w:hAnsi="Times Roman" w:cs="Times Roman"/>
          <w:color w:val="1F1C1D"/>
          <w:sz w:val="26"/>
          <w:szCs w:val="26"/>
        </w:rPr>
        <w:t>?</w:t>
      </w:r>
      <w:r w:rsidRPr="009A0863">
        <w:rPr>
          <w:rFonts w:ascii="Times Roman" w:eastAsiaTheme="minorHAnsi" w:hAnsi="Times Roman" w:cs="Times Roman"/>
          <w:color w:val="1F1C1D"/>
          <w:sz w:val="26"/>
          <w:szCs w:val="26"/>
        </w:rPr>
        <w:t xml:space="preserve"> </w:t>
      </w:r>
    </w:p>
    <w:p w14:paraId="68704898" w14:textId="257D397C" w:rsidR="00176310" w:rsidRPr="009A49DC" w:rsidRDefault="00C46238" w:rsidP="00441A98">
      <w:pPr>
        <w:widowControl w:val="0"/>
        <w:autoSpaceDE w:val="0"/>
        <w:autoSpaceDN w:val="0"/>
        <w:adjustRightInd w:val="0"/>
        <w:spacing w:after="240" w:line="360" w:lineRule="auto"/>
        <w:jc w:val="both"/>
        <w:rPr>
          <w:rFonts w:ascii="Times Roman" w:eastAsiaTheme="minorHAnsi" w:hAnsi="Times Roman" w:cs="Times Roman"/>
          <w:color w:val="1F1C1D"/>
        </w:rPr>
      </w:pPr>
      <w:r>
        <w:rPr>
          <w:noProof/>
        </w:rPr>
        <w:lastRenderedPageBreak/>
        <w:drawing>
          <wp:inline distT="0" distB="0" distL="0" distR="0" wp14:anchorId="17310CC6" wp14:editId="4FC3CC30">
            <wp:extent cx="495300" cy="486128"/>
            <wp:effectExtent l="1905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495300" cy="486128"/>
                    </a:xfrm>
                    <a:prstGeom prst="rect">
                      <a:avLst/>
                    </a:prstGeom>
                    <a:noFill/>
                    <a:ln w="9525">
                      <a:noFill/>
                      <a:miter lim="800000"/>
                      <a:headEnd/>
                      <a:tailEnd/>
                    </a:ln>
                  </pic:spPr>
                </pic:pic>
              </a:graphicData>
            </a:graphic>
          </wp:inline>
        </w:drawing>
      </w:r>
      <w:r w:rsidRPr="000A249A">
        <w:rPr>
          <w:rFonts w:ascii="Times Roman" w:eastAsiaTheme="minorHAnsi" w:hAnsi="Times Roman" w:cs="Times Roman"/>
          <w:i/>
          <w:color w:val="1F1C1D"/>
        </w:rPr>
        <w:t>Note:</w:t>
      </w:r>
      <w:r>
        <w:rPr>
          <w:rFonts w:ascii="Times Roman" w:eastAsiaTheme="minorHAnsi" w:hAnsi="Times Roman" w:cs="Times Roman"/>
          <w:color w:val="1F1C1D"/>
        </w:rPr>
        <w:t xml:space="preserve"> </w:t>
      </w:r>
      <w:r w:rsidR="00176310" w:rsidRPr="009A49DC">
        <w:rPr>
          <w:rFonts w:ascii="Times Roman" w:eastAsiaTheme="minorHAnsi" w:hAnsi="Times Roman" w:cs="Times Roman"/>
          <w:color w:val="1F1C1D"/>
        </w:rPr>
        <w:t xml:space="preserve">Recently the GAD approach includes a </w:t>
      </w:r>
      <w:r w:rsidR="00C87535" w:rsidRPr="009A49DC">
        <w:rPr>
          <w:rFonts w:ascii="Times Roman" w:eastAsiaTheme="minorHAnsi" w:hAnsi="Times Roman" w:cs="Times Roman"/>
          <w:color w:val="1F1C1D"/>
        </w:rPr>
        <w:t xml:space="preserve">focus on </w:t>
      </w:r>
      <w:r w:rsidR="00176310" w:rsidRPr="009A49DC">
        <w:rPr>
          <w:rFonts w:ascii="Times Roman" w:eastAsiaTheme="minorHAnsi" w:hAnsi="Times Roman" w:cs="Times Roman"/>
          <w:color w:val="1F1C1D"/>
        </w:rPr>
        <w:t xml:space="preserve">law, </w:t>
      </w:r>
      <w:r w:rsidR="00C87535" w:rsidRPr="009A49DC">
        <w:rPr>
          <w:rFonts w:ascii="Times Roman" w:eastAsiaTheme="minorHAnsi" w:hAnsi="Times Roman" w:cs="Times Roman"/>
          <w:color w:val="1F1C1D"/>
        </w:rPr>
        <w:t xml:space="preserve">which takes a rights-based approach to development and brings law and development </w:t>
      </w:r>
      <w:r w:rsidR="009A0863" w:rsidRPr="009A49DC">
        <w:rPr>
          <w:rFonts w:ascii="Times Roman" w:eastAsiaTheme="minorHAnsi" w:hAnsi="Times Roman" w:cs="Times Roman"/>
          <w:color w:val="1F1C1D"/>
        </w:rPr>
        <w:t xml:space="preserve">together to support a more equal access to resources and equal rights in law. </w:t>
      </w:r>
      <w:r w:rsidR="00176310" w:rsidRPr="009A49DC">
        <w:rPr>
          <w:rFonts w:ascii="Times Roman" w:eastAsiaTheme="minorHAnsi" w:hAnsi="Times Roman" w:cs="Times Roman"/>
          <w:color w:val="1F1C1D"/>
        </w:rPr>
        <w:t xml:space="preserve">We will discuss this more in the unit on human rights. </w:t>
      </w:r>
    </w:p>
    <w:p w14:paraId="62366814" w14:textId="65655316" w:rsidR="00176310" w:rsidRPr="009A49DC" w:rsidRDefault="00176310" w:rsidP="00441A98">
      <w:pPr>
        <w:widowControl w:val="0"/>
        <w:autoSpaceDE w:val="0"/>
        <w:autoSpaceDN w:val="0"/>
        <w:adjustRightInd w:val="0"/>
        <w:spacing w:after="240" w:line="360" w:lineRule="auto"/>
        <w:jc w:val="both"/>
        <w:rPr>
          <w:rFonts w:ascii="Times Roman" w:eastAsiaTheme="minorHAnsi" w:hAnsi="Times Roman" w:cs="Times Roman"/>
          <w:color w:val="1F1C1D"/>
        </w:rPr>
      </w:pPr>
      <w:r w:rsidRPr="009A49DC">
        <w:t xml:space="preserve">At this point in time, I’m </w:t>
      </w:r>
      <w:r w:rsidR="00A411EF" w:rsidRPr="009A49DC">
        <w:t>of the</w:t>
      </w:r>
      <w:r w:rsidRPr="009A49DC">
        <w:t xml:space="preserve"> impression that we have fully understood </w:t>
      </w:r>
      <w:r w:rsidR="00BD1DDD" w:rsidRPr="009A49DC">
        <w:t>the evolution of gender of gender in development</w:t>
      </w:r>
      <w:r w:rsidRPr="009A49DC">
        <w:t xml:space="preserve">. However, </w:t>
      </w:r>
      <w:r w:rsidR="00BD1DDD" w:rsidRPr="009A49DC">
        <w:t xml:space="preserve">before we </w:t>
      </w:r>
      <w:r w:rsidRPr="009A49DC">
        <w:t>proceed</w:t>
      </w:r>
      <w:r w:rsidR="00BD1DDD" w:rsidRPr="009A49DC">
        <w:t xml:space="preserve"> to define the concepts</w:t>
      </w:r>
      <w:r w:rsidRPr="009A49DC">
        <w:t xml:space="preserve">, </w:t>
      </w:r>
      <w:r w:rsidR="00BD1DDD" w:rsidRPr="009A49DC">
        <w:t>let</w:t>
      </w:r>
      <w:r w:rsidR="00A411EF">
        <w:t>’</w:t>
      </w:r>
      <w:r w:rsidR="00BD1DDD" w:rsidRPr="009A49DC">
        <w:t>s look at t</w:t>
      </w:r>
      <w:r w:rsidR="000037D6">
        <w:t>he role played by the patriarchal</w:t>
      </w:r>
      <w:r w:rsidR="00BD1DDD" w:rsidRPr="009A49DC">
        <w:t xml:space="preserve"> society in shaping unequal society. </w:t>
      </w:r>
    </w:p>
    <w:p w14:paraId="60A536C0" w14:textId="6E50B72A" w:rsidR="00150EC0" w:rsidRPr="00374BDB" w:rsidRDefault="000037D6" w:rsidP="00A411EF">
      <w:pPr>
        <w:spacing w:line="276" w:lineRule="auto"/>
        <w:jc w:val="both"/>
        <w:rPr>
          <w:rFonts w:eastAsiaTheme="minorHAnsi"/>
          <w:b/>
        </w:rPr>
      </w:pPr>
      <w:r w:rsidRPr="00374BDB">
        <w:rPr>
          <w:rFonts w:eastAsiaTheme="minorHAnsi"/>
          <w:b/>
        </w:rPr>
        <w:t xml:space="preserve">1.3.5.  </w:t>
      </w:r>
      <w:r w:rsidR="001C3951">
        <w:rPr>
          <w:rFonts w:eastAsiaTheme="minorHAnsi"/>
          <w:b/>
        </w:rPr>
        <w:t>The Patriarchal S</w:t>
      </w:r>
      <w:r w:rsidR="0051750F" w:rsidRPr="00374BDB">
        <w:rPr>
          <w:rFonts w:eastAsiaTheme="minorHAnsi"/>
          <w:b/>
        </w:rPr>
        <w:t>o</w:t>
      </w:r>
      <w:r w:rsidRPr="00374BDB">
        <w:rPr>
          <w:rFonts w:eastAsiaTheme="minorHAnsi"/>
          <w:b/>
        </w:rPr>
        <w:t xml:space="preserve">ciety </w:t>
      </w:r>
    </w:p>
    <w:p w14:paraId="22C94EC2" w14:textId="77777777" w:rsidR="00374BDB" w:rsidRDefault="00374BDB" w:rsidP="00A411EF">
      <w:pPr>
        <w:spacing w:line="276" w:lineRule="auto"/>
        <w:jc w:val="both"/>
        <w:rPr>
          <w:rStyle w:val="Strong"/>
          <w:color w:val="282828"/>
          <w:bdr w:val="none" w:sz="0" w:space="0" w:color="auto" w:frame="1"/>
        </w:rPr>
      </w:pPr>
    </w:p>
    <w:p w14:paraId="58C4F12E" w14:textId="77777777" w:rsidR="005A2E82" w:rsidRPr="00374BDB" w:rsidRDefault="000037D6" w:rsidP="00441A98">
      <w:pPr>
        <w:spacing w:line="360" w:lineRule="auto"/>
        <w:jc w:val="both"/>
        <w:rPr>
          <w:i/>
          <w:color w:val="282828"/>
        </w:rPr>
      </w:pPr>
      <w:r w:rsidRPr="00374BDB">
        <w:rPr>
          <w:rStyle w:val="Strong"/>
          <w:i/>
          <w:color w:val="282828"/>
          <w:bdr w:val="none" w:sz="0" w:space="0" w:color="auto" w:frame="1"/>
        </w:rPr>
        <w:t>Definition</w:t>
      </w:r>
    </w:p>
    <w:p w14:paraId="32E7DA9D" w14:textId="3E65E34D" w:rsidR="000037D6" w:rsidRPr="00374BDB" w:rsidRDefault="005A2E82" w:rsidP="00441A98">
      <w:pPr>
        <w:spacing w:line="360" w:lineRule="auto"/>
        <w:jc w:val="both"/>
        <w:rPr>
          <w:color w:val="282828"/>
        </w:rPr>
      </w:pPr>
      <w:r w:rsidRPr="00374BDB">
        <w:rPr>
          <w:color w:val="282828"/>
        </w:rPr>
        <w:t>Different scholars of feminism have defined p</w:t>
      </w:r>
      <w:r w:rsidR="000037D6" w:rsidRPr="00374BDB">
        <w:rPr>
          <w:color w:val="282828"/>
        </w:rPr>
        <w:t xml:space="preserve">atriarchal (adj.) </w:t>
      </w:r>
      <w:r w:rsidRPr="00374BDB">
        <w:rPr>
          <w:color w:val="282828"/>
        </w:rPr>
        <w:t>as describing</w:t>
      </w:r>
      <w:r w:rsidR="000037D6" w:rsidRPr="00374BDB">
        <w:rPr>
          <w:color w:val="282828"/>
        </w:rPr>
        <w:t xml:space="preserve"> a general structure </w:t>
      </w:r>
      <w:r w:rsidRPr="00374BDB">
        <w:rPr>
          <w:color w:val="282828"/>
        </w:rPr>
        <w:t xml:space="preserve">of society </w:t>
      </w:r>
      <w:r w:rsidR="000037D6" w:rsidRPr="00374BDB">
        <w:rPr>
          <w:color w:val="282828"/>
        </w:rPr>
        <w:t xml:space="preserve">in which men have power over women. </w:t>
      </w:r>
      <w:r w:rsidR="000037D6" w:rsidRPr="00AB2948">
        <w:rPr>
          <w:b/>
          <w:color w:val="282828"/>
        </w:rPr>
        <w:t>Society</w:t>
      </w:r>
      <w:r w:rsidR="000037D6" w:rsidRPr="00374BDB">
        <w:rPr>
          <w:color w:val="282828"/>
        </w:rPr>
        <w:t xml:space="preserve"> is the entirety of relations of a community. A </w:t>
      </w:r>
      <w:r w:rsidR="000037D6" w:rsidRPr="00374BDB">
        <w:rPr>
          <w:rStyle w:val="Strong"/>
          <w:color w:val="282828"/>
          <w:bdr w:val="none" w:sz="0" w:space="0" w:color="auto" w:frame="1"/>
        </w:rPr>
        <w:t>patriarchal society</w:t>
      </w:r>
      <w:r w:rsidR="000037D6" w:rsidRPr="00374BDB">
        <w:rPr>
          <w:color w:val="282828"/>
        </w:rPr>
        <w:t> </w:t>
      </w:r>
      <w:r w:rsidRPr="00374BDB">
        <w:rPr>
          <w:color w:val="282828"/>
        </w:rPr>
        <w:t xml:space="preserve">therefore </w:t>
      </w:r>
      <w:r w:rsidR="000037D6" w:rsidRPr="00374BDB">
        <w:rPr>
          <w:color w:val="282828"/>
        </w:rPr>
        <w:t>consists of a male-dominated power structure throughout organized society and in individual relationships.</w:t>
      </w:r>
      <w:r w:rsidRPr="00374BDB">
        <w:rPr>
          <w:color w:val="282828"/>
        </w:rPr>
        <w:t xml:space="preserve"> They have gone further to acknowledge that because p</w:t>
      </w:r>
      <w:r w:rsidR="000037D6" w:rsidRPr="00374BDB">
        <w:rPr>
          <w:color w:val="282828"/>
        </w:rPr>
        <w:t>ower is related to privilege</w:t>
      </w:r>
      <w:r w:rsidRPr="00374BDB">
        <w:rPr>
          <w:color w:val="282828"/>
        </w:rPr>
        <w:t>, i</w:t>
      </w:r>
      <w:r w:rsidR="000037D6" w:rsidRPr="00374BDB">
        <w:rPr>
          <w:color w:val="282828"/>
        </w:rPr>
        <w:t xml:space="preserve">n a </w:t>
      </w:r>
      <w:r w:rsidRPr="00374BDB">
        <w:rPr>
          <w:color w:val="282828"/>
        </w:rPr>
        <w:t xml:space="preserve">patriarchal </w:t>
      </w:r>
      <w:r w:rsidR="000037D6" w:rsidRPr="00374BDB">
        <w:rPr>
          <w:color w:val="282828"/>
        </w:rPr>
        <w:t xml:space="preserve">system </w:t>
      </w:r>
      <w:r w:rsidRPr="00374BDB">
        <w:rPr>
          <w:color w:val="282828"/>
        </w:rPr>
        <w:t xml:space="preserve">where </w:t>
      </w:r>
      <w:r w:rsidR="000037D6" w:rsidRPr="00374BDB">
        <w:rPr>
          <w:color w:val="282828"/>
        </w:rPr>
        <w:t>men have more power than women, men have some level of privilege to which women are not entitled.</w:t>
      </w:r>
      <w:r w:rsidR="00AD6F02" w:rsidRPr="00374BDB">
        <w:rPr>
          <w:color w:val="282828"/>
        </w:rPr>
        <w:t xml:space="preserve"> </w:t>
      </w:r>
      <w:r w:rsidR="000B5CA0">
        <w:rPr>
          <w:color w:val="282828"/>
        </w:rPr>
        <w:t>When we analyse this definition, y</w:t>
      </w:r>
      <w:r w:rsidR="00C01D1C" w:rsidRPr="00374BDB">
        <w:rPr>
          <w:color w:val="282828"/>
        </w:rPr>
        <w:t xml:space="preserve">ou understand that </w:t>
      </w:r>
      <w:r w:rsidR="00AD6F02" w:rsidRPr="00374BDB">
        <w:rPr>
          <w:color w:val="282828"/>
        </w:rPr>
        <w:t xml:space="preserve">the </w:t>
      </w:r>
      <w:r w:rsidR="000037D6" w:rsidRPr="00374BDB">
        <w:rPr>
          <w:color w:val="282828"/>
        </w:rPr>
        <w:t>concept of patriarchy explain</w:t>
      </w:r>
      <w:r w:rsidR="00AD6F02" w:rsidRPr="00374BDB">
        <w:rPr>
          <w:color w:val="282828"/>
        </w:rPr>
        <w:t>s</w:t>
      </w:r>
      <w:r w:rsidR="000037D6" w:rsidRPr="00374BDB">
        <w:rPr>
          <w:color w:val="282828"/>
        </w:rPr>
        <w:t xml:space="preserve"> the stratification of power and privilege by gender that can be observed by many objective measures.</w:t>
      </w:r>
    </w:p>
    <w:p w14:paraId="1FDF2FD0" w14:textId="77777777" w:rsidR="00374BDB" w:rsidRDefault="00374BDB" w:rsidP="00AB2948">
      <w:pPr>
        <w:pStyle w:val="NoSpacing"/>
      </w:pPr>
    </w:p>
    <w:p w14:paraId="5013210A" w14:textId="77777777" w:rsidR="00C46238" w:rsidRDefault="000037D6" w:rsidP="00441A98">
      <w:pPr>
        <w:spacing w:line="360" w:lineRule="auto"/>
        <w:jc w:val="both"/>
        <w:rPr>
          <w:color w:val="282828"/>
        </w:rPr>
      </w:pPr>
      <w:r w:rsidRPr="00374BDB">
        <w:rPr>
          <w:color w:val="282828"/>
        </w:rPr>
        <w:t>A patriarchy, from the ancient Greek </w:t>
      </w:r>
      <w:r w:rsidRPr="00374BDB">
        <w:rPr>
          <w:rStyle w:val="Emphasis"/>
          <w:color w:val="282828"/>
          <w:bdr w:val="none" w:sz="0" w:space="0" w:color="auto" w:frame="1"/>
        </w:rPr>
        <w:t>patriarches</w:t>
      </w:r>
      <w:r w:rsidRPr="00374BDB">
        <w:rPr>
          <w:color w:val="282828"/>
        </w:rPr>
        <w:t>, was a society where power was held by and passed down through the elder males. When modern historians and sociologists describe a "patriarchal society," they mean that men hold the positions of power and have more privilege: head of the family unit, leaders of social groups, boss in the workplace, and heads of government.</w:t>
      </w:r>
      <w:r w:rsidR="00C01D1C" w:rsidRPr="00374BDB">
        <w:rPr>
          <w:color w:val="282828"/>
        </w:rPr>
        <w:t xml:space="preserve"> </w:t>
      </w:r>
    </w:p>
    <w:p w14:paraId="2D439943" w14:textId="77777777" w:rsidR="00C46238" w:rsidRDefault="00C46238" w:rsidP="00441A98">
      <w:pPr>
        <w:spacing w:line="360" w:lineRule="auto"/>
        <w:jc w:val="both"/>
        <w:rPr>
          <w:color w:val="282828"/>
        </w:rPr>
      </w:pPr>
    </w:p>
    <w:p w14:paraId="03BA98DF" w14:textId="4F5A2184" w:rsidR="000037D6" w:rsidRPr="00374BDB" w:rsidRDefault="005B6D64" w:rsidP="00441A98">
      <w:pPr>
        <w:spacing w:line="360" w:lineRule="auto"/>
        <w:jc w:val="both"/>
        <w:rPr>
          <w:color w:val="282828"/>
        </w:rPr>
      </w:pPr>
      <w:r>
        <w:rPr>
          <w:noProof/>
        </w:rPr>
        <w:drawing>
          <wp:inline distT="0" distB="0" distL="0" distR="0" wp14:anchorId="21B92595" wp14:editId="56E383FE">
            <wp:extent cx="676275" cy="428625"/>
            <wp:effectExtent l="19050" t="0" r="9525" b="0"/>
            <wp:docPr id="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676275" cy="428625"/>
                    </a:xfrm>
                    <a:prstGeom prst="rect">
                      <a:avLst/>
                    </a:prstGeom>
                    <a:noFill/>
                    <a:ln w="9525">
                      <a:noFill/>
                      <a:miter lim="800000"/>
                      <a:headEnd/>
                      <a:tailEnd/>
                    </a:ln>
                  </pic:spPr>
                </pic:pic>
              </a:graphicData>
            </a:graphic>
          </wp:inline>
        </w:drawing>
      </w:r>
      <w:r w:rsidR="00B24BDF" w:rsidRPr="00374BDB">
        <w:rPr>
          <w:color w:val="282828"/>
        </w:rPr>
        <w:t xml:space="preserve">Is this any different from what you have in your </w:t>
      </w:r>
      <w:r w:rsidR="00AB2948">
        <w:rPr>
          <w:color w:val="282828"/>
        </w:rPr>
        <w:t>society/</w:t>
      </w:r>
      <w:r w:rsidR="00B24BDF" w:rsidRPr="00374BDB">
        <w:rPr>
          <w:color w:val="282828"/>
        </w:rPr>
        <w:t xml:space="preserve">chiefdom? </w:t>
      </w:r>
    </w:p>
    <w:p w14:paraId="12B9E09E" w14:textId="77777777" w:rsidR="002B0FB3" w:rsidRDefault="002B0FB3" w:rsidP="00441A98">
      <w:pPr>
        <w:spacing w:line="360" w:lineRule="auto"/>
        <w:jc w:val="both"/>
        <w:rPr>
          <w:color w:val="282828"/>
        </w:rPr>
      </w:pPr>
    </w:p>
    <w:p w14:paraId="6CE25600" w14:textId="677924B7" w:rsidR="000037D6" w:rsidRPr="00374BDB" w:rsidRDefault="000037D6" w:rsidP="00441A98">
      <w:pPr>
        <w:spacing w:line="360" w:lineRule="auto"/>
        <w:jc w:val="both"/>
        <w:rPr>
          <w:color w:val="282828"/>
        </w:rPr>
      </w:pPr>
      <w:r w:rsidRPr="00374BDB">
        <w:rPr>
          <w:color w:val="282828"/>
        </w:rPr>
        <w:lastRenderedPageBreak/>
        <w:t>In patriarchy, there is also a hierarchy among the men. In tradition</w:t>
      </w:r>
      <w:r w:rsidR="00B24BDF" w:rsidRPr="00374BDB">
        <w:rPr>
          <w:color w:val="282828"/>
        </w:rPr>
        <w:t>al patriarchy, the elder men have</w:t>
      </w:r>
      <w:r w:rsidRPr="00374BDB">
        <w:rPr>
          <w:color w:val="282828"/>
        </w:rPr>
        <w:t xml:space="preserve"> power over the younger generations of men. </w:t>
      </w:r>
      <w:r w:rsidR="00B24BDF" w:rsidRPr="00374BDB">
        <w:rPr>
          <w:color w:val="282828"/>
        </w:rPr>
        <w:t>The term comes from </w:t>
      </w:r>
      <w:r w:rsidR="00B24BDF" w:rsidRPr="00374BDB">
        <w:rPr>
          <w:rStyle w:val="Emphasis"/>
          <w:color w:val="282828"/>
          <w:bdr w:val="none" w:sz="0" w:space="0" w:color="auto" w:frame="1"/>
        </w:rPr>
        <w:t>pater </w:t>
      </w:r>
      <w:r w:rsidR="00B24BDF" w:rsidRPr="00374BDB">
        <w:rPr>
          <w:color w:val="282828"/>
        </w:rPr>
        <w:t xml:space="preserve">or </w:t>
      </w:r>
      <w:r w:rsidR="00A411EF" w:rsidRPr="00374BDB">
        <w:rPr>
          <w:color w:val="282828"/>
        </w:rPr>
        <w:t xml:space="preserve">father. Father or father </w:t>
      </w:r>
      <w:r w:rsidR="00AB2948" w:rsidRPr="00374BDB">
        <w:rPr>
          <w:color w:val="282828"/>
        </w:rPr>
        <w:t>figure holds</w:t>
      </w:r>
      <w:r w:rsidR="00B24BDF" w:rsidRPr="00374BDB">
        <w:rPr>
          <w:color w:val="282828"/>
        </w:rPr>
        <w:t xml:space="preserve"> the authority in a patriarchy. </w:t>
      </w:r>
      <w:r w:rsidRPr="00374BDB">
        <w:rPr>
          <w:color w:val="282828"/>
        </w:rPr>
        <w:t>In modern patriarchy, some men hold more power (and privilege) by virtue of the position of authority, and this hierarchy of power (and privilege) is considered acceptable.</w:t>
      </w:r>
      <w:r w:rsidR="00B24BDF" w:rsidRPr="00374BDB">
        <w:rPr>
          <w:color w:val="282828"/>
        </w:rPr>
        <w:t xml:space="preserve"> An example here is the position of chief, headman. It does not matter what your age is you hold power. </w:t>
      </w:r>
      <w:r w:rsidRPr="00374BDB">
        <w:rPr>
          <w:color w:val="282828"/>
        </w:rPr>
        <w:t>Traditional patriarchal societies are, usually, also patrilineal — titles and property are inherited through male lines</w:t>
      </w:r>
      <w:r w:rsidR="00B24BDF" w:rsidRPr="00374BDB">
        <w:rPr>
          <w:color w:val="282828"/>
        </w:rPr>
        <w:t xml:space="preserve"> but even in matrilineal societies the father or male figure hold power</w:t>
      </w:r>
      <w:r w:rsidRPr="00374BDB">
        <w:rPr>
          <w:color w:val="282828"/>
        </w:rPr>
        <w:t>. </w:t>
      </w:r>
    </w:p>
    <w:p w14:paraId="1EB83DB0" w14:textId="77777777" w:rsidR="00374BDB" w:rsidRDefault="00374BDB" w:rsidP="00A411EF">
      <w:pPr>
        <w:spacing w:line="276" w:lineRule="auto"/>
        <w:jc w:val="both"/>
        <w:rPr>
          <w:rStyle w:val="mntl-sc-block-headingtext"/>
          <w:b/>
          <w:bCs/>
          <w:color w:val="282828"/>
          <w:bdr w:val="none" w:sz="0" w:space="0" w:color="auto" w:frame="1"/>
        </w:rPr>
      </w:pPr>
    </w:p>
    <w:p w14:paraId="420A2A32" w14:textId="68579764" w:rsidR="000037D6" w:rsidRPr="00C9393F" w:rsidRDefault="00C9393F" w:rsidP="00441A98">
      <w:pPr>
        <w:spacing w:line="360" w:lineRule="auto"/>
        <w:jc w:val="both"/>
        <w:rPr>
          <w:b/>
          <w:color w:val="282828"/>
        </w:rPr>
      </w:pPr>
      <w:r w:rsidRPr="00C9393F">
        <w:rPr>
          <w:rFonts w:eastAsiaTheme="minorHAnsi"/>
          <w:b/>
        </w:rPr>
        <w:t xml:space="preserve">1.3.6. </w:t>
      </w:r>
      <w:r w:rsidR="00953162" w:rsidRPr="00C9393F">
        <w:rPr>
          <w:rStyle w:val="mntl-sc-block-headingtext"/>
          <w:b/>
          <w:bCs/>
          <w:color w:val="282828"/>
          <w:bdr w:val="none" w:sz="0" w:space="0" w:color="auto" w:frame="1"/>
        </w:rPr>
        <w:t xml:space="preserve">The </w:t>
      </w:r>
      <w:r w:rsidR="000037D6" w:rsidRPr="00C9393F">
        <w:rPr>
          <w:rStyle w:val="mntl-sc-block-headingtext"/>
          <w:b/>
          <w:bCs/>
          <w:color w:val="282828"/>
          <w:bdr w:val="none" w:sz="0" w:space="0" w:color="auto" w:frame="1"/>
        </w:rPr>
        <w:t xml:space="preserve">Feminist </w:t>
      </w:r>
      <w:r w:rsidR="0054183D" w:rsidRPr="00C9393F">
        <w:rPr>
          <w:rStyle w:val="mntl-sc-block-headingtext"/>
          <w:b/>
          <w:bCs/>
          <w:color w:val="282828"/>
          <w:bdr w:val="none" w:sz="0" w:space="0" w:color="auto" w:frame="1"/>
        </w:rPr>
        <w:t xml:space="preserve">Theory </w:t>
      </w:r>
      <w:r w:rsidR="00B845F6">
        <w:rPr>
          <w:rStyle w:val="mntl-sc-block-headingtext"/>
          <w:b/>
          <w:bCs/>
          <w:color w:val="282828"/>
          <w:bdr w:val="none" w:sz="0" w:space="0" w:color="auto" w:frame="1"/>
        </w:rPr>
        <w:t>of P</w:t>
      </w:r>
      <w:r w:rsidR="00953162" w:rsidRPr="00C9393F">
        <w:rPr>
          <w:rStyle w:val="mntl-sc-block-headingtext"/>
          <w:b/>
          <w:bCs/>
          <w:color w:val="282828"/>
          <w:bdr w:val="none" w:sz="0" w:space="0" w:color="auto" w:frame="1"/>
        </w:rPr>
        <w:t>atriarchy</w:t>
      </w:r>
    </w:p>
    <w:p w14:paraId="3B399425" w14:textId="77777777" w:rsidR="00AB2948" w:rsidRDefault="00AB2948" w:rsidP="00AB2948">
      <w:pPr>
        <w:pStyle w:val="NoSpacing"/>
      </w:pPr>
    </w:p>
    <w:p w14:paraId="1B01A518" w14:textId="00A1217F" w:rsidR="000037D6" w:rsidRPr="00374BDB" w:rsidRDefault="000037D6" w:rsidP="00441A98">
      <w:pPr>
        <w:spacing w:line="360" w:lineRule="auto"/>
        <w:jc w:val="both"/>
        <w:rPr>
          <w:rFonts w:eastAsiaTheme="minorHAnsi"/>
          <w:color w:val="282828"/>
        </w:rPr>
      </w:pPr>
      <w:r w:rsidRPr="00AB2948">
        <w:t>Feminist theorists</w:t>
      </w:r>
      <w:r w:rsidRPr="00374BDB">
        <w:rPr>
          <w:color w:val="282828"/>
        </w:rPr>
        <w:t xml:space="preserve"> have expanded the definition of patriarchal society to describe a systemic bias against women. As second-wave feminists examined society during the 1960s, </w:t>
      </w:r>
      <w:r w:rsidR="00374BDB">
        <w:rPr>
          <w:color w:val="282828"/>
        </w:rPr>
        <w:t xml:space="preserve">and </w:t>
      </w:r>
      <w:r w:rsidRPr="00374BDB">
        <w:rPr>
          <w:color w:val="282828"/>
        </w:rPr>
        <w:t>observe</w:t>
      </w:r>
      <w:r w:rsidR="00374BDB">
        <w:rPr>
          <w:color w:val="282828"/>
        </w:rPr>
        <w:t>d</w:t>
      </w:r>
      <w:r w:rsidRPr="00374BDB">
        <w:rPr>
          <w:color w:val="282828"/>
        </w:rPr>
        <w:t xml:space="preserve"> households headed by women and female leaders. They were, of course, concerned with whether this was uncommon. More significant, however, was the way society </w:t>
      </w:r>
      <w:r w:rsidRPr="00374BDB">
        <w:rPr>
          <w:rStyle w:val="Emphasis"/>
          <w:color w:val="282828"/>
          <w:bdr w:val="none" w:sz="0" w:space="0" w:color="auto" w:frame="1"/>
        </w:rPr>
        <w:t>perceived</w:t>
      </w:r>
      <w:r w:rsidRPr="00374BDB">
        <w:rPr>
          <w:color w:val="282828"/>
        </w:rPr>
        <w:t xml:space="preserve"> women in power as an exception to a collectively held view of women's "role" in society. Rather than saying that individual </w:t>
      </w:r>
      <w:r w:rsidRPr="00374BDB">
        <w:t>men oppressed women,</w:t>
      </w:r>
      <w:r w:rsidRPr="00374BDB">
        <w:rPr>
          <w:color w:val="282828"/>
        </w:rPr>
        <w:t xml:space="preserve"> most feminists saw that oppression of women came from the underlying bias of a patriarchal society.</w:t>
      </w:r>
    </w:p>
    <w:p w14:paraId="74097E74" w14:textId="77777777" w:rsidR="005D10A6" w:rsidRDefault="005D10A6" w:rsidP="00441A98">
      <w:pPr>
        <w:spacing w:line="360" w:lineRule="auto"/>
        <w:jc w:val="both"/>
        <w:rPr>
          <w:rStyle w:val="mntl-sc-block-headingtext"/>
          <w:b/>
          <w:bCs/>
          <w:color w:val="282828"/>
          <w:bdr w:val="none" w:sz="0" w:space="0" w:color="auto" w:frame="1"/>
        </w:rPr>
      </w:pPr>
    </w:p>
    <w:p w14:paraId="292756E6" w14:textId="41A10D54" w:rsidR="000037D6" w:rsidRPr="00C9393F" w:rsidRDefault="00C9393F" w:rsidP="00441A98">
      <w:pPr>
        <w:spacing w:line="360" w:lineRule="auto"/>
        <w:jc w:val="both"/>
        <w:rPr>
          <w:color w:val="282828"/>
        </w:rPr>
      </w:pPr>
      <w:r w:rsidRPr="00C9393F">
        <w:rPr>
          <w:rFonts w:eastAsiaTheme="minorHAnsi"/>
          <w:b/>
        </w:rPr>
        <w:t xml:space="preserve">1.3.7. </w:t>
      </w:r>
      <w:r w:rsidR="000037D6" w:rsidRPr="00C9393F">
        <w:rPr>
          <w:rStyle w:val="mntl-sc-block-headingtext"/>
          <w:b/>
          <w:bCs/>
          <w:color w:val="282828"/>
          <w:bdr w:val="none" w:sz="0" w:space="0" w:color="auto" w:frame="1"/>
        </w:rPr>
        <w:t>Gerda Lerner's Analysis of Patriarchy</w:t>
      </w:r>
    </w:p>
    <w:p w14:paraId="2AF51E91" w14:textId="77777777" w:rsidR="00AB2948" w:rsidRDefault="00AB2948" w:rsidP="00AB2948">
      <w:pPr>
        <w:pStyle w:val="NoSpacing"/>
      </w:pPr>
    </w:p>
    <w:p w14:paraId="653D6C7A" w14:textId="59B408DC" w:rsidR="000037D6" w:rsidRDefault="000037D6" w:rsidP="00441A98">
      <w:pPr>
        <w:spacing w:line="360" w:lineRule="auto"/>
        <w:jc w:val="both"/>
        <w:rPr>
          <w:color w:val="282828"/>
        </w:rPr>
      </w:pPr>
      <w:r w:rsidRPr="005D10A6">
        <w:t xml:space="preserve">Gerda Lerner's </w:t>
      </w:r>
      <w:r w:rsidRPr="00374BDB">
        <w:rPr>
          <w:color w:val="282828"/>
        </w:rPr>
        <w:t>1986 history classic, </w:t>
      </w:r>
      <w:r w:rsidRPr="00374BDB">
        <w:rPr>
          <w:rStyle w:val="Emphasis"/>
          <w:color w:val="282828"/>
          <w:bdr w:val="none" w:sz="0" w:space="0" w:color="auto" w:frame="1"/>
        </w:rPr>
        <w:t>The Creation of Patriarchy</w:t>
      </w:r>
      <w:r w:rsidRPr="00374BDB">
        <w:rPr>
          <w:color w:val="282828"/>
        </w:rPr>
        <w:t xml:space="preserve">, traces the development of the patriarchy to the second millennium B.C.E. in the </w:t>
      </w:r>
      <w:r w:rsidR="00C9393F" w:rsidRPr="00374BDB">
        <w:rPr>
          <w:color w:val="282828"/>
        </w:rPr>
        <w:t>Middle East</w:t>
      </w:r>
      <w:r w:rsidRPr="00374BDB">
        <w:rPr>
          <w:color w:val="282828"/>
        </w:rPr>
        <w:t>, putting gender relations at the center of the story of civilization's history. She argues that before this development, male dominance was not a feature of human society in general. Women were key to the maintenance of human society and community, but with a few exceptions, social and legal power was wielded by men. Women could gain some status and privilege in patriarchy by limiting her child-bearing capacity to just one man so that he could depend on her children being his children.</w:t>
      </w:r>
    </w:p>
    <w:p w14:paraId="677A96C6" w14:textId="2CAAD618" w:rsidR="00441A98" w:rsidRPr="00374BDB" w:rsidRDefault="000B5CA0" w:rsidP="00441A98">
      <w:pPr>
        <w:spacing w:line="360" w:lineRule="auto"/>
        <w:jc w:val="both"/>
        <w:rPr>
          <w:rFonts w:eastAsiaTheme="minorHAnsi"/>
          <w:color w:val="282828"/>
        </w:rPr>
      </w:pPr>
      <w:r>
        <w:rPr>
          <w:noProof/>
        </w:rPr>
        <w:lastRenderedPageBreak/>
        <mc:AlternateContent>
          <mc:Choice Requires="wps">
            <w:drawing>
              <wp:anchor distT="0" distB="0" distL="114300" distR="114300" simplePos="0" relativeHeight="251699712" behindDoc="0" locked="0" layoutInCell="1" allowOverlap="1" wp14:anchorId="506F6680" wp14:editId="6606F4D4">
                <wp:simplePos x="0" y="0"/>
                <wp:positionH relativeFrom="column">
                  <wp:posOffset>0</wp:posOffset>
                </wp:positionH>
                <wp:positionV relativeFrom="paragraph">
                  <wp:posOffset>308610</wp:posOffset>
                </wp:positionV>
                <wp:extent cx="5943600" cy="3086100"/>
                <wp:effectExtent l="0" t="0" r="25400" b="38100"/>
                <wp:wrapSquare wrapText="bothSides"/>
                <wp:docPr id="13" name="Text Box 13"/>
                <wp:cNvGraphicFramePr/>
                <a:graphic xmlns:a="http://schemas.openxmlformats.org/drawingml/2006/main">
                  <a:graphicData uri="http://schemas.microsoft.com/office/word/2010/wordprocessingShape">
                    <wps:wsp>
                      <wps:cNvSpPr txBox="1"/>
                      <wps:spPr>
                        <a:xfrm>
                          <a:off x="0" y="0"/>
                          <a:ext cx="5943600" cy="3086100"/>
                        </a:xfrm>
                        <a:prstGeom prst="rect">
                          <a:avLst/>
                        </a:prstGeom>
                        <a:solidFill>
                          <a:srgbClr val="E7E6E6"/>
                        </a:solidFill>
                        <a:ln>
                          <a:solidFill>
                            <a:srgbClr val="A9D18E"/>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67FBA85" w14:textId="7909B51B" w:rsidR="002354C4" w:rsidRPr="00DA3AF2" w:rsidRDefault="002354C4" w:rsidP="00DA3AF2">
                            <w:pPr>
                              <w:jc w:val="center"/>
                              <w:rPr>
                                <w:rFonts w:eastAsiaTheme="minorHAnsi"/>
                                <w:b/>
                              </w:rPr>
                            </w:pPr>
                            <w:r w:rsidRPr="00DA3AF2">
                              <w:rPr>
                                <w:rFonts w:eastAsiaTheme="minorHAnsi"/>
                                <w:b/>
                              </w:rPr>
                              <w:t>The case of Sarah Longwe and the Hotel</w:t>
                            </w:r>
                          </w:p>
                          <w:p w14:paraId="4E596C12" w14:textId="049E9E81" w:rsidR="002354C4" w:rsidRDefault="002354C4" w:rsidP="000B5CA0">
                            <w:pPr>
                              <w:widowControl w:val="0"/>
                              <w:autoSpaceDE w:val="0"/>
                              <w:autoSpaceDN w:val="0"/>
                              <w:adjustRightInd w:val="0"/>
                              <w:spacing w:after="240" w:line="276" w:lineRule="auto"/>
                              <w:jc w:val="both"/>
                              <w:rPr>
                                <w:rFonts w:eastAsiaTheme="minorHAnsi"/>
                                <w:sz w:val="20"/>
                                <w:szCs w:val="20"/>
                              </w:rPr>
                            </w:pPr>
                            <w:r w:rsidRPr="006C6F7C">
                              <w:rPr>
                                <w:rFonts w:eastAsiaTheme="minorHAnsi"/>
                                <w:sz w:val="20"/>
                                <w:szCs w:val="20"/>
                              </w:rPr>
                              <w:t xml:space="preserve">Sarah Longwe, a Zambian woman was denied entry to an international hotel in Lusaka on the ground that unaccompanied women were not allowed into the hotel because the hotel residents and male patrons did not want to be disturbed. Apparently this ban on all unaccompanied women entering the hotel bar had been implemented because ‘women not accompanied by a male used to fight amongst themselves for men’. The assumption here was that Longwe had violated male space and, more importantly, that all women on their own were potentially prostitutes. No evidence was ever produced to prove this. Sued for sex discrimination, the defendant hotel contended that the barring of Longwe had nothing to do with the fact that she was a woman, rather it </w:t>
                            </w:r>
                            <w:r w:rsidRPr="006C6F7C">
                              <w:rPr>
                                <w:rFonts w:ascii="Times Roman" w:eastAsiaTheme="minorHAnsi" w:hAnsi="Times Roman" w:cs="Times Roman"/>
                                <w:color w:val="1F1C1D"/>
                                <w:sz w:val="20"/>
                                <w:szCs w:val="20"/>
                              </w:rPr>
                              <w:t xml:space="preserve">was because she was unaccompanied by a man! The defendant then went on to contend that, as a hotel, it was a private enterprise not subject to constitutional provisions, including those guaranteeing freedom of movement, freedom of association and proscribing discrimination including that based on sex. The court rejected the argument that as a private company the hotel was above national law, noting that the constitution was the supreme law of the country governing both public and private enterprises. The court ruled that Longwe’s freedom of movement guaranteed by the Zambian Constitution had been violated. The judge further ruled that Sarah Longwe had been discriminated against because of her sex. </w:t>
                            </w:r>
                          </w:p>
                          <w:p w14:paraId="08311E87" w14:textId="64C98DB6" w:rsidR="002354C4" w:rsidRPr="006C6F7C" w:rsidRDefault="002354C4" w:rsidP="003A763A">
                            <w:pPr>
                              <w:widowControl w:val="0"/>
                              <w:autoSpaceDE w:val="0"/>
                              <w:autoSpaceDN w:val="0"/>
                              <w:adjustRightInd w:val="0"/>
                              <w:spacing w:after="240" w:line="276" w:lineRule="auto"/>
                              <w:jc w:val="center"/>
                              <w:rPr>
                                <w:rFonts w:eastAsiaTheme="minorHAnsi"/>
                                <w:i/>
                                <w:sz w:val="20"/>
                                <w:szCs w:val="20"/>
                              </w:rPr>
                            </w:pPr>
                            <w:r w:rsidRPr="006C6F7C">
                              <w:rPr>
                                <w:rFonts w:ascii="Times Roman" w:eastAsiaTheme="minorHAnsi" w:hAnsi="Times Roman" w:cs="Times Roman"/>
                                <w:b/>
                                <w:bCs/>
                                <w:i/>
                                <w:color w:val="1F1C1D"/>
                                <w:sz w:val="20"/>
                                <w:szCs w:val="20"/>
                              </w:rPr>
                              <w:t xml:space="preserve">Source - </w:t>
                            </w:r>
                            <w:r w:rsidRPr="006C6F7C">
                              <w:rPr>
                                <w:rFonts w:ascii="Times Roman" w:eastAsiaTheme="minorHAnsi" w:hAnsi="Times Roman" w:cs="Times Roman"/>
                                <w:i/>
                                <w:color w:val="1F1C1D"/>
                                <w:sz w:val="20"/>
                                <w:szCs w:val="20"/>
                              </w:rPr>
                              <w:t>F. Banda, Women, Law and Human Rights: An African Perspective, 2005: 284</w:t>
                            </w:r>
                          </w:p>
                          <w:p w14:paraId="3ED2910A" w14:textId="77777777" w:rsidR="002354C4" w:rsidRPr="006C6F7C" w:rsidRDefault="002354C4" w:rsidP="006C6F7C">
                            <w:pPr>
                              <w:spacing w:line="276" w:lineRule="auto"/>
                              <w:jc w:val="both"/>
                              <w:rPr>
                                <w:rFonts w:eastAsiaTheme="minorHAnsi"/>
                                <w:sz w:val="20"/>
                                <w:szCs w:val="20"/>
                              </w:rPr>
                            </w:pPr>
                          </w:p>
                          <w:p w14:paraId="7C8C2D23" w14:textId="02410FC5" w:rsidR="002354C4" w:rsidRPr="00DA3AF2" w:rsidRDefault="002354C4" w:rsidP="00DA3AF2">
                            <w:pPr>
                              <w:jc w:val="both"/>
                              <w:rPr>
                                <w:rFonts w:eastAsiaTheme="minorHAnsi"/>
                                <w:i/>
                                <w:iCs/>
                                <w:sz w:val="20"/>
                                <w:szCs w:val="20"/>
                              </w:rPr>
                            </w:pPr>
                            <w:r w:rsidRPr="00DA3AF2">
                              <w:rPr>
                                <w:rFonts w:eastAsiaTheme="minorHAnsi"/>
                                <w:i/>
                                <w:iCs/>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6F6680" id="Text Box 13" o:spid="_x0000_s1027" type="#_x0000_t202" style="position:absolute;left:0;text-align:left;margin-left:0;margin-top:24.3pt;width:468pt;height:243pt;z-index:2516997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" fillcolor="#e7e6e6" strokecolor="#a9d18e">
                <v:textbox>
                  <w:txbxContent>
                    <w:p w14:paraId="067FBA85" w14:textId="7909B51B" w:rsidR="002354C4" w:rsidRPr="00DA3AF2" w:rsidRDefault="002354C4" w:rsidP="00DA3AF2">
                      <w:pPr>
                        <w:jc w:val="center"/>
                        <w:rPr>
                          <w:rFonts w:eastAsiaTheme="minorHAnsi"/>
                          <w:b/>
                        </w:rPr>
                      </w:pPr>
                      <w:r w:rsidRPr="00DA3AF2">
                        <w:rPr>
                          <w:rFonts w:eastAsiaTheme="minorHAnsi"/>
                          <w:b/>
                        </w:rPr>
                        <w:t>The case of Sarah Longwe and the Hotel</w:t>
                      </w:r>
                    </w:p>
                    <w:p w14:paraId="4E596C12" w14:textId="049E9E81" w:rsidR="002354C4" w:rsidRDefault="002354C4" w:rsidP="000B5CA0">
                      <w:pPr>
                        <w:widowControl w:val="0"/>
                        <w:autoSpaceDE w:val="0"/>
                        <w:autoSpaceDN w:val="0"/>
                        <w:adjustRightInd w:val="0"/>
                        <w:spacing w:after="240" w:line="276" w:lineRule="auto"/>
                        <w:jc w:val="both"/>
                        <w:rPr>
                          <w:rFonts w:eastAsiaTheme="minorHAnsi"/>
                          <w:sz w:val="20"/>
                          <w:szCs w:val="20"/>
                        </w:rPr>
                      </w:pPr>
                      <w:r w:rsidRPr="006C6F7C">
                        <w:rPr>
                          <w:rFonts w:eastAsiaTheme="minorHAnsi"/>
                          <w:sz w:val="20"/>
                          <w:szCs w:val="20"/>
                        </w:rPr>
                        <w:t xml:space="preserve">Sarah Longwe, a Zambian woman was denied entry to an international hotel in Lusaka on the ground that unaccompanied women were not allowed into the hotel because the hotel residents and male patrons did not want to be disturbed. Apparently this ban on all unaccompanied women entering the hotel bar had been implemented because ‘women not accompanied by a male used to fight amongst themselves for men’. The assumption here was that Longwe had violated male space and, more importantly, that all women on their own were potentially prostitutes. No evidence was ever produced to prove this. Sued for sex discrimination, the defendant hotel contended that the barring of Longwe had nothing to do with the fact that she was a woman, rather it </w:t>
                      </w:r>
                      <w:r w:rsidRPr="006C6F7C">
                        <w:rPr>
                          <w:rFonts w:ascii="Times Roman" w:eastAsiaTheme="minorHAnsi" w:hAnsi="Times Roman" w:cs="Times Roman"/>
                          <w:color w:val="1F1C1D"/>
                          <w:sz w:val="20"/>
                          <w:szCs w:val="20"/>
                        </w:rPr>
                        <w:t xml:space="preserve">was because she was unaccompanied by a man! The defendant then went on to contend that, as a hotel, it was a private enterprise not subject to constitutional provisions, including those guaranteeing freedom of movement, freedom of association and proscribing discrimination including that based on sex. The court rejected the argument that as a private company the hotel was above national law, noting that the constitution was the supreme law of the country governing both public and private enterprises. The court ruled that Longwe’s freedom of movement guaranteed by the Zambian Constitution had been violated. The judge further ruled that Sarah Longwe had been discriminated against because of her sex. </w:t>
                      </w:r>
                    </w:p>
                    <w:p w14:paraId="08311E87" w14:textId="64C98DB6" w:rsidR="002354C4" w:rsidRPr="006C6F7C" w:rsidRDefault="002354C4" w:rsidP="003A763A">
                      <w:pPr>
                        <w:widowControl w:val="0"/>
                        <w:autoSpaceDE w:val="0"/>
                        <w:autoSpaceDN w:val="0"/>
                        <w:adjustRightInd w:val="0"/>
                        <w:spacing w:after="240" w:line="276" w:lineRule="auto"/>
                        <w:jc w:val="center"/>
                        <w:rPr>
                          <w:rFonts w:eastAsiaTheme="minorHAnsi"/>
                          <w:i/>
                          <w:sz w:val="20"/>
                          <w:szCs w:val="20"/>
                        </w:rPr>
                      </w:pPr>
                      <w:r w:rsidRPr="006C6F7C">
                        <w:rPr>
                          <w:rFonts w:ascii="Times Roman" w:eastAsiaTheme="minorHAnsi" w:hAnsi="Times Roman" w:cs="Times Roman"/>
                          <w:b/>
                          <w:bCs/>
                          <w:i/>
                          <w:color w:val="1F1C1D"/>
                          <w:sz w:val="20"/>
                          <w:szCs w:val="20"/>
                        </w:rPr>
                        <w:t xml:space="preserve">Source - </w:t>
                      </w:r>
                      <w:r w:rsidRPr="006C6F7C">
                        <w:rPr>
                          <w:rFonts w:ascii="Times Roman" w:eastAsiaTheme="minorHAnsi" w:hAnsi="Times Roman" w:cs="Times Roman"/>
                          <w:i/>
                          <w:color w:val="1F1C1D"/>
                          <w:sz w:val="20"/>
                          <w:szCs w:val="20"/>
                        </w:rPr>
                        <w:t>F. Banda, Women, Law and Human Rights: An African Perspective, 2005: 284</w:t>
                      </w:r>
                    </w:p>
                    <w:p w14:paraId="3ED2910A" w14:textId="77777777" w:rsidR="002354C4" w:rsidRPr="006C6F7C" w:rsidRDefault="002354C4" w:rsidP="006C6F7C">
                      <w:pPr>
                        <w:spacing w:line="276" w:lineRule="auto"/>
                        <w:jc w:val="both"/>
                        <w:rPr>
                          <w:rFonts w:eastAsiaTheme="minorHAnsi"/>
                          <w:sz w:val="20"/>
                          <w:szCs w:val="20"/>
                        </w:rPr>
                      </w:pPr>
                    </w:p>
                    <w:p w14:paraId="7C8C2D23" w14:textId="02410FC5" w:rsidR="002354C4" w:rsidRPr="00DA3AF2" w:rsidRDefault="002354C4" w:rsidP="00DA3AF2">
                      <w:pPr>
                        <w:jc w:val="both"/>
                        <w:rPr>
                          <w:rFonts w:eastAsiaTheme="minorHAnsi"/>
                          <w:i/>
                          <w:iCs/>
                          <w:sz w:val="20"/>
                          <w:szCs w:val="20"/>
                        </w:rPr>
                      </w:pPr>
                      <w:r w:rsidRPr="00DA3AF2">
                        <w:rPr>
                          <w:rFonts w:eastAsiaTheme="minorHAnsi"/>
                          <w:i/>
                          <w:iCs/>
                        </w:rPr>
                        <w:t xml:space="preserve"> </w:t>
                      </w:r>
                    </w:p>
                  </w:txbxContent>
                </v:textbox>
                <w10:wrap type="square"/>
              </v:shape>
            </w:pict>
          </mc:Fallback>
        </mc:AlternateContent>
      </w:r>
    </w:p>
    <w:p w14:paraId="1EA6457C" w14:textId="04903E18" w:rsidR="00953162" w:rsidRDefault="00953162" w:rsidP="00893CAA">
      <w:pPr>
        <w:widowControl w:val="0"/>
        <w:autoSpaceDE w:val="0"/>
        <w:autoSpaceDN w:val="0"/>
        <w:adjustRightInd w:val="0"/>
        <w:spacing w:after="240" w:line="300" w:lineRule="atLeast"/>
        <w:rPr>
          <w:rFonts w:ascii="Times Roman" w:eastAsiaTheme="minorHAnsi" w:hAnsi="Times Roman" w:cs="Times Roman"/>
          <w:color w:val="1F1C1D"/>
          <w:sz w:val="26"/>
          <w:szCs w:val="26"/>
        </w:rPr>
      </w:pPr>
    </w:p>
    <w:p w14:paraId="244218EF" w14:textId="48D8FC3B" w:rsidR="000B5CA0" w:rsidRPr="00850D2E" w:rsidRDefault="000B5CA0" w:rsidP="00850D2E">
      <w:pPr>
        <w:widowControl w:val="0"/>
        <w:autoSpaceDE w:val="0"/>
        <w:autoSpaceDN w:val="0"/>
        <w:adjustRightInd w:val="0"/>
        <w:spacing w:after="240" w:line="360" w:lineRule="auto"/>
        <w:jc w:val="both"/>
        <w:rPr>
          <w:rFonts w:eastAsiaTheme="minorHAnsi"/>
        </w:rPr>
      </w:pPr>
      <w:r w:rsidRPr="00850D2E">
        <w:rPr>
          <w:rFonts w:eastAsiaTheme="minorHAnsi"/>
          <w:color w:val="1F1C1D"/>
        </w:rPr>
        <w:t xml:space="preserve">From the Sarah Longwe case above it is important to highlight to you that </w:t>
      </w:r>
      <w:r w:rsidR="004A1350">
        <w:rPr>
          <w:rFonts w:eastAsiaTheme="minorHAnsi"/>
          <w:color w:val="1F1C1D"/>
        </w:rPr>
        <w:t xml:space="preserve">we are living in a </w:t>
      </w:r>
      <w:r w:rsidR="004A1350" w:rsidRPr="00850D2E">
        <w:rPr>
          <w:rFonts w:eastAsiaTheme="minorHAnsi"/>
          <w:color w:val="1F1C1D"/>
        </w:rPr>
        <w:t>patriarchal</w:t>
      </w:r>
      <w:r w:rsidR="00850D2E" w:rsidRPr="00850D2E">
        <w:rPr>
          <w:rFonts w:eastAsiaTheme="minorHAnsi"/>
          <w:color w:val="1F1C1D"/>
        </w:rPr>
        <w:t xml:space="preserve"> society </w:t>
      </w:r>
      <w:r w:rsidR="004A1350">
        <w:rPr>
          <w:rFonts w:eastAsiaTheme="minorHAnsi"/>
          <w:color w:val="1F1C1D"/>
        </w:rPr>
        <w:t xml:space="preserve">and hence </w:t>
      </w:r>
      <w:r w:rsidR="00850D2E" w:rsidRPr="00850D2E">
        <w:rPr>
          <w:rFonts w:eastAsiaTheme="minorHAnsi"/>
          <w:color w:val="1F1C1D"/>
        </w:rPr>
        <w:t xml:space="preserve">the GAD approach is important. </w:t>
      </w:r>
      <w:r w:rsidR="00850D2E" w:rsidRPr="00850D2E">
        <w:rPr>
          <w:rFonts w:eastAsiaTheme="minorHAnsi"/>
        </w:rPr>
        <w:t xml:space="preserve">The case just demonstrates to you </w:t>
      </w:r>
      <w:r w:rsidRPr="00850D2E">
        <w:rPr>
          <w:rFonts w:eastAsiaTheme="minorHAnsi"/>
        </w:rPr>
        <w:t xml:space="preserve">why men as fathers, husbands, teachers, politicians, chiefs, ministers, heads of state, religious leaders, </w:t>
      </w:r>
      <w:r w:rsidR="004A1350">
        <w:rPr>
          <w:rFonts w:eastAsiaTheme="minorHAnsi"/>
        </w:rPr>
        <w:t xml:space="preserve">should </w:t>
      </w:r>
      <w:r w:rsidRPr="00850D2E">
        <w:rPr>
          <w:rFonts w:eastAsiaTheme="minorHAnsi"/>
        </w:rPr>
        <w:t xml:space="preserve">become involved in addressing the social institutions that hinder the equal opportunity and development for women </w:t>
      </w:r>
      <w:r w:rsidR="004A1350">
        <w:rPr>
          <w:rFonts w:eastAsiaTheme="minorHAnsi"/>
        </w:rPr>
        <w:t>as a way to bring</w:t>
      </w:r>
      <w:r w:rsidRPr="00850D2E">
        <w:rPr>
          <w:rFonts w:eastAsiaTheme="minorHAnsi"/>
        </w:rPr>
        <w:t xml:space="preserve"> about change </w:t>
      </w:r>
      <w:r w:rsidR="004A1350">
        <w:rPr>
          <w:rFonts w:eastAsiaTheme="minorHAnsi"/>
        </w:rPr>
        <w:t>that can improve</w:t>
      </w:r>
      <w:r w:rsidRPr="00850D2E">
        <w:rPr>
          <w:rFonts w:eastAsiaTheme="minorHAnsi"/>
        </w:rPr>
        <w:t xml:space="preserve"> </w:t>
      </w:r>
      <w:r w:rsidR="00850D2E" w:rsidRPr="00850D2E">
        <w:rPr>
          <w:rFonts w:eastAsiaTheme="minorHAnsi"/>
        </w:rPr>
        <w:t>the situation for everyone. The</w:t>
      </w:r>
      <w:r w:rsidRPr="00850D2E">
        <w:rPr>
          <w:rFonts w:eastAsiaTheme="minorHAnsi"/>
        </w:rPr>
        <w:t xml:space="preserve"> case also proves </w:t>
      </w:r>
      <w:r w:rsidR="004A1350">
        <w:rPr>
          <w:rFonts w:eastAsiaTheme="minorHAnsi"/>
        </w:rPr>
        <w:t>that its predominantly men holding the power and using it to disadvantage women</w:t>
      </w:r>
      <w:r w:rsidRPr="00850D2E">
        <w:rPr>
          <w:rFonts w:eastAsiaTheme="minorHAnsi"/>
        </w:rPr>
        <w:t xml:space="preserve"> men involvement addressing </w:t>
      </w:r>
      <w:r w:rsidR="00C46238">
        <w:rPr>
          <w:rFonts w:eastAsiaTheme="minorHAnsi"/>
        </w:rPr>
        <w:t xml:space="preserve">in addressing </w:t>
      </w:r>
      <w:r w:rsidRPr="00850D2E">
        <w:rPr>
          <w:rFonts w:eastAsiaTheme="minorHAnsi"/>
        </w:rPr>
        <w:t xml:space="preserve">gender discrimination is critical. </w:t>
      </w:r>
    </w:p>
    <w:p w14:paraId="65CDDAF6" w14:textId="018D8A79" w:rsidR="000B5CA0" w:rsidRDefault="00B66482" w:rsidP="00893CAA">
      <w:pPr>
        <w:widowControl w:val="0"/>
        <w:autoSpaceDE w:val="0"/>
        <w:autoSpaceDN w:val="0"/>
        <w:adjustRightInd w:val="0"/>
        <w:spacing w:after="240" w:line="300" w:lineRule="atLeast"/>
        <w:rPr>
          <w:rFonts w:ascii="Times Roman" w:eastAsiaTheme="minorHAnsi" w:hAnsi="Times Roman" w:cs="Times Roman"/>
          <w:color w:val="1F1C1D"/>
          <w:sz w:val="26"/>
          <w:szCs w:val="26"/>
        </w:rPr>
      </w:pPr>
      <w:r w:rsidRPr="004D0710">
        <w:rPr>
          <w:noProof/>
        </w:rPr>
        <w:drawing>
          <wp:inline distT="0" distB="0" distL="0" distR="0" wp14:anchorId="2E060718" wp14:editId="384AF3F8">
            <wp:extent cx="600075" cy="485355"/>
            <wp:effectExtent l="19050" t="0" r="9525"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600075" cy="485355"/>
                    </a:xfrm>
                    <a:prstGeom prst="rect">
                      <a:avLst/>
                    </a:prstGeom>
                    <a:noFill/>
                    <a:ln w="9525">
                      <a:noFill/>
                      <a:miter lim="800000"/>
                      <a:headEnd/>
                      <a:tailEnd/>
                    </a:ln>
                  </pic:spPr>
                </pic:pic>
              </a:graphicData>
            </a:graphic>
          </wp:inline>
        </w:drawing>
      </w:r>
    </w:p>
    <w:p w14:paraId="2E7E44AD" w14:textId="4280FA94" w:rsidR="00B66482" w:rsidRPr="004A523B" w:rsidRDefault="0065478E" w:rsidP="00893CAA">
      <w:pPr>
        <w:widowControl w:val="0"/>
        <w:autoSpaceDE w:val="0"/>
        <w:autoSpaceDN w:val="0"/>
        <w:adjustRightInd w:val="0"/>
        <w:spacing w:after="240" w:line="300" w:lineRule="atLeast"/>
        <w:rPr>
          <w:rFonts w:ascii="Times Roman" w:eastAsiaTheme="minorHAnsi" w:hAnsi="Times Roman" w:cs="Times Roman"/>
          <w:i/>
          <w:color w:val="1F1C1D"/>
        </w:rPr>
      </w:pPr>
      <w:r w:rsidRPr="004A523B">
        <w:rPr>
          <w:rFonts w:ascii="Times Roman" w:eastAsiaTheme="minorHAnsi" w:hAnsi="Times Roman" w:cs="Times Roman"/>
          <w:i/>
          <w:color w:val="1F1C1D"/>
        </w:rPr>
        <w:t>Activity</w:t>
      </w:r>
      <w:r w:rsidR="00B66482" w:rsidRPr="004A523B">
        <w:rPr>
          <w:rFonts w:ascii="Times Roman" w:eastAsiaTheme="minorHAnsi" w:hAnsi="Times Roman" w:cs="Times Roman"/>
          <w:i/>
          <w:color w:val="1F1C1D"/>
        </w:rPr>
        <w:t xml:space="preserve"> 1.1</w:t>
      </w:r>
    </w:p>
    <w:p w14:paraId="7A146137" w14:textId="44F2BEB4" w:rsidR="005B6D64" w:rsidRPr="004A523B" w:rsidRDefault="0065478E" w:rsidP="000A249A">
      <w:pPr>
        <w:widowControl w:val="0"/>
        <w:autoSpaceDE w:val="0"/>
        <w:autoSpaceDN w:val="0"/>
        <w:adjustRightInd w:val="0"/>
        <w:spacing w:after="240" w:line="360" w:lineRule="auto"/>
        <w:rPr>
          <w:rFonts w:ascii="Times Roman" w:eastAsiaTheme="minorHAnsi" w:hAnsi="Times Roman" w:cs="Times Roman"/>
          <w:color w:val="1F1C1D"/>
        </w:rPr>
      </w:pPr>
      <w:r w:rsidRPr="004A523B">
        <w:rPr>
          <w:rFonts w:ascii="Times Roman" w:eastAsiaTheme="minorHAnsi" w:hAnsi="Times Roman" w:cs="Times Roman"/>
          <w:color w:val="1F1C1D"/>
        </w:rPr>
        <w:t xml:space="preserve">The Women In Development and the Women And Development approaches </w:t>
      </w:r>
      <w:r w:rsidR="00D57FA8" w:rsidRPr="004A523B">
        <w:rPr>
          <w:rFonts w:ascii="Times Roman" w:eastAsiaTheme="minorHAnsi" w:hAnsi="Times Roman" w:cs="Times Roman"/>
          <w:color w:val="1F1C1D"/>
        </w:rPr>
        <w:t>of the 1970s took a separate gender focused view,</w:t>
      </w:r>
      <w:r w:rsidR="004A523B" w:rsidRPr="004A523B">
        <w:rPr>
          <w:rFonts w:ascii="Times Roman" w:eastAsiaTheme="minorHAnsi" w:hAnsi="Times Roman" w:cs="Times Roman"/>
          <w:color w:val="1F1C1D"/>
        </w:rPr>
        <w:t xml:space="preserve"> focused on women argued</w:t>
      </w:r>
      <w:r w:rsidR="00D57FA8" w:rsidRPr="004A523B">
        <w:rPr>
          <w:rFonts w:ascii="Times Roman" w:eastAsiaTheme="minorHAnsi" w:hAnsi="Times Roman" w:cs="Times Roman"/>
          <w:color w:val="1F1C1D"/>
        </w:rPr>
        <w:t xml:space="preserve"> for the inclusion and empowerment of women.   Discuss the merits </w:t>
      </w:r>
      <w:r w:rsidR="004A523B" w:rsidRPr="004A523B">
        <w:rPr>
          <w:rFonts w:ascii="Times Roman" w:eastAsiaTheme="minorHAnsi" w:hAnsi="Times Roman" w:cs="Times Roman"/>
          <w:color w:val="1F1C1D"/>
        </w:rPr>
        <w:t>and demerits of the approach today?</w:t>
      </w:r>
    </w:p>
    <w:p w14:paraId="59DD1588" w14:textId="76141D5E" w:rsidR="006C6F7C" w:rsidRDefault="00B66482" w:rsidP="00441A98">
      <w:pPr>
        <w:widowControl w:val="0"/>
        <w:autoSpaceDE w:val="0"/>
        <w:autoSpaceDN w:val="0"/>
        <w:adjustRightInd w:val="0"/>
        <w:spacing w:after="240" w:line="300" w:lineRule="atLeast"/>
        <w:rPr>
          <w:rFonts w:ascii="Times Roman" w:eastAsiaTheme="minorHAnsi" w:hAnsi="Times Roman" w:cs="Times Roman"/>
          <w:color w:val="1F1C1D"/>
          <w:sz w:val="26"/>
          <w:szCs w:val="26"/>
        </w:rPr>
      </w:pPr>
      <w:r>
        <w:rPr>
          <w:noProof/>
        </w:rPr>
        <w:lastRenderedPageBreak/>
        <w:drawing>
          <wp:inline distT="0" distB="0" distL="0" distR="0" wp14:anchorId="7CB795AE" wp14:editId="29F64234">
            <wp:extent cx="666034" cy="407926"/>
            <wp:effectExtent l="19050" t="0" r="716" b="0"/>
            <wp:docPr id="18"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21"/>
                    <a:srcRect b="6987"/>
                    <a:stretch>
                      <a:fillRect/>
                    </a:stretch>
                  </pic:blipFill>
                  <pic:spPr bwMode="auto">
                    <a:xfrm>
                      <a:off x="0" y="0"/>
                      <a:ext cx="666034" cy="407926"/>
                    </a:xfrm>
                    <a:prstGeom prst="rect">
                      <a:avLst/>
                    </a:prstGeom>
                    <a:noFill/>
                    <a:ln w="9525">
                      <a:noFill/>
                      <a:miter lim="800000"/>
                      <a:headEnd/>
                      <a:tailEnd/>
                    </a:ln>
                  </pic:spPr>
                </pic:pic>
              </a:graphicData>
            </a:graphic>
          </wp:inline>
        </w:drawing>
      </w:r>
    </w:p>
    <w:p w14:paraId="118FEDC8" w14:textId="234E5CB4" w:rsidR="006C6F7C" w:rsidRPr="00B66482" w:rsidRDefault="00B66482" w:rsidP="000A249A">
      <w:pPr>
        <w:widowControl w:val="0"/>
        <w:autoSpaceDE w:val="0"/>
        <w:autoSpaceDN w:val="0"/>
        <w:adjustRightInd w:val="0"/>
        <w:spacing w:after="240" w:line="360" w:lineRule="auto"/>
        <w:rPr>
          <w:rFonts w:ascii="Times Roman" w:eastAsiaTheme="minorHAnsi" w:hAnsi="Times Roman" w:cs="Times Roman"/>
          <w:b/>
          <w:color w:val="1F1C1D"/>
        </w:rPr>
      </w:pPr>
      <w:r w:rsidRPr="00B66482">
        <w:rPr>
          <w:rFonts w:ascii="Times Roman" w:eastAsiaTheme="minorHAnsi" w:hAnsi="Times Roman" w:cs="Times Roman"/>
          <w:b/>
          <w:color w:val="1F1C1D"/>
        </w:rPr>
        <w:t>1.4</w:t>
      </w:r>
      <w:r w:rsidR="003A763A">
        <w:rPr>
          <w:rFonts w:ascii="Times Roman" w:eastAsiaTheme="minorHAnsi" w:hAnsi="Times Roman" w:cs="Times Roman"/>
          <w:b/>
          <w:color w:val="1F1C1D"/>
        </w:rPr>
        <w:t xml:space="preserve"> </w:t>
      </w:r>
      <w:r w:rsidRPr="00B66482">
        <w:rPr>
          <w:rFonts w:ascii="Times Roman" w:eastAsiaTheme="minorHAnsi" w:hAnsi="Times Roman" w:cs="Times Roman"/>
          <w:b/>
          <w:color w:val="1F1C1D"/>
        </w:rPr>
        <w:t xml:space="preserve"> Summary </w:t>
      </w:r>
    </w:p>
    <w:p w14:paraId="59A1D04C" w14:textId="6919D46F" w:rsidR="006C6F7C" w:rsidRDefault="00B66482" w:rsidP="000A249A">
      <w:pPr>
        <w:widowControl w:val="0"/>
        <w:autoSpaceDE w:val="0"/>
        <w:autoSpaceDN w:val="0"/>
        <w:adjustRightInd w:val="0"/>
        <w:spacing w:after="240" w:line="360" w:lineRule="auto"/>
        <w:rPr>
          <w:rFonts w:ascii="Times Roman" w:eastAsiaTheme="minorHAnsi" w:hAnsi="Times Roman" w:cs="Times Roman"/>
          <w:color w:val="1F1C1D"/>
          <w:sz w:val="26"/>
          <w:szCs w:val="26"/>
        </w:rPr>
      </w:pPr>
      <w:r w:rsidRPr="00184054">
        <w:t>Congrat</w:t>
      </w:r>
      <w:r>
        <w:t xml:space="preserve">ulations, you have reached the end of this unit. In this unit you have learnt </w:t>
      </w:r>
      <w:r w:rsidR="00692602">
        <w:t>the evolution of gender in development, the three (3) models and the limitations and benefits. Am sure you have also appreciated the evolution of the issue in the context of a patriarchal society.</w:t>
      </w:r>
      <w:r>
        <w:t xml:space="preserve"> In the next unit, I will </w:t>
      </w:r>
      <w:r w:rsidR="00692602">
        <w:t xml:space="preserve">further the discussion to look at the gender concepts </w:t>
      </w:r>
      <w:r>
        <w:t xml:space="preserve">and </w:t>
      </w:r>
      <w:r w:rsidR="0065478E">
        <w:t>the social relations.  But before doing so, discuss the questions below.</w:t>
      </w:r>
    </w:p>
    <w:p w14:paraId="2FC0C7C1" w14:textId="4CFCBD01" w:rsidR="006C6F7C" w:rsidRDefault="00B66482" w:rsidP="00441A98">
      <w:pPr>
        <w:widowControl w:val="0"/>
        <w:autoSpaceDE w:val="0"/>
        <w:autoSpaceDN w:val="0"/>
        <w:adjustRightInd w:val="0"/>
        <w:spacing w:after="240" w:line="300" w:lineRule="atLeast"/>
        <w:rPr>
          <w:rFonts w:ascii="Times Roman" w:eastAsiaTheme="minorHAnsi" w:hAnsi="Times Roman" w:cs="Times Roman"/>
          <w:color w:val="1F1C1D"/>
          <w:sz w:val="26"/>
          <w:szCs w:val="26"/>
        </w:rPr>
      </w:pPr>
      <w:r>
        <w:rPr>
          <w:noProof/>
        </w:rPr>
        <w:drawing>
          <wp:anchor distT="0" distB="0" distL="114300" distR="114300" simplePos="0" relativeHeight="251703808" behindDoc="0" locked="0" layoutInCell="1" allowOverlap="1" wp14:anchorId="16EB9DD1" wp14:editId="58CD7E10">
            <wp:simplePos x="0" y="0"/>
            <wp:positionH relativeFrom="column">
              <wp:posOffset>0</wp:posOffset>
            </wp:positionH>
            <wp:positionV relativeFrom="paragraph">
              <wp:posOffset>70485</wp:posOffset>
            </wp:positionV>
            <wp:extent cx="664210" cy="568325"/>
            <wp:effectExtent l="0" t="0" r="0" b="0"/>
            <wp:wrapSquare wrapText="bothSides"/>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664210" cy="568325"/>
                    </a:xfrm>
                    <a:prstGeom prst="rect">
                      <a:avLst/>
                    </a:prstGeom>
                    <a:noFill/>
                    <a:ln w="9525">
                      <a:noFill/>
                      <a:miter lim="800000"/>
                      <a:headEnd/>
                      <a:tailEnd/>
                    </a:ln>
                  </pic:spPr>
                </pic:pic>
              </a:graphicData>
            </a:graphic>
          </wp:anchor>
        </w:drawing>
      </w:r>
    </w:p>
    <w:p w14:paraId="11BC1048" w14:textId="77777777" w:rsidR="006C6F7C" w:rsidRDefault="006C6F7C" w:rsidP="00441A98">
      <w:pPr>
        <w:widowControl w:val="0"/>
        <w:autoSpaceDE w:val="0"/>
        <w:autoSpaceDN w:val="0"/>
        <w:adjustRightInd w:val="0"/>
        <w:spacing w:after="240" w:line="300" w:lineRule="atLeast"/>
        <w:rPr>
          <w:rFonts w:ascii="Times Roman" w:eastAsiaTheme="minorHAnsi" w:hAnsi="Times Roman" w:cs="Times Roman"/>
          <w:color w:val="1F1C1D"/>
          <w:sz w:val="26"/>
          <w:szCs w:val="26"/>
        </w:rPr>
      </w:pPr>
    </w:p>
    <w:p w14:paraId="08087897" w14:textId="2839288C" w:rsidR="00692602" w:rsidRPr="00692602" w:rsidRDefault="008C0631" w:rsidP="000A249A">
      <w:pPr>
        <w:spacing w:line="360" w:lineRule="auto"/>
        <w:jc w:val="both"/>
        <w:rPr>
          <w:b/>
        </w:rPr>
      </w:pPr>
      <w:r w:rsidRPr="00692602">
        <w:rPr>
          <w:b/>
        </w:rPr>
        <w:t xml:space="preserve">1.5 </w:t>
      </w:r>
      <w:r>
        <w:rPr>
          <w:b/>
        </w:rPr>
        <w:t>Review</w:t>
      </w:r>
      <w:r w:rsidR="00692602" w:rsidRPr="00692602">
        <w:rPr>
          <w:b/>
        </w:rPr>
        <w:t xml:space="preserve"> Assessment</w:t>
      </w:r>
    </w:p>
    <w:p w14:paraId="5B53D936" w14:textId="4806E85C" w:rsidR="00692602" w:rsidRPr="004A523B" w:rsidRDefault="00692602" w:rsidP="000A249A">
      <w:pPr>
        <w:spacing w:line="360" w:lineRule="auto"/>
        <w:jc w:val="both"/>
        <w:rPr>
          <w:i/>
        </w:rPr>
      </w:pPr>
      <w:r w:rsidRPr="004A523B">
        <w:rPr>
          <w:i/>
        </w:rPr>
        <w:t>Activity 1.2</w:t>
      </w:r>
    </w:p>
    <w:tbl>
      <w:tblPr>
        <w:tblW w:w="0" w:type="auto"/>
        <w:tblInd w:w="18" w:type="dxa"/>
        <w:tblLook w:val="04A0" w:firstRow="1" w:lastRow="0" w:firstColumn="1" w:lastColumn="0" w:noHBand="0" w:noVBand="1"/>
      </w:tblPr>
      <w:tblGrid>
        <w:gridCol w:w="9558"/>
      </w:tblGrid>
      <w:tr w:rsidR="00692602" w14:paraId="28E58412" w14:textId="77777777" w:rsidTr="005956AC">
        <w:trPr>
          <w:trHeight w:val="3770"/>
        </w:trPr>
        <w:tc>
          <w:tcPr>
            <w:tcW w:w="9758" w:type="dxa"/>
            <w:tcBorders>
              <w:top w:val="nil"/>
              <w:left w:val="nil"/>
              <w:bottom w:val="nil"/>
              <w:right w:val="nil"/>
            </w:tcBorders>
          </w:tcPr>
          <w:p w14:paraId="2C911EC8" w14:textId="55472BCD" w:rsidR="0065478E" w:rsidRPr="0065478E" w:rsidRDefault="0065478E" w:rsidP="002354C4">
            <w:pPr>
              <w:pStyle w:val="ListParagraph"/>
              <w:widowControl w:val="0"/>
              <w:numPr>
                <w:ilvl w:val="0"/>
                <w:numId w:val="11"/>
              </w:numPr>
              <w:autoSpaceDE w:val="0"/>
              <w:autoSpaceDN w:val="0"/>
              <w:adjustRightInd w:val="0"/>
              <w:spacing w:after="240" w:line="360" w:lineRule="auto"/>
              <w:rPr>
                <w:rFonts w:ascii="Times Roman" w:eastAsiaTheme="minorHAnsi" w:hAnsi="Times Roman" w:cs="Times Roman"/>
                <w:color w:val="1F1C1D"/>
              </w:rPr>
            </w:pPr>
            <w:r w:rsidRPr="0065478E">
              <w:rPr>
                <w:rFonts w:ascii="Times Roman" w:eastAsiaTheme="minorHAnsi" w:hAnsi="Times Roman" w:cs="Times Roman"/>
                <w:color w:val="1F1C1D"/>
              </w:rPr>
              <w:t>Discuss the GAD approach in the context of a patriarchal society. What are the challenges with power sharing?</w:t>
            </w:r>
          </w:p>
          <w:p w14:paraId="73A8AC43" w14:textId="5656B353" w:rsidR="00692602" w:rsidRPr="0065478E" w:rsidRDefault="0065478E" w:rsidP="002354C4">
            <w:pPr>
              <w:pStyle w:val="ListParagraph"/>
              <w:widowControl w:val="0"/>
              <w:numPr>
                <w:ilvl w:val="0"/>
                <w:numId w:val="11"/>
              </w:numPr>
              <w:autoSpaceDE w:val="0"/>
              <w:autoSpaceDN w:val="0"/>
              <w:adjustRightInd w:val="0"/>
              <w:spacing w:after="240" w:line="360" w:lineRule="auto"/>
              <w:rPr>
                <w:rFonts w:ascii="Times Roman" w:eastAsiaTheme="minorHAnsi" w:hAnsi="Times Roman" w:cs="Times Roman"/>
                <w:color w:val="1F1C1D"/>
                <w:sz w:val="26"/>
                <w:szCs w:val="26"/>
              </w:rPr>
            </w:pPr>
            <w:r w:rsidRPr="0065478E">
              <w:rPr>
                <w:rFonts w:ascii="Times Roman" w:eastAsiaTheme="minorHAnsi" w:hAnsi="Times Roman" w:cs="Times Roman"/>
                <w:color w:val="1F1C1D"/>
              </w:rPr>
              <w:t>Discuss how a patriarchal society disadvantages both men and women?</w:t>
            </w:r>
          </w:p>
        </w:tc>
      </w:tr>
      <w:tr w:rsidR="0065478E" w14:paraId="6A29D118" w14:textId="77777777" w:rsidTr="005956AC">
        <w:trPr>
          <w:trHeight w:val="3770"/>
        </w:trPr>
        <w:tc>
          <w:tcPr>
            <w:tcW w:w="9758" w:type="dxa"/>
            <w:tcBorders>
              <w:top w:val="nil"/>
              <w:left w:val="nil"/>
              <w:bottom w:val="nil"/>
              <w:right w:val="nil"/>
            </w:tcBorders>
          </w:tcPr>
          <w:p w14:paraId="486D34CE" w14:textId="75244A3D" w:rsidR="00E96FFD" w:rsidRPr="008C0631" w:rsidRDefault="00E96FFD" w:rsidP="0043035E">
            <w:pPr>
              <w:pStyle w:val="Heading1"/>
            </w:pPr>
            <w:bookmarkStart w:id="22" w:name="_Toc441128921"/>
            <w:r w:rsidRPr="008C0631">
              <w:lastRenderedPageBreak/>
              <w:t>Unit 2: Gender Concepts and Social Relations</w:t>
            </w:r>
            <w:bookmarkEnd w:id="22"/>
            <w:r w:rsidRPr="008C0631">
              <w:t xml:space="preserve"> </w:t>
            </w:r>
          </w:p>
          <w:p w14:paraId="464C42D4" w14:textId="77777777" w:rsidR="00C42AD7" w:rsidRPr="008C0631" w:rsidRDefault="00C42AD7" w:rsidP="00B71091">
            <w:pPr>
              <w:rPr>
                <w:b/>
              </w:rPr>
            </w:pPr>
          </w:p>
          <w:p w14:paraId="63A2C226" w14:textId="07E3D3A0" w:rsidR="00C42AD7" w:rsidRPr="007709BF" w:rsidRDefault="00713DEC" w:rsidP="00DB70DC">
            <w:pPr>
              <w:spacing w:line="360" w:lineRule="auto"/>
              <w:rPr>
                <w:b/>
              </w:rPr>
            </w:pPr>
            <w:r w:rsidRPr="007709BF">
              <w:rPr>
                <w:b/>
              </w:rPr>
              <w:t>2.1 Introduction</w:t>
            </w:r>
            <w:r w:rsidR="00C42AD7" w:rsidRPr="007709BF">
              <w:rPr>
                <w:b/>
              </w:rPr>
              <w:t xml:space="preserve"> </w:t>
            </w:r>
          </w:p>
          <w:p w14:paraId="75FF0CAF" w14:textId="15F6EE64" w:rsidR="00C42AD7" w:rsidRDefault="00C42AD7" w:rsidP="000A249A">
            <w:pPr>
              <w:spacing w:line="360" w:lineRule="auto"/>
              <w:jc w:val="both"/>
            </w:pPr>
            <w:r>
              <w:t xml:space="preserve">I welcome you to unit two (2). In this unit you will learn about the gender concepts and social relations and how these social relations shape beliefs and behavior. I am confident you will find </w:t>
            </w:r>
            <w:r w:rsidR="00B93D18">
              <w:t>the unit very interesting as I take you through the concepts that I know you have</w:t>
            </w:r>
            <w:r>
              <w:t xml:space="preserve"> heard about but probably not thought through exactly what they mean.  </w:t>
            </w:r>
            <w:r w:rsidR="00864C51">
              <w:t>Lets me start by asking you</w:t>
            </w:r>
            <w:r w:rsidR="00B93D18">
              <w:t>,</w:t>
            </w:r>
            <w:r w:rsidR="00864C51">
              <w:t xml:space="preserve"> </w:t>
            </w:r>
            <w:r w:rsidR="008C0631">
              <w:t>what comes to mind when you hear</w:t>
            </w:r>
            <w:r w:rsidR="00864C51">
              <w:t xml:space="preserve"> ‘gender’?</w:t>
            </w:r>
          </w:p>
          <w:p w14:paraId="17F52911" w14:textId="77777777" w:rsidR="00957B97" w:rsidRDefault="00957B97" w:rsidP="00B71091">
            <w:pPr>
              <w:rPr>
                <w:rFonts w:eastAsiaTheme="majorEastAsia"/>
              </w:rPr>
            </w:pPr>
          </w:p>
          <w:p w14:paraId="4BEBF108" w14:textId="77777777" w:rsidR="00957B97" w:rsidRPr="007709BF" w:rsidRDefault="00957B97" w:rsidP="00B71091">
            <w:pPr>
              <w:rPr>
                <w:rFonts w:eastAsiaTheme="majorEastAsia"/>
                <w:b/>
              </w:rPr>
            </w:pPr>
            <w:r w:rsidRPr="007709BF">
              <w:rPr>
                <w:rFonts w:eastAsiaTheme="majorEastAsia"/>
                <w:b/>
              </w:rPr>
              <w:t>2.2 Learning Outcome</w:t>
            </w:r>
          </w:p>
          <w:p w14:paraId="46941B78" w14:textId="77777777" w:rsidR="00C3110D" w:rsidRPr="00F00CBB" w:rsidRDefault="00C3110D" w:rsidP="00B71091">
            <w:pPr>
              <w:rPr>
                <w:rFonts w:eastAsiaTheme="majorEastAsia"/>
                <w:color w:val="2E74B5" w:themeColor="accent1" w:themeShade="BF"/>
                <w:sz w:val="28"/>
                <w:szCs w:val="28"/>
              </w:rPr>
            </w:pPr>
          </w:p>
          <w:tbl>
            <w:tblPr>
              <w:tblW w:w="0" w:type="auto"/>
              <w:tblInd w:w="137" w:type="dxa"/>
              <w:tblLook w:val="04A0" w:firstRow="1" w:lastRow="0" w:firstColumn="1" w:lastColumn="0" w:noHBand="0" w:noVBand="1"/>
            </w:tblPr>
            <w:tblGrid>
              <w:gridCol w:w="8879"/>
            </w:tblGrid>
            <w:tr w:rsidR="00957B97" w:rsidRPr="00F00CBB" w14:paraId="65316A20" w14:textId="77777777" w:rsidTr="00957B97">
              <w:tc>
                <w:tcPr>
                  <w:tcW w:w="8879" w:type="dxa"/>
                  <w:tcBorders>
                    <w:top w:val="nil"/>
                    <w:left w:val="nil"/>
                    <w:bottom w:val="nil"/>
                    <w:right w:val="nil"/>
                  </w:tcBorders>
                </w:tcPr>
                <w:p w14:paraId="301B7261" w14:textId="77777777" w:rsidR="008C0631" w:rsidRDefault="00957B97" w:rsidP="008C0631">
                  <w:pPr>
                    <w:ind w:left="-121" w:firstLine="121"/>
                    <w:rPr>
                      <w:rFonts w:eastAsia="SimSun"/>
                      <w:lang w:eastAsia="zh-CN"/>
                    </w:rPr>
                  </w:pPr>
                  <w:r w:rsidRPr="00F00CBB">
                    <w:rPr>
                      <w:noProof/>
                    </w:rPr>
                    <w:drawing>
                      <wp:inline distT="0" distB="0" distL="0" distR="0" wp14:anchorId="2DE133BF" wp14:editId="338AF8F5">
                        <wp:extent cx="532397" cy="514350"/>
                        <wp:effectExtent l="19050" t="0" r="1003" b="0"/>
                        <wp:docPr id="20" name="Picture 15" descr="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comes"/>
                                <pic:cNvPicPr>
                                  <a:picLocks noChangeAspect="1" noChangeArrowheads="1"/>
                                </pic:cNvPicPr>
                              </pic:nvPicPr>
                              <pic:blipFill>
                                <a:blip r:embed="rId16"/>
                                <a:srcRect/>
                                <a:stretch>
                                  <a:fillRect/>
                                </a:stretch>
                              </pic:blipFill>
                              <pic:spPr bwMode="auto">
                                <a:xfrm>
                                  <a:off x="0" y="0"/>
                                  <a:ext cx="532397" cy="514350"/>
                                </a:xfrm>
                                <a:prstGeom prst="rect">
                                  <a:avLst/>
                                </a:prstGeom>
                                <a:noFill/>
                                <a:ln w="9525">
                                  <a:noFill/>
                                  <a:miter lim="800000"/>
                                  <a:headEnd/>
                                  <a:tailEnd/>
                                </a:ln>
                              </pic:spPr>
                            </pic:pic>
                          </a:graphicData>
                        </a:graphic>
                      </wp:inline>
                    </w:drawing>
                  </w:r>
                </w:p>
                <w:p w14:paraId="0E4F7C0E" w14:textId="77777777" w:rsidR="008C0631" w:rsidRDefault="008C0631" w:rsidP="008C0631">
                  <w:pPr>
                    <w:rPr>
                      <w:rFonts w:eastAsia="SimSun"/>
                      <w:lang w:eastAsia="zh-CN"/>
                    </w:rPr>
                  </w:pPr>
                </w:p>
                <w:p w14:paraId="2307D13D" w14:textId="27FFB6D3" w:rsidR="00957B97" w:rsidRPr="008C0631" w:rsidRDefault="00957B97" w:rsidP="008C0631">
                  <w:pPr>
                    <w:ind w:left="-263" w:firstLine="263"/>
                    <w:rPr>
                      <w:rFonts w:eastAsia="SimSun"/>
                      <w:lang w:eastAsia="zh-CN"/>
                    </w:rPr>
                  </w:pPr>
                  <w:r w:rsidRPr="00F00CBB">
                    <w:rPr>
                      <w:bCs/>
                    </w:rPr>
                    <w:t>After studying this unit, you should be able to;</w:t>
                  </w:r>
                </w:p>
                <w:p w14:paraId="7DF2DF3B" w14:textId="3465C367" w:rsidR="00957B97" w:rsidRPr="00F00CBB" w:rsidRDefault="00C3110D" w:rsidP="002354C4">
                  <w:pPr>
                    <w:pStyle w:val="ListParagraph"/>
                    <w:numPr>
                      <w:ilvl w:val="0"/>
                      <w:numId w:val="16"/>
                    </w:numPr>
                    <w:spacing w:line="360" w:lineRule="auto"/>
                    <w:rPr>
                      <w:bCs/>
                    </w:rPr>
                  </w:pPr>
                  <w:r w:rsidRPr="00F00CBB">
                    <w:rPr>
                      <w:bCs/>
                    </w:rPr>
                    <w:t>D</w:t>
                  </w:r>
                  <w:r w:rsidR="00957B97" w:rsidRPr="00F00CBB">
                    <w:rPr>
                      <w:bCs/>
                    </w:rPr>
                    <w:t xml:space="preserve">efine </w:t>
                  </w:r>
                  <w:r w:rsidRPr="00F00CBB">
                    <w:rPr>
                      <w:bCs/>
                    </w:rPr>
                    <w:t>gender concepts and explain what they mean</w:t>
                  </w:r>
                  <w:r w:rsidR="00957B97" w:rsidRPr="00F00CBB">
                    <w:rPr>
                      <w:bCs/>
                    </w:rPr>
                    <w:t>.</w:t>
                  </w:r>
                </w:p>
                <w:p w14:paraId="696AE4F9" w14:textId="1AA73F05" w:rsidR="00957B97" w:rsidRPr="00F00CBB" w:rsidRDefault="00C3110D" w:rsidP="002354C4">
                  <w:pPr>
                    <w:pStyle w:val="ListParagraph"/>
                    <w:numPr>
                      <w:ilvl w:val="0"/>
                      <w:numId w:val="16"/>
                    </w:numPr>
                    <w:spacing w:line="360" w:lineRule="auto"/>
                    <w:rPr>
                      <w:bCs/>
                    </w:rPr>
                  </w:pPr>
                  <w:r w:rsidRPr="00F00CBB">
                    <w:rPr>
                      <w:bCs/>
                    </w:rPr>
                    <w:t xml:space="preserve">Define social exclusion and inclusion </w:t>
                  </w:r>
                  <w:r w:rsidR="00957B97" w:rsidRPr="00F00CBB">
                    <w:rPr>
                      <w:bCs/>
                    </w:rPr>
                    <w:t xml:space="preserve"> </w:t>
                  </w:r>
                </w:p>
                <w:p w14:paraId="44DF1F1D" w14:textId="44394B99" w:rsidR="00957B97" w:rsidRPr="00F00CBB" w:rsidRDefault="00C3110D" w:rsidP="002354C4">
                  <w:pPr>
                    <w:pStyle w:val="ListParagraph"/>
                    <w:numPr>
                      <w:ilvl w:val="0"/>
                      <w:numId w:val="16"/>
                    </w:numPr>
                    <w:spacing w:line="360" w:lineRule="auto"/>
                    <w:rPr>
                      <w:bCs/>
                    </w:rPr>
                  </w:pPr>
                  <w:r w:rsidRPr="00F00CBB">
                    <w:rPr>
                      <w:bCs/>
                    </w:rPr>
                    <w:t>Discuss social relations and how they shape gender relationships and lead to gender inequality.</w:t>
                  </w:r>
                  <w:r w:rsidR="00957B97" w:rsidRPr="00F00CBB">
                    <w:rPr>
                      <w:bCs/>
                    </w:rPr>
                    <w:t xml:space="preserve"> </w:t>
                  </w:r>
                </w:p>
                <w:p w14:paraId="7962FA83" w14:textId="18A3147C" w:rsidR="00957B97" w:rsidRPr="00F00CBB" w:rsidRDefault="00C3110D" w:rsidP="002354C4">
                  <w:pPr>
                    <w:pStyle w:val="ListParagraph"/>
                    <w:numPr>
                      <w:ilvl w:val="0"/>
                      <w:numId w:val="16"/>
                    </w:numPr>
                    <w:spacing w:line="360" w:lineRule="auto"/>
                    <w:rPr>
                      <w:bCs/>
                    </w:rPr>
                  </w:pPr>
                  <w:r w:rsidRPr="00F00CBB">
                    <w:rPr>
                      <w:bCs/>
                    </w:rPr>
                    <w:t>E</w:t>
                  </w:r>
                  <w:r w:rsidR="00957B97" w:rsidRPr="00F00CBB">
                    <w:rPr>
                      <w:bCs/>
                    </w:rPr>
                    <w:t xml:space="preserve">xplain the </w:t>
                  </w:r>
                  <w:r w:rsidRPr="00F00CBB">
                    <w:rPr>
                      <w:bCs/>
                    </w:rPr>
                    <w:t>patterns of inequality</w:t>
                  </w:r>
                  <w:r w:rsidR="00957B97" w:rsidRPr="00F00CBB">
                    <w:rPr>
                      <w:bCs/>
                    </w:rPr>
                    <w:t>.</w:t>
                  </w:r>
                </w:p>
              </w:tc>
            </w:tr>
          </w:tbl>
          <w:p w14:paraId="33C13540" w14:textId="77777777" w:rsidR="00957B97" w:rsidRPr="00F00CBB" w:rsidRDefault="00957B97" w:rsidP="00B71091">
            <w:pPr>
              <w:rPr>
                <w:rFonts w:eastAsiaTheme="majorEastAsia"/>
              </w:rPr>
            </w:pPr>
            <w:r w:rsidRPr="00F00CBB">
              <w:rPr>
                <w:noProof/>
              </w:rPr>
              <w:drawing>
                <wp:inline distT="0" distB="0" distL="0" distR="0" wp14:anchorId="757DAF49" wp14:editId="71BA6D04">
                  <wp:extent cx="540068" cy="514350"/>
                  <wp:effectExtent l="19050" t="0" r="0" b="0"/>
                  <wp:docPr id="21"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17"/>
                          <a:srcRect/>
                          <a:stretch>
                            <a:fillRect/>
                          </a:stretch>
                        </pic:blipFill>
                        <pic:spPr bwMode="auto">
                          <a:xfrm>
                            <a:off x="0" y="0"/>
                            <a:ext cx="540068" cy="514350"/>
                          </a:xfrm>
                          <a:prstGeom prst="rect">
                            <a:avLst/>
                          </a:prstGeom>
                          <a:noFill/>
                          <a:ln w="9525">
                            <a:noFill/>
                            <a:miter lim="800000"/>
                            <a:headEnd/>
                            <a:tailEnd/>
                          </a:ln>
                        </pic:spPr>
                      </pic:pic>
                    </a:graphicData>
                  </a:graphic>
                </wp:inline>
              </w:drawing>
            </w:r>
          </w:p>
          <w:p w14:paraId="1624BA1C" w14:textId="77777777" w:rsidR="00957B97" w:rsidRPr="00F00CBB" w:rsidRDefault="00957B97" w:rsidP="00DB70DC">
            <w:pPr>
              <w:spacing w:line="360" w:lineRule="auto"/>
              <w:rPr>
                <w:rFonts w:eastAsiaTheme="majorEastAsia"/>
              </w:rPr>
            </w:pPr>
            <w:r w:rsidRPr="00F00CBB">
              <w:rPr>
                <w:rFonts w:eastAsiaTheme="majorEastAsia"/>
              </w:rPr>
              <w:t>Time Frame: In this unit you are expected to spend approximately</w:t>
            </w:r>
          </w:p>
          <w:p w14:paraId="1A048031" w14:textId="77777777" w:rsidR="00957B97" w:rsidRPr="00F00CBB" w:rsidRDefault="00957B97" w:rsidP="00DB70DC">
            <w:pPr>
              <w:spacing w:line="360" w:lineRule="auto"/>
              <w:rPr>
                <w:rFonts w:eastAsiaTheme="majorEastAsia"/>
              </w:rPr>
            </w:pPr>
            <w:r w:rsidRPr="00F00CBB">
              <w:rPr>
                <w:rFonts w:eastAsiaTheme="majorEastAsia"/>
              </w:rPr>
              <w:t>1 hour 30 minutes’ study time</w:t>
            </w:r>
          </w:p>
          <w:p w14:paraId="39B69E3C" w14:textId="77777777" w:rsidR="00957B97" w:rsidRPr="00F00CBB" w:rsidRDefault="00957B97" w:rsidP="00DB70DC">
            <w:pPr>
              <w:spacing w:line="360" w:lineRule="auto"/>
              <w:rPr>
                <w:rFonts w:eastAsiaTheme="majorEastAsia"/>
              </w:rPr>
            </w:pPr>
            <w:r w:rsidRPr="00F00CBB">
              <w:rPr>
                <w:rFonts w:eastAsiaTheme="majorEastAsia"/>
              </w:rPr>
              <w:t>2 hours in class</w:t>
            </w:r>
          </w:p>
          <w:p w14:paraId="37D39AF1" w14:textId="77777777" w:rsidR="00957B97" w:rsidRDefault="00957B97" w:rsidP="00B71091"/>
          <w:p w14:paraId="6A4534CD" w14:textId="44378FF5" w:rsidR="00864C51" w:rsidRPr="00626F93" w:rsidRDefault="002072C3" w:rsidP="000A249A">
            <w:pPr>
              <w:spacing w:line="360" w:lineRule="auto"/>
              <w:jc w:val="both"/>
              <w:rPr>
                <w:b/>
              </w:rPr>
            </w:pPr>
            <w:r>
              <w:rPr>
                <w:b/>
              </w:rPr>
              <w:t>2.3</w:t>
            </w:r>
            <w:r w:rsidR="003F1E03" w:rsidRPr="00626F93">
              <w:rPr>
                <w:b/>
              </w:rPr>
              <w:t>.</w:t>
            </w:r>
            <w:r w:rsidR="00864C51" w:rsidRPr="00626F93">
              <w:rPr>
                <w:b/>
              </w:rPr>
              <w:t xml:space="preserve"> Defining Gender</w:t>
            </w:r>
            <w:r w:rsidR="004012EA">
              <w:rPr>
                <w:b/>
              </w:rPr>
              <w:t xml:space="preserve"> Roles</w:t>
            </w:r>
          </w:p>
          <w:p w14:paraId="1ABF6154" w14:textId="77777777" w:rsidR="008C0631" w:rsidRDefault="008C0631" w:rsidP="008C0631">
            <w:pPr>
              <w:pStyle w:val="NoSpacing"/>
            </w:pPr>
          </w:p>
          <w:p w14:paraId="53A381E0" w14:textId="655FB06B" w:rsidR="008B3010" w:rsidRPr="00626F93" w:rsidRDefault="0024760E" w:rsidP="000A249A">
            <w:pPr>
              <w:spacing w:line="360" w:lineRule="auto"/>
              <w:jc w:val="both"/>
            </w:pPr>
            <w:r w:rsidRPr="00626F93">
              <w:rPr>
                <w:rFonts w:eastAsiaTheme="minorHAnsi"/>
              </w:rPr>
              <w:t xml:space="preserve">What is gender? How is it different from sex? </w:t>
            </w:r>
            <w:r w:rsidR="00B93D18" w:rsidRPr="00626F93">
              <w:rPr>
                <w:rFonts w:eastAsiaTheme="minorHAnsi"/>
              </w:rPr>
              <w:t xml:space="preserve">When you hear someone say gender often what comes to mind is women but gender is not synonymous to women, on the contrary </w:t>
            </w:r>
            <w:r w:rsidR="00B8085A" w:rsidRPr="00626F93">
              <w:rPr>
                <w:i/>
              </w:rPr>
              <w:t>Gender</w:t>
            </w:r>
            <w:r w:rsidR="00B8085A" w:rsidRPr="00626F93">
              <w:t xml:space="preserve"> refers to the </w:t>
            </w:r>
            <w:r w:rsidR="008029E1" w:rsidRPr="00626F93">
              <w:t xml:space="preserve">socially constructed roles and responsibilities </w:t>
            </w:r>
            <w:r w:rsidR="00B93D18" w:rsidRPr="00626F93">
              <w:t xml:space="preserve">that society has assigned to </w:t>
            </w:r>
            <w:r w:rsidR="008029E1" w:rsidRPr="00626F93">
              <w:t xml:space="preserve">a woman or man. </w:t>
            </w:r>
            <w:r w:rsidR="00B93D18" w:rsidRPr="00626F93">
              <w:t xml:space="preserve">These roles shapes how you relate between a woman and a man hence gender </w:t>
            </w:r>
            <w:r w:rsidR="008029E1" w:rsidRPr="00626F93">
              <w:t xml:space="preserve">s about the </w:t>
            </w:r>
            <w:r w:rsidR="00B8085A" w:rsidRPr="00626F93">
              <w:t xml:space="preserve">relationships between men and women and how these relationships are socially constructed or </w:t>
            </w:r>
            <w:r w:rsidR="00B8085A" w:rsidRPr="00626F93">
              <w:lastRenderedPageBreak/>
              <w:t>defined by society</w:t>
            </w:r>
            <w:r w:rsidR="008B3010" w:rsidRPr="00626F93">
              <w:t xml:space="preserve"> and creates that separation between roles for women and t</w:t>
            </w:r>
            <w:r w:rsidR="00B8085A" w:rsidRPr="00626F93">
              <w:t xml:space="preserve">hose </w:t>
            </w:r>
            <w:r w:rsidR="008B3010" w:rsidRPr="00626F93">
              <w:t xml:space="preserve">for </w:t>
            </w:r>
            <w:r w:rsidR="00B8085A" w:rsidRPr="00626F93">
              <w:t xml:space="preserve">men. </w:t>
            </w:r>
            <w:r w:rsidR="008B3010" w:rsidRPr="00626F93">
              <w:t xml:space="preserve">Let me pick one role here, cooking. This role is often assigned to women. How is this assigning of cooking done? When a child is born and pronounced to be a girl, you immediately start </w:t>
            </w:r>
            <w:r w:rsidR="00F6444C" w:rsidRPr="00626F93">
              <w:t xml:space="preserve">nurturing </w:t>
            </w:r>
            <w:r w:rsidR="008B3010" w:rsidRPr="00626F93">
              <w:t xml:space="preserve">the child </w:t>
            </w:r>
            <w:r w:rsidR="00F6444C" w:rsidRPr="00626F93">
              <w:t xml:space="preserve">to </w:t>
            </w:r>
            <w:r w:rsidR="008B3010" w:rsidRPr="00626F93">
              <w:t xml:space="preserve">become a girl or woman. From the </w:t>
            </w:r>
            <w:r w:rsidR="00F6444C" w:rsidRPr="00626F93">
              <w:t>color</w:t>
            </w:r>
            <w:r w:rsidR="008B3010" w:rsidRPr="00626F93">
              <w:t xml:space="preserve"> of clothes you choose, </w:t>
            </w:r>
            <w:r w:rsidR="00F6444C" w:rsidRPr="00626F93">
              <w:t xml:space="preserve">play you allow and eventually the roles that the girl play in the house. </w:t>
            </w:r>
            <w:r w:rsidR="008B3010" w:rsidRPr="00626F93">
              <w:t xml:space="preserve"> </w:t>
            </w:r>
            <w:r w:rsidR="00F6444C" w:rsidRPr="00626F93">
              <w:t>This process is called socialization and what you are doing i</w:t>
            </w:r>
            <w:r w:rsidR="002253E9" w:rsidRPr="00626F93">
              <w:t xml:space="preserve">s building the social construct and creates the roles of a woman and a man. A woman and man are then defined based on their roles. When you say cooking, immediately you associate </w:t>
            </w:r>
            <w:r w:rsidR="007526F9" w:rsidRPr="00626F93">
              <w:t xml:space="preserve">it </w:t>
            </w:r>
            <w:r w:rsidR="002253E9" w:rsidRPr="00626F93">
              <w:t xml:space="preserve">with a woman or if you say hunting immediately you associate </w:t>
            </w:r>
            <w:r w:rsidR="007526F9" w:rsidRPr="00626F93">
              <w:t xml:space="preserve">it </w:t>
            </w:r>
            <w:r w:rsidR="002253E9" w:rsidRPr="00626F93">
              <w:t xml:space="preserve">with a man. </w:t>
            </w:r>
          </w:p>
          <w:p w14:paraId="037EE8F8" w14:textId="77777777" w:rsidR="008B3010" w:rsidRPr="00626F93" w:rsidRDefault="008B3010" w:rsidP="00B71091"/>
          <w:p w14:paraId="558C10FD" w14:textId="2C22C7EE" w:rsidR="00B8085A" w:rsidRPr="00626F93" w:rsidRDefault="007526F9" w:rsidP="000A249A">
            <w:pPr>
              <w:spacing w:line="360" w:lineRule="auto"/>
              <w:jc w:val="both"/>
            </w:pPr>
            <w:r w:rsidRPr="00626F93">
              <w:t xml:space="preserve">The </w:t>
            </w:r>
            <w:r w:rsidR="001A57B7" w:rsidRPr="00626F93">
              <w:t>way you socialize</w:t>
            </w:r>
            <w:r w:rsidRPr="00626F93">
              <w:t xml:space="preserve"> a girl or boy </w:t>
            </w:r>
            <w:r w:rsidR="00BD672D" w:rsidRPr="00626F93">
              <w:t xml:space="preserve">maybe common but </w:t>
            </w:r>
            <w:r w:rsidRPr="00626F93">
              <w:t xml:space="preserve">is not the same for every </w:t>
            </w:r>
            <w:r w:rsidR="00BD672D" w:rsidRPr="00626F93">
              <w:t>culture and society</w:t>
            </w:r>
            <w:r w:rsidR="001A57B7" w:rsidRPr="00626F93">
              <w:t>. So you find that the</w:t>
            </w:r>
            <w:r w:rsidR="00BD672D" w:rsidRPr="00626F93">
              <w:t xml:space="preserve"> </w:t>
            </w:r>
            <w:r w:rsidR="00472739" w:rsidRPr="00626F93">
              <w:t xml:space="preserve">construction of the </w:t>
            </w:r>
            <w:r w:rsidR="00BD672D" w:rsidRPr="00626F93">
              <w:t xml:space="preserve">roles and responsibilities </w:t>
            </w:r>
            <w:r w:rsidR="00472739" w:rsidRPr="00626F93">
              <w:t>is</w:t>
            </w:r>
            <w:r w:rsidR="001A57B7" w:rsidRPr="00626F93">
              <w:t xml:space="preserve"> </w:t>
            </w:r>
            <w:r w:rsidR="00BD672D" w:rsidRPr="00626F93">
              <w:t xml:space="preserve">different in different societies. </w:t>
            </w:r>
            <w:r w:rsidR="00472739" w:rsidRPr="00626F93">
              <w:t>Because these roles</w:t>
            </w:r>
            <w:r w:rsidR="00B8085A" w:rsidRPr="00626F93">
              <w:t xml:space="preserve"> are determined by society,</w:t>
            </w:r>
            <w:r w:rsidR="00BD672D" w:rsidRPr="00626F93">
              <w:t xml:space="preserve"> they </w:t>
            </w:r>
            <w:r w:rsidR="00B8085A" w:rsidRPr="00626F93">
              <w:t>are dynamic</w:t>
            </w:r>
            <w:r w:rsidR="008029E1" w:rsidRPr="00626F93">
              <w:t xml:space="preserve">, </w:t>
            </w:r>
            <w:r w:rsidR="00472739" w:rsidRPr="00626F93">
              <w:t>specific to one</w:t>
            </w:r>
            <w:r w:rsidR="00B8085A" w:rsidRPr="00626F93">
              <w:t xml:space="preserve"> culture of a particular society and can and do change and evolve over time. </w:t>
            </w:r>
            <w:r w:rsidR="00472739" w:rsidRPr="00626F93">
              <w:t xml:space="preserve">Coming back to the cooking example, </w:t>
            </w:r>
            <w:r w:rsidR="009F511E" w:rsidRPr="00626F93">
              <w:t>you may be familiar with the role being for women but over time we you have observed that men too are cooking. Gender roles can be</w:t>
            </w:r>
            <w:r w:rsidR="008029E1" w:rsidRPr="00626F93">
              <w:t xml:space="preserve"> deeply rooted, </w:t>
            </w:r>
            <w:r w:rsidR="009F511E" w:rsidRPr="00626F93">
              <w:t xml:space="preserve">in </w:t>
            </w:r>
            <w:r w:rsidR="00660934" w:rsidRPr="00626F93">
              <w:t xml:space="preserve">social values and norms </w:t>
            </w:r>
            <w:r w:rsidR="009F511E" w:rsidRPr="00626F93">
              <w:t xml:space="preserve">but these values </w:t>
            </w:r>
            <w:r w:rsidR="00660934" w:rsidRPr="00626F93">
              <w:t xml:space="preserve">are not static. </w:t>
            </w:r>
            <w:r w:rsidR="009F511E" w:rsidRPr="00626F93">
              <w:t xml:space="preserve">Things that were taboo for a woman to do years back in your culture are now acceptable. For instance it was a taboo for a woman to go out to look for food for the family but now you have seen that a lot of women are doing that. </w:t>
            </w:r>
            <w:r w:rsidR="008029E1" w:rsidRPr="00626F93">
              <w:t xml:space="preserve"> </w:t>
            </w:r>
            <w:r w:rsidR="00660934" w:rsidRPr="00626F93">
              <w:t>Let</w:t>
            </w:r>
            <w:r w:rsidR="009F511E" w:rsidRPr="00626F93">
              <w:t>’s</w:t>
            </w:r>
            <w:r w:rsidR="00660934" w:rsidRPr="00626F93">
              <w:t xml:space="preserve"> pose here and ask</w:t>
            </w:r>
            <w:r w:rsidR="009F511E" w:rsidRPr="00626F93">
              <w:t xml:space="preserve">, when </w:t>
            </w:r>
            <w:r w:rsidR="00660934" w:rsidRPr="00626F93">
              <w:t xml:space="preserve">you to look back what social values or norms have changed? And why do you think they have changed? </w:t>
            </w:r>
          </w:p>
          <w:p w14:paraId="751E63D8" w14:textId="77777777" w:rsidR="00660934" w:rsidRPr="00626F93" w:rsidRDefault="00660934" w:rsidP="00B71091"/>
          <w:p w14:paraId="7753841A" w14:textId="229A717D" w:rsidR="005C7B88" w:rsidRPr="00626F93" w:rsidRDefault="002072C3" w:rsidP="000A249A">
            <w:pPr>
              <w:spacing w:line="360" w:lineRule="auto"/>
              <w:jc w:val="both"/>
            </w:pPr>
            <w:r>
              <w:rPr>
                <w:b/>
              </w:rPr>
              <w:t>2.4</w:t>
            </w:r>
            <w:r w:rsidR="005C7B88" w:rsidRPr="00626F93">
              <w:rPr>
                <w:b/>
              </w:rPr>
              <w:t xml:space="preserve"> Defining</w:t>
            </w:r>
            <w:r w:rsidR="009B4DA0" w:rsidRPr="00626F93">
              <w:rPr>
                <w:b/>
              </w:rPr>
              <w:t xml:space="preserve"> Sex</w:t>
            </w:r>
            <w:r w:rsidR="004012EA">
              <w:rPr>
                <w:b/>
              </w:rPr>
              <w:t xml:space="preserve"> Roles</w:t>
            </w:r>
          </w:p>
          <w:p w14:paraId="5E6085DF" w14:textId="77777777" w:rsidR="003F1E03" w:rsidRPr="00626F93" w:rsidRDefault="00B8085A" w:rsidP="000A249A">
            <w:pPr>
              <w:spacing w:line="360" w:lineRule="auto"/>
              <w:jc w:val="both"/>
              <w:rPr>
                <w:lang w:eastAsia="en-IE"/>
              </w:rPr>
            </w:pPr>
            <w:r w:rsidRPr="00626F93">
              <w:t xml:space="preserve">Gender is different from </w:t>
            </w:r>
            <w:r w:rsidR="005C7B88" w:rsidRPr="00626F93">
              <w:rPr>
                <w:i/>
                <w:lang w:eastAsia="en-IE"/>
              </w:rPr>
              <w:t>Sex</w:t>
            </w:r>
            <w:r w:rsidR="005C7B88" w:rsidRPr="00626F93">
              <w:rPr>
                <w:b/>
                <w:lang w:eastAsia="en-IE"/>
              </w:rPr>
              <w:t xml:space="preserve"> </w:t>
            </w:r>
            <w:r w:rsidR="005C7B88" w:rsidRPr="00626F93">
              <w:rPr>
                <w:lang w:eastAsia="en-IE"/>
              </w:rPr>
              <w:t>that</w:t>
            </w:r>
            <w:r w:rsidRPr="00626F93">
              <w:rPr>
                <w:lang w:eastAsia="en-IE"/>
              </w:rPr>
              <w:t xml:space="preserve"> </w:t>
            </w:r>
            <w:r w:rsidR="005C7B88" w:rsidRPr="00626F93">
              <w:rPr>
                <w:lang w:eastAsia="en-IE"/>
              </w:rPr>
              <w:t xml:space="preserve">is defined by the biological make up of a girl or boy and </w:t>
            </w:r>
            <w:r w:rsidRPr="00626F93">
              <w:rPr>
                <w:lang w:eastAsia="en-IE"/>
              </w:rPr>
              <w:t xml:space="preserve">identifies the biological differences between </w:t>
            </w:r>
            <w:r w:rsidR="005C7B88" w:rsidRPr="00626F93">
              <w:rPr>
                <w:lang w:eastAsia="en-IE"/>
              </w:rPr>
              <w:t>women</w:t>
            </w:r>
            <w:r w:rsidRPr="00626F93">
              <w:rPr>
                <w:lang w:eastAsia="en-IE"/>
              </w:rPr>
              <w:t xml:space="preserve"> and men. </w:t>
            </w:r>
            <w:r w:rsidR="005C7B88" w:rsidRPr="00626F93">
              <w:rPr>
                <w:lang w:eastAsia="en-IE"/>
              </w:rPr>
              <w:t xml:space="preserve">The </w:t>
            </w:r>
            <w:r w:rsidR="005C7B88" w:rsidRPr="00626F93">
              <w:rPr>
                <w:i/>
                <w:lang w:eastAsia="en-IE"/>
              </w:rPr>
              <w:t>sex roles</w:t>
            </w:r>
            <w:r w:rsidR="005C7B88" w:rsidRPr="00626F93">
              <w:rPr>
                <w:lang w:eastAsia="en-IE"/>
              </w:rPr>
              <w:t xml:space="preserve"> are </w:t>
            </w:r>
            <w:r w:rsidRPr="00626F93">
              <w:rPr>
                <w:lang w:eastAsia="en-IE"/>
              </w:rPr>
              <w:t>biological</w:t>
            </w:r>
            <w:r w:rsidR="005C7B88" w:rsidRPr="00626F93">
              <w:rPr>
                <w:lang w:eastAsia="en-IE"/>
              </w:rPr>
              <w:t xml:space="preserve">ly </w:t>
            </w:r>
            <w:r w:rsidRPr="00626F93">
              <w:rPr>
                <w:lang w:eastAsia="en-IE"/>
              </w:rPr>
              <w:t xml:space="preserve">specific to a certain sex, for example, falling pregnant or giving birth </w:t>
            </w:r>
            <w:r w:rsidR="005C7B88" w:rsidRPr="00626F93">
              <w:rPr>
                <w:lang w:eastAsia="en-IE"/>
              </w:rPr>
              <w:t>is specific to women and sperm production are specific</w:t>
            </w:r>
            <w:r w:rsidRPr="00626F93">
              <w:rPr>
                <w:lang w:eastAsia="en-IE"/>
              </w:rPr>
              <w:t xml:space="preserve"> </w:t>
            </w:r>
            <w:r w:rsidR="005C7B88" w:rsidRPr="00626F93">
              <w:rPr>
                <w:lang w:eastAsia="en-IE"/>
              </w:rPr>
              <w:t>to</w:t>
            </w:r>
            <w:r w:rsidRPr="00626F93">
              <w:rPr>
                <w:lang w:eastAsia="en-IE"/>
              </w:rPr>
              <w:t xml:space="preserve"> men. Unlike gender, sex roles are universal, meaning they are the same across all cultures and societies</w:t>
            </w:r>
            <w:r w:rsidR="005C7B88" w:rsidRPr="00626F93">
              <w:rPr>
                <w:lang w:eastAsia="en-IE"/>
              </w:rPr>
              <w:t xml:space="preserve"> and they never change</w:t>
            </w:r>
            <w:r w:rsidRPr="00626F93">
              <w:rPr>
                <w:lang w:eastAsia="en-IE"/>
              </w:rPr>
              <w:t xml:space="preserve">. </w:t>
            </w:r>
          </w:p>
          <w:p w14:paraId="7352183B" w14:textId="77777777" w:rsidR="003F1E03" w:rsidRPr="00626F93" w:rsidRDefault="003F1E03" w:rsidP="00B71091">
            <w:pPr>
              <w:rPr>
                <w:lang w:eastAsia="en-IE"/>
              </w:rPr>
            </w:pPr>
          </w:p>
          <w:p w14:paraId="2F788539" w14:textId="7F2410EE" w:rsidR="003F1E03" w:rsidRPr="00626F93" w:rsidRDefault="002072C3" w:rsidP="000A249A">
            <w:pPr>
              <w:spacing w:line="360" w:lineRule="auto"/>
              <w:jc w:val="both"/>
              <w:rPr>
                <w:b/>
                <w:lang w:eastAsia="en-IE"/>
              </w:rPr>
            </w:pPr>
            <w:r>
              <w:rPr>
                <w:b/>
                <w:lang w:eastAsia="en-IE"/>
              </w:rPr>
              <w:t>2.5</w:t>
            </w:r>
            <w:r w:rsidR="00626F93">
              <w:rPr>
                <w:b/>
                <w:lang w:eastAsia="en-IE"/>
              </w:rPr>
              <w:t xml:space="preserve"> The Social R</w:t>
            </w:r>
            <w:r w:rsidR="003F1E03" w:rsidRPr="00626F93">
              <w:rPr>
                <w:b/>
                <w:lang w:eastAsia="en-IE"/>
              </w:rPr>
              <w:t xml:space="preserve">elations </w:t>
            </w:r>
          </w:p>
          <w:p w14:paraId="7B364D33" w14:textId="4B059471" w:rsidR="000747AC" w:rsidRPr="00626F93" w:rsidRDefault="00D018F3" w:rsidP="000A249A">
            <w:pPr>
              <w:spacing w:line="360" w:lineRule="auto"/>
              <w:jc w:val="both"/>
              <w:rPr>
                <w:bCs/>
                <w:lang w:val="en-GB"/>
              </w:rPr>
            </w:pPr>
            <w:r w:rsidRPr="00626F93">
              <w:rPr>
                <w:rFonts w:eastAsiaTheme="minorHAnsi"/>
                <w:color w:val="1F1C1D"/>
              </w:rPr>
              <w:t>The</w:t>
            </w:r>
            <w:r w:rsidR="003F1E03" w:rsidRPr="00626F93">
              <w:rPr>
                <w:rFonts w:eastAsiaTheme="minorHAnsi"/>
                <w:color w:val="1F1C1D"/>
              </w:rPr>
              <w:t xml:space="preserve"> </w:t>
            </w:r>
            <w:r w:rsidR="00914A34" w:rsidRPr="00626F93">
              <w:rPr>
                <w:rFonts w:eastAsiaTheme="minorHAnsi"/>
                <w:color w:val="1F1C1D"/>
              </w:rPr>
              <w:t>socially</w:t>
            </w:r>
            <w:r w:rsidR="003F1E03" w:rsidRPr="00626F93">
              <w:rPr>
                <w:rFonts w:eastAsiaTheme="minorHAnsi"/>
                <w:color w:val="1F1C1D"/>
              </w:rPr>
              <w:t xml:space="preserve"> determined gender identities </w:t>
            </w:r>
            <w:r w:rsidRPr="00626F93">
              <w:rPr>
                <w:rFonts w:eastAsiaTheme="minorHAnsi"/>
                <w:color w:val="1F1C1D"/>
              </w:rPr>
              <w:t xml:space="preserve">assign values to roles and </w:t>
            </w:r>
            <w:r w:rsidR="003F1E03" w:rsidRPr="00626F93">
              <w:rPr>
                <w:rFonts w:eastAsiaTheme="minorHAnsi"/>
                <w:color w:val="1F1C1D"/>
              </w:rPr>
              <w:t>define rights</w:t>
            </w:r>
            <w:r w:rsidR="0030389A" w:rsidRPr="00626F93">
              <w:rPr>
                <w:rFonts w:eastAsiaTheme="minorHAnsi"/>
                <w:color w:val="1F1C1D"/>
              </w:rPr>
              <w:t>, entitlements</w:t>
            </w:r>
            <w:r w:rsidRPr="00626F93">
              <w:rPr>
                <w:rFonts w:eastAsiaTheme="minorHAnsi"/>
                <w:color w:val="1F1C1D"/>
              </w:rPr>
              <w:t xml:space="preserve"> and responsibilities</w:t>
            </w:r>
            <w:r w:rsidR="003F1E03" w:rsidRPr="00626F93">
              <w:rPr>
                <w:rFonts w:eastAsiaTheme="minorHAnsi"/>
                <w:color w:val="1F1C1D"/>
              </w:rPr>
              <w:t xml:space="preserve">. </w:t>
            </w:r>
            <w:r w:rsidR="00914A34" w:rsidRPr="00626F93">
              <w:rPr>
                <w:rFonts w:eastAsiaTheme="minorHAnsi"/>
                <w:color w:val="1F1C1D"/>
              </w:rPr>
              <w:t xml:space="preserve">For instance </w:t>
            </w:r>
            <w:r w:rsidRPr="00626F93">
              <w:rPr>
                <w:rFonts w:eastAsiaTheme="minorHAnsi"/>
                <w:color w:val="1F1C1D"/>
              </w:rPr>
              <w:t xml:space="preserve">family care is a role assigned to women by society yet despite being an important role the value assigned to it is low. Making decisions largely is a role </w:t>
            </w:r>
            <w:r w:rsidR="000747AC" w:rsidRPr="00626F93">
              <w:rPr>
                <w:rFonts w:eastAsiaTheme="minorHAnsi"/>
                <w:color w:val="1F1C1D"/>
              </w:rPr>
              <w:lastRenderedPageBreak/>
              <w:t xml:space="preserve">assigned </w:t>
            </w:r>
            <w:r w:rsidRPr="00626F93">
              <w:rPr>
                <w:rFonts w:eastAsiaTheme="minorHAnsi"/>
                <w:color w:val="1F1C1D"/>
              </w:rPr>
              <w:t xml:space="preserve">to a man and carries a lot of </w:t>
            </w:r>
            <w:r w:rsidR="000747AC" w:rsidRPr="00626F93">
              <w:rPr>
                <w:rFonts w:eastAsiaTheme="minorHAnsi"/>
                <w:color w:val="1F1C1D"/>
              </w:rPr>
              <w:t xml:space="preserve">weight in terms of value. This </w:t>
            </w:r>
            <w:r w:rsidR="003F1E03" w:rsidRPr="00626F93">
              <w:rPr>
                <w:rFonts w:eastAsiaTheme="minorHAnsi"/>
                <w:color w:val="1F1C1D"/>
              </w:rPr>
              <w:t xml:space="preserve">often results </w:t>
            </w:r>
            <w:r w:rsidR="000747AC" w:rsidRPr="00626F93">
              <w:rPr>
                <w:rFonts w:eastAsiaTheme="minorHAnsi"/>
                <w:color w:val="1F1C1D"/>
              </w:rPr>
              <w:t xml:space="preserve">in </w:t>
            </w:r>
            <w:r w:rsidR="00914A34" w:rsidRPr="00626F93">
              <w:rPr>
                <w:rFonts w:eastAsiaTheme="minorHAnsi"/>
                <w:color w:val="1F1C1D"/>
              </w:rPr>
              <w:t xml:space="preserve">women and men </w:t>
            </w:r>
            <w:r w:rsidR="000747AC" w:rsidRPr="00626F93">
              <w:rPr>
                <w:rFonts w:eastAsiaTheme="minorHAnsi"/>
                <w:color w:val="1F1C1D"/>
              </w:rPr>
              <w:t>being valued differently and reinforces</w:t>
            </w:r>
            <w:r w:rsidR="003F1E03" w:rsidRPr="00626F93">
              <w:rPr>
                <w:rFonts w:eastAsiaTheme="minorHAnsi"/>
                <w:color w:val="1F1C1D"/>
              </w:rPr>
              <w:t xml:space="preserve"> the idea that women are inferior and subordinate to men. </w:t>
            </w:r>
            <w:r w:rsidR="000747AC" w:rsidRPr="00626F93">
              <w:rPr>
                <w:rFonts w:eastAsiaTheme="minorHAnsi"/>
                <w:color w:val="1F1C1D"/>
              </w:rPr>
              <w:t>How did this happen? The power relations borne out of the social construct</w:t>
            </w:r>
            <w:r w:rsidR="00876A8C" w:rsidRPr="00626F93">
              <w:rPr>
                <w:rFonts w:eastAsiaTheme="minorHAnsi"/>
                <w:color w:val="1F1C1D"/>
              </w:rPr>
              <w:t xml:space="preserve"> – that </w:t>
            </w:r>
            <w:r w:rsidR="00876A8C" w:rsidRPr="00626F93">
              <w:rPr>
                <w:lang w:val="en-GB"/>
              </w:rPr>
              <w:t>is</w:t>
            </w:r>
            <w:r w:rsidR="000747AC" w:rsidRPr="00626F93">
              <w:rPr>
                <w:lang w:val="en-GB"/>
              </w:rPr>
              <w:t xml:space="preserve"> how it happen</w:t>
            </w:r>
            <w:r w:rsidR="00876A8C" w:rsidRPr="00626F93">
              <w:rPr>
                <w:lang w:val="en-GB"/>
              </w:rPr>
              <w:t>ed. T</w:t>
            </w:r>
            <w:r w:rsidR="000747AC" w:rsidRPr="00626F93">
              <w:rPr>
                <w:lang w:val="en-GB"/>
              </w:rPr>
              <w:t xml:space="preserve">he socialisation process </w:t>
            </w:r>
            <w:r w:rsidR="00876A8C" w:rsidRPr="00626F93">
              <w:rPr>
                <w:lang w:val="en-GB"/>
              </w:rPr>
              <w:t xml:space="preserve">assigns roles, creates beliefs and sets the norm and entitlements. It apportions </w:t>
            </w:r>
            <w:r w:rsidR="000747AC" w:rsidRPr="00626F93">
              <w:rPr>
                <w:lang w:val="en-GB"/>
              </w:rPr>
              <w:t xml:space="preserve">greater social, economic and political power </w:t>
            </w:r>
            <w:r w:rsidR="00876A8C" w:rsidRPr="00626F93">
              <w:rPr>
                <w:lang w:val="en-GB"/>
              </w:rPr>
              <w:t xml:space="preserve">to men </w:t>
            </w:r>
            <w:r w:rsidR="000747AC" w:rsidRPr="00626F93">
              <w:rPr>
                <w:lang w:val="en-GB"/>
              </w:rPr>
              <w:t xml:space="preserve">than </w:t>
            </w:r>
            <w:r w:rsidR="00876A8C" w:rsidRPr="00626F93">
              <w:rPr>
                <w:lang w:val="en-GB"/>
              </w:rPr>
              <w:t xml:space="preserve">women and </w:t>
            </w:r>
            <w:r w:rsidR="005622A1" w:rsidRPr="00626F93">
              <w:rPr>
                <w:lang w:val="en-GB"/>
              </w:rPr>
              <w:t>apportions</w:t>
            </w:r>
            <w:r w:rsidR="00876A8C" w:rsidRPr="00626F93">
              <w:rPr>
                <w:lang w:val="en-GB"/>
              </w:rPr>
              <w:t xml:space="preserve"> great restrictions of the same to women more than men</w:t>
            </w:r>
            <w:r w:rsidR="000747AC" w:rsidRPr="00626F93">
              <w:rPr>
                <w:lang w:val="en-GB"/>
              </w:rPr>
              <w:t>.</w:t>
            </w:r>
            <w:r w:rsidR="00876A8C" w:rsidRPr="00626F93">
              <w:rPr>
                <w:lang w:val="en-GB"/>
              </w:rPr>
              <w:t xml:space="preserve"> The result is </w:t>
            </w:r>
            <w:r w:rsidR="005622A1" w:rsidRPr="00626F93">
              <w:rPr>
                <w:lang w:val="en-GB"/>
              </w:rPr>
              <w:t>an unequal social relation between women and men that manifest itself in the form of discrimination</w:t>
            </w:r>
            <w:r w:rsidR="00876A8C" w:rsidRPr="00626F93">
              <w:rPr>
                <w:lang w:val="en-GB"/>
              </w:rPr>
              <w:t xml:space="preserve"> </w:t>
            </w:r>
            <w:r w:rsidR="005622A1" w:rsidRPr="00626F93">
              <w:rPr>
                <w:lang w:val="en-GB"/>
              </w:rPr>
              <w:t xml:space="preserve">or inequality. </w:t>
            </w:r>
            <w:r w:rsidR="005622A1" w:rsidRPr="00626F93">
              <w:rPr>
                <w:i/>
              </w:rPr>
              <w:t>Unequal social relations</w:t>
            </w:r>
            <w:r w:rsidR="005622A1" w:rsidRPr="00626F93">
              <w:t xml:space="preserve"> and </w:t>
            </w:r>
            <w:r w:rsidR="005622A1" w:rsidRPr="00626F93">
              <w:rPr>
                <w:i/>
              </w:rPr>
              <w:t xml:space="preserve">power </w:t>
            </w:r>
            <w:r w:rsidR="005622A1" w:rsidRPr="00626F93">
              <w:t xml:space="preserve">dictate unequal access to resources, claims, responsibilities, decision making </w:t>
            </w:r>
            <w:r w:rsidR="00626F93" w:rsidRPr="00626F93">
              <w:t>etc.</w:t>
            </w:r>
            <w:r w:rsidR="005622A1" w:rsidRPr="00626F93">
              <w:t xml:space="preserve"> This is called </w:t>
            </w:r>
            <w:r w:rsidR="005622A1" w:rsidRPr="00626F93">
              <w:rPr>
                <w:i/>
              </w:rPr>
              <w:t>gender inequality</w:t>
            </w:r>
            <w:r w:rsidR="005622A1" w:rsidRPr="00626F93">
              <w:t xml:space="preserve">. </w:t>
            </w:r>
          </w:p>
          <w:p w14:paraId="01F78793" w14:textId="77777777" w:rsidR="005622A1" w:rsidRDefault="005622A1" w:rsidP="00B71091">
            <w:pPr>
              <w:rPr>
                <w:rFonts w:cs="Arial"/>
                <w:b/>
                <w:lang w:eastAsia="en-IE"/>
              </w:rPr>
            </w:pPr>
          </w:p>
          <w:p w14:paraId="0C3E9C3B" w14:textId="190553F0" w:rsidR="005622A1" w:rsidRPr="00626F93" w:rsidRDefault="002072C3" w:rsidP="000A249A">
            <w:pPr>
              <w:spacing w:line="360" w:lineRule="auto"/>
              <w:jc w:val="both"/>
              <w:rPr>
                <w:b/>
                <w:lang w:eastAsia="en-IE"/>
              </w:rPr>
            </w:pPr>
            <w:r>
              <w:rPr>
                <w:rFonts w:eastAsiaTheme="minorHAnsi"/>
                <w:b/>
                <w:color w:val="1F1C1D"/>
              </w:rPr>
              <w:t>2.6</w:t>
            </w:r>
            <w:r w:rsidR="00626F93" w:rsidRPr="00626F93">
              <w:rPr>
                <w:rFonts w:eastAsiaTheme="minorHAnsi"/>
                <w:b/>
                <w:color w:val="1F1C1D"/>
              </w:rPr>
              <w:t xml:space="preserve"> Gender E</w:t>
            </w:r>
            <w:r w:rsidR="005622A1" w:rsidRPr="00626F93">
              <w:rPr>
                <w:rFonts w:eastAsiaTheme="minorHAnsi"/>
                <w:b/>
                <w:color w:val="1F1C1D"/>
              </w:rPr>
              <w:t>quality</w:t>
            </w:r>
            <w:r w:rsidR="005622A1" w:rsidRPr="00626F93">
              <w:rPr>
                <w:b/>
                <w:lang w:eastAsia="en-IE"/>
              </w:rPr>
              <w:t xml:space="preserve"> </w:t>
            </w:r>
          </w:p>
          <w:p w14:paraId="596507EF" w14:textId="5745F432" w:rsidR="00CF65A1" w:rsidRPr="00492547" w:rsidRDefault="005622A1" w:rsidP="000A249A">
            <w:pPr>
              <w:spacing w:line="360" w:lineRule="auto"/>
              <w:jc w:val="both"/>
            </w:pPr>
            <w:r w:rsidRPr="00492547">
              <w:rPr>
                <w:rFonts w:eastAsiaTheme="minorHAnsi"/>
                <w:color w:val="000000"/>
              </w:rPr>
              <w:t xml:space="preserve">When </w:t>
            </w:r>
            <w:r w:rsidR="00481A5B" w:rsidRPr="00492547">
              <w:rPr>
                <w:rFonts w:eastAsiaTheme="minorHAnsi"/>
                <w:color w:val="000000"/>
              </w:rPr>
              <w:t xml:space="preserve">you have </w:t>
            </w:r>
            <w:r w:rsidRPr="00492547">
              <w:rPr>
                <w:rFonts w:eastAsiaTheme="minorHAnsi"/>
                <w:color w:val="000000"/>
              </w:rPr>
              <w:t xml:space="preserve">the social condition for men and women (or girls and boys) are such that </w:t>
            </w:r>
            <w:r w:rsidR="00481A5B" w:rsidRPr="00492547">
              <w:rPr>
                <w:rFonts w:eastAsiaTheme="minorHAnsi"/>
                <w:color w:val="000000"/>
              </w:rPr>
              <w:t>they both can experience a balance of power, opportunities</w:t>
            </w:r>
            <w:r w:rsidRPr="00492547">
              <w:rPr>
                <w:rFonts w:eastAsiaTheme="minorHAnsi"/>
                <w:color w:val="000000"/>
              </w:rPr>
              <w:t xml:space="preserve"> and rewards</w:t>
            </w:r>
            <w:r w:rsidR="00481A5B" w:rsidRPr="00492547">
              <w:rPr>
                <w:rFonts w:eastAsiaTheme="minorHAnsi"/>
                <w:color w:val="000000"/>
              </w:rPr>
              <w:t xml:space="preserve"> and equal</w:t>
            </w:r>
            <w:r w:rsidRPr="00492547">
              <w:rPr>
                <w:rFonts w:eastAsiaTheme="minorHAnsi"/>
                <w:color w:val="000000"/>
              </w:rPr>
              <w:t xml:space="preserve"> prospects for realizing their human rights and potential to contribute and benefit </w:t>
            </w:r>
            <w:r w:rsidR="00481A5B" w:rsidRPr="00492547">
              <w:rPr>
                <w:rFonts w:eastAsiaTheme="minorHAnsi"/>
                <w:color w:val="000000"/>
              </w:rPr>
              <w:t>from all spheres of society (social, cultural, economic</w:t>
            </w:r>
            <w:r w:rsidRPr="00492547">
              <w:rPr>
                <w:rFonts w:eastAsiaTheme="minorHAnsi"/>
                <w:color w:val="000000"/>
              </w:rPr>
              <w:t xml:space="preserve"> </w:t>
            </w:r>
            <w:r w:rsidR="00481A5B" w:rsidRPr="00492547">
              <w:rPr>
                <w:rFonts w:eastAsiaTheme="minorHAnsi"/>
                <w:color w:val="000000"/>
              </w:rPr>
              <w:t xml:space="preserve">and </w:t>
            </w:r>
            <w:r w:rsidRPr="00492547">
              <w:rPr>
                <w:rFonts w:eastAsiaTheme="minorHAnsi"/>
                <w:color w:val="000000"/>
              </w:rPr>
              <w:t>political</w:t>
            </w:r>
            <w:r w:rsidR="00481A5B" w:rsidRPr="00492547">
              <w:rPr>
                <w:rFonts w:eastAsiaTheme="minorHAnsi"/>
                <w:color w:val="000000"/>
              </w:rPr>
              <w:t xml:space="preserve">) you have attained gender equality. What would you then say </w:t>
            </w:r>
            <w:r w:rsidRPr="00626F93">
              <w:rPr>
                <w:lang w:eastAsia="en-IE"/>
              </w:rPr>
              <w:t>Gender equality</w:t>
            </w:r>
            <w:r w:rsidRPr="00492547">
              <w:rPr>
                <w:b/>
                <w:lang w:eastAsia="en-IE"/>
              </w:rPr>
              <w:t xml:space="preserve"> </w:t>
            </w:r>
            <w:r w:rsidRPr="00492547">
              <w:rPr>
                <w:lang w:eastAsia="en-IE"/>
              </w:rPr>
              <w:t>is</w:t>
            </w:r>
            <w:r w:rsidR="00481A5B" w:rsidRPr="00492547">
              <w:rPr>
                <w:lang w:eastAsia="en-IE"/>
              </w:rPr>
              <w:t xml:space="preserve">? It is the </w:t>
            </w:r>
            <w:r w:rsidRPr="00492547">
              <w:t>absence of discrimination in access to rights and opportunities on the basis of gender.</w:t>
            </w:r>
            <w:r w:rsidRPr="00492547">
              <w:rPr>
                <w:lang w:val="en"/>
              </w:rPr>
              <w:t xml:space="preserve"> It is achieved when </w:t>
            </w:r>
            <w:r w:rsidR="00481A5B" w:rsidRPr="00492547">
              <w:rPr>
                <w:lang w:val="en"/>
              </w:rPr>
              <w:t xml:space="preserve">you allow </w:t>
            </w:r>
            <w:r w:rsidRPr="00492547">
              <w:rPr>
                <w:lang w:val="en"/>
              </w:rPr>
              <w:t xml:space="preserve">women and men </w:t>
            </w:r>
            <w:r w:rsidR="00481A5B" w:rsidRPr="00492547">
              <w:rPr>
                <w:lang w:val="en"/>
              </w:rPr>
              <w:t xml:space="preserve">to </w:t>
            </w:r>
            <w:r w:rsidRPr="00492547">
              <w:rPr>
                <w:lang w:val="en"/>
              </w:rPr>
              <w:t>enjoy the same rights and opportunities across all sectors of society, including economic participation and decision-making, and when the different behaviors, aspirations and needs of women and men are equally valued and favored by development actors.</w:t>
            </w:r>
            <w:r w:rsidRPr="00492547">
              <w:t xml:space="preserve"> </w:t>
            </w:r>
          </w:p>
          <w:p w14:paraId="64874F77" w14:textId="77777777" w:rsidR="00F00CBB" w:rsidRDefault="00F00CBB" w:rsidP="00055F20">
            <w:pPr>
              <w:pStyle w:val="NoSpacing"/>
            </w:pPr>
          </w:p>
          <w:p w14:paraId="31E9C71B" w14:textId="5400818B" w:rsidR="00B44855" w:rsidRPr="00626F93" w:rsidRDefault="00055F20" w:rsidP="000A249A">
            <w:pPr>
              <w:spacing w:line="360" w:lineRule="auto"/>
              <w:jc w:val="both"/>
              <w:rPr>
                <w:i/>
              </w:rPr>
            </w:pPr>
            <w:r>
              <w:rPr>
                <w:i/>
              </w:rPr>
              <w:t>An e</w:t>
            </w:r>
            <w:r w:rsidR="00B44855" w:rsidRPr="00626F93">
              <w:rPr>
                <w:i/>
              </w:rPr>
              <w:t>xample of gender equality</w:t>
            </w:r>
          </w:p>
          <w:p w14:paraId="2D18C978" w14:textId="17783546" w:rsidR="00B44855" w:rsidRPr="00492547" w:rsidRDefault="00B44855" w:rsidP="000A249A">
            <w:pPr>
              <w:spacing w:line="360" w:lineRule="auto"/>
              <w:jc w:val="both"/>
            </w:pPr>
            <w:r w:rsidRPr="00492547">
              <w:t xml:space="preserve">A family has limited finances, and both daughter and son need school fees the new school year, but only one can be paid for this term while they continue looking for money. If the family decides (and who in the family decides?) which child will get school fees paid first based on other factors other than and the child’s sex, then </w:t>
            </w:r>
            <w:r w:rsidR="00296556" w:rsidRPr="00492547">
              <w:t>that</w:t>
            </w:r>
            <w:r w:rsidRPr="00492547">
              <w:t xml:space="preserve"> is an example of gender </w:t>
            </w:r>
            <w:r w:rsidR="00296556" w:rsidRPr="00492547">
              <w:t xml:space="preserve">equality. But should the family think of paying for the boy because the girl will fall pregnant and not continue with school then that is gender inequality. </w:t>
            </w:r>
          </w:p>
          <w:p w14:paraId="10139F27" w14:textId="6D7D0B0D" w:rsidR="00DD7982" w:rsidRPr="00492547" w:rsidRDefault="00CF65A1" w:rsidP="000A249A">
            <w:pPr>
              <w:spacing w:line="360" w:lineRule="auto"/>
              <w:jc w:val="both"/>
            </w:pPr>
            <w:r w:rsidRPr="00492547">
              <w:t xml:space="preserve">You may want to argue </w:t>
            </w:r>
            <w:r w:rsidR="00EC0E28" w:rsidRPr="00492547">
              <w:t xml:space="preserve">then </w:t>
            </w:r>
            <w:r w:rsidRPr="00492547">
              <w:t xml:space="preserve">that gender equality is about women being equal to men. </w:t>
            </w:r>
            <w:r w:rsidR="009B48CB" w:rsidRPr="00492547">
              <w:t>Tha</w:t>
            </w:r>
            <w:r w:rsidR="00DD7982" w:rsidRPr="00492547">
              <w:t>t</w:t>
            </w:r>
            <w:r w:rsidR="00EC0E28" w:rsidRPr="00492547">
              <w:t xml:space="preserve"> is a very</w:t>
            </w:r>
            <w:r w:rsidRPr="00492547">
              <w:t xml:space="preserve"> simplistic view </w:t>
            </w:r>
            <w:r w:rsidR="00EC0E28" w:rsidRPr="00492547">
              <w:t xml:space="preserve">that </w:t>
            </w:r>
            <w:r w:rsidR="00C7436C" w:rsidRPr="00492547">
              <w:t xml:space="preserve">discounted because of equity. </w:t>
            </w:r>
            <w:r w:rsidR="009B48CB" w:rsidRPr="00492547">
              <w:t xml:space="preserve">The fact that women and men do not enjoy the </w:t>
            </w:r>
            <w:r w:rsidR="00A81DEF" w:rsidRPr="00492547">
              <w:t xml:space="preserve">rights and opportunities means fairness should be looked into if gender equality is to be achieved. </w:t>
            </w:r>
          </w:p>
          <w:p w14:paraId="0410179F" w14:textId="77777777" w:rsidR="000A249A" w:rsidRDefault="000A249A" w:rsidP="00B71091">
            <w:pPr>
              <w:rPr>
                <w:b/>
              </w:rPr>
            </w:pPr>
          </w:p>
          <w:p w14:paraId="711DEB67" w14:textId="36CA09D1" w:rsidR="00DD7982" w:rsidRPr="00626F93" w:rsidRDefault="002072C3" w:rsidP="000A249A">
            <w:pPr>
              <w:spacing w:line="360" w:lineRule="auto"/>
              <w:jc w:val="both"/>
              <w:rPr>
                <w:rFonts w:eastAsiaTheme="minorHAnsi"/>
                <w:b/>
                <w:bCs/>
                <w:color w:val="000000"/>
              </w:rPr>
            </w:pPr>
            <w:r>
              <w:rPr>
                <w:b/>
              </w:rPr>
              <w:t>2.7.</w:t>
            </w:r>
            <w:r w:rsidR="00626F93" w:rsidRPr="00626F93">
              <w:rPr>
                <w:b/>
              </w:rPr>
              <w:t xml:space="preserve"> </w:t>
            </w:r>
            <w:r w:rsidR="00626F93">
              <w:rPr>
                <w:rFonts w:eastAsiaTheme="minorHAnsi"/>
                <w:b/>
                <w:bCs/>
                <w:color w:val="000000"/>
              </w:rPr>
              <w:t>Gender E</w:t>
            </w:r>
            <w:r w:rsidR="00DD7982" w:rsidRPr="00626F93">
              <w:rPr>
                <w:rFonts w:eastAsiaTheme="minorHAnsi"/>
                <w:b/>
                <w:bCs/>
                <w:color w:val="000000"/>
              </w:rPr>
              <w:t xml:space="preserve">quity </w:t>
            </w:r>
          </w:p>
          <w:p w14:paraId="3726C572" w14:textId="4B9E8F59" w:rsidR="00DD7982" w:rsidRPr="00492547" w:rsidRDefault="00DD7982" w:rsidP="000A249A">
            <w:pPr>
              <w:spacing w:line="360" w:lineRule="auto"/>
              <w:jc w:val="both"/>
              <w:rPr>
                <w:rFonts w:eastAsiaTheme="minorHAnsi"/>
              </w:rPr>
            </w:pPr>
            <w:r w:rsidRPr="00626F93">
              <w:rPr>
                <w:rFonts w:eastAsiaTheme="minorHAnsi"/>
                <w:bCs/>
                <w:color w:val="000000"/>
              </w:rPr>
              <w:t>Gender equity</w:t>
            </w:r>
            <w:r w:rsidRPr="00492547">
              <w:rPr>
                <w:rFonts w:eastAsiaTheme="minorHAnsi"/>
                <w:b/>
                <w:bCs/>
                <w:color w:val="000000"/>
              </w:rPr>
              <w:t xml:space="preserve"> </w:t>
            </w:r>
            <w:r w:rsidRPr="00492547">
              <w:rPr>
                <w:rFonts w:eastAsiaTheme="minorHAnsi"/>
                <w:color w:val="000000"/>
              </w:rPr>
              <w:t>is the process of being fair to women and men to</w:t>
            </w:r>
            <w:r w:rsidR="00E553F4" w:rsidRPr="00492547">
              <w:rPr>
                <w:rFonts w:eastAsiaTheme="minorHAnsi"/>
                <w:color w:val="000000"/>
              </w:rPr>
              <w:t xml:space="preserve"> </w:t>
            </w:r>
            <w:r w:rsidRPr="00492547">
              <w:rPr>
                <w:rFonts w:eastAsiaTheme="minorHAnsi"/>
                <w:color w:val="000000"/>
              </w:rPr>
              <w:t>achieve gender equality</w:t>
            </w:r>
            <w:r w:rsidR="00E553F4" w:rsidRPr="00492547">
              <w:rPr>
                <w:rFonts w:eastAsiaTheme="minorHAnsi"/>
                <w:color w:val="000000"/>
              </w:rPr>
              <w:t xml:space="preserve"> – or bring the gender gap</w:t>
            </w:r>
            <w:r w:rsidRPr="00492547">
              <w:rPr>
                <w:rFonts w:eastAsiaTheme="minorHAnsi"/>
                <w:color w:val="000000"/>
              </w:rPr>
              <w:t xml:space="preserve">. </w:t>
            </w:r>
            <w:r w:rsidR="00E553F4" w:rsidRPr="00492547">
              <w:rPr>
                <w:rFonts w:eastAsiaTheme="minorHAnsi"/>
              </w:rPr>
              <w:t xml:space="preserve">The </w:t>
            </w:r>
            <w:r w:rsidR="00E553F4" w:rsidRPr="00492547">
              <w:rPr>
                <w:rFonts w:eastAsiaTheme="minorHAnsi"/>
                <w:i/>
              </w:rPr>
              <w:t>gender gap</w:t>
            </w:r>
            <w:r w:rsidR="00E553F4" w:rsidRPr="00492547">
              <w:rPr>
                <w:rFonts w:eastAsiaTheme="minorHAnsi"/>
              </w:rPr>
              <w:t xml:space="preserve"> is the difference created over time in any area between women and men in terms of levels of participation, access to resources, rights, power and influence, remuneration and benefits. Gender equity </w:t>
            </w:r>
            <w:r w:rsidRPr="00492547">
              <w:rPr>
                <w:rFonts w:eastAsiaTheme="minorHAnsi"/>
                <w:color w:val="1F1C1D"/>
              </w:rPr>
              <w:t xml:space="preserve">calls for </w:t>
            </w:r>
            <w:r w:rsidRPr="00492547">
              <w:rPr>
                <w:rFonts w:eastAsiaTheme="minorHAnsi"/>
              </w:rPr>
              <w:t xml:space="preserve">differential treatment between women and men to address gender inequalities. </w:t>
            </w:r>
            <w:r w:rsidRPr="00492547">
              <w:rPr>
                <w:rFonts w:eastAsiaTheme="minorHAnsi"/>
                <w:color w:val="1F1C1D"/>
              </w:rPr>
              <w:t>It is about j</w:t>
            </w:r>
            <w:r w:rsidR="009B48CB" w:rsidRPr="00492547">
              <w:rPr>
                <w:rFonts w:eastAsiaTheme="minorHAnsi"/>
              </w:rPr>
              <w:t>ustice and fairness in the treatment of women and men in order to eventually achieve gender equality,</w:t>
            </w:r>
            <w:r w:rsidRPr="00492547">
              <w:rPr>
                <w:rFonts w:eastAsiaTheme="minorHAnsi"/>
              </w:rPr>
              <w:t xml:space="preserve"> of women and men </w:t>
            </w:r>
            <w:r w:rsidR="009B48CB" w:rsidRPr="00492547">
              <w:rPr>
                <w:rFonts w:eastAsiaTheme="minorHAnsi"/>
              </w:rPr>
              <w:t xml:space="preserve">in order to compensate for the historical and social disadvantages that prevent women and men from sharing a level playing </w:t>
            </w:r>
            <w:r w:rsidR="00D63BD4" w:rsidRPr="00492547">
              <w:rPr>
                <w:rFonts w:eastAsiaTheme="minorHAnsi"/>
              </w:rPr>
              <w:t>field. It requests you to come up with specific measures that address the imbalance. For example,</w:t>
            </w:r>
            <w:r w:rsidRPr="00492547">
              <w:rPr>
                <w:rFonts w:eastAsiaTheme="minorHAnsi"/>
              </w:rPr>
              <w:t xml:space="preserve"> an affirmative action </w:t>
            </w:r>
            <w:r w:rsidR="00D63BD4" w:rsidRPr="00492547">
              <w:rPr>
                <w:rFonts w:eastAsiaTheme="minorHAnsi"/>
              </w:rPr>
              <w:t>– coming up with a school re entry policy that allows girls to continue with education is</w:t>
            </w:r>
            <w:r w:rsidRPr="00492547">
              <w:rPr>
                <w:rFonts w:eastAsiaTheme="minorHAnsi"/>
              </w:rPr>
              <w:t xml:space="preserve"> gender equita</w:t>
            </w:r>
            <w:r w:rsidR="00D63BD4" w:rsidRPr="00492547">
              <w:rPr>
                <w:rFonts w:eastAsiaTheme="minorHAnsi"/>
              </w:rPr>
              <w:t xml:space="preserve">ble because it leads to ensure gender parity in education. </w:t>
            </w:r>
          </w:p>
          <w:p w14:paraId="10A51E3F" w14:textId="77777777" w:rsidR="00055F20" w:rsidRDefault="00055F20" w:rsidP="00055F20">
            <w:pPr>
              <w:pStyle w:val="NoSpacing"/>
            </w:pPr>
          </w:p>
          <w:p w14:paraId="1B966EC5" w14:textId="208CE44E" w:rsidR="00296556" w:rsidRPr="00492547" w:rsidRDefault="00296556" w:rsidP="000A249A">
            <w:pPr>
              <w:spacing w:line="360" w:lineRule="auto"/>
              <w:jc w:val="both"/>
              <w:rPr>
                <w:i/>
              </w:rPr>
            </w:pPr>
            <w:r w:rsidRPr="00492547">
              <w:rPr>
                <w:i/>
              </w:rPr>
              <w:t>An example of gender equity</w:t>
            </w:r>
          </w:p>
          <w:p w14:paraId="102E436D" w14:textId="0C840E5A" w:rsidR="00296556" w:rsidRPr="00492547" w:rsidRDefault="00296556" w:rsidP="000A249A">
            <w:pPr>
              <w:spacing w:line="360" w:lineRule="auto"/>
              <w:jc w:val="both"/>
            </w:pPr>
            <w:r w:rsidRPr="00492547">
              <w:t xml:space="preserve">If the </w:t>
            </w:r>
            <w:r w:rsidR="007079E7" w:rsidRPr="00492547">
              <w:t>your Chiefdom</w:t>
            </w:r>
            <w:r w:rsidRPr="00492547">
              <w:t xml:space="preserve"> decided to train </w:t>
            </w:r>
            <w:r w:rsidR="007079E7" w:rsidRPr="00492547">
              <w:t>your</w:t>
            </w:r>
            <w:r w:rsidRPr="00492547">
              <w:t xml:space="preserve"> women in leadership </w:t>
            </w:r>
            <w:r w:rsidR="007079E7" w:rsidRPr="00492547">
              <w:t xml:space="preserve">training </w:t>
            </w:r>
            <w:r w:rsidRPr="00492547">
              <w:t xml:space="preserve">and established quotas for women </w:t>
            </w:r>
            <w:r w:rsidR="005C2632" w:rsidRPr="00492547">
              <w:t xml:space="preserve">to stand for </w:t>
            </w:r>
            <w:r w:rsidR="007079E7" w:rsidRPr="00492547">
              <w:t xml:space="preserve">position on the Village Action Group (VAG) </w:t>
            </w:r>
            <w:r w:rsidR="005C2632" w:rsidRPr="00492547">
              <w:t>to increase women i</w:t>
            </w:r>
            <w:r w:rsidRPr="00492547">
              <w:t xml:space="preserve">n decision - making in </w:t>
            </w:r>
            <w:r w:rsidR="007079E7" w:rsidRPr="00492547">
              <w:t xml:space="preserve">your communities in </w:t>
            </w:r>
            <w:r w:rsidRPr="00492547">
              <w:t>order to achieve the state o</w:t>
            </w:r>
            <w:r w:rsidR="005C2632" w:rsidRPr="00492547">
              <w:t xml:space="preserve">f gender equality, that is gender equity. </w:t>
            </w:r>
            <w:r w:rsidRPr="00492547">
              <w:t xml:space="preserve"> </w:t>
            </w:r>
            <w:r w:rsidR="007079E7" w:rsidRPr="00492547">
              <w:t xml:space="preserve">You </w:t>
            </w:r>
            <w:r w:rsidR="005C2632" w:rsidRPr="00492547">
              <w:t xml:space="preserve">recognise that </w:t>
            </w:r>
            <w:r w:rsidR="00113F9F" w:rsidRPr="00492547">
              <w:t xml:space="preserve">women are not at the same level of advantage as men to stand and wine elections, so you come up with measure that will help women also to be at an advantage. </w:t>
            </w:r>
          </w:p>
          <w:p w14:paraId="762988AF" w14:textId="38E65B7F" w:rsidR="00C203D9" w:rsidRDefault="00C203D9" w:rsidP="000A249A">
            <w:pPr>
              <w:spacing w:line="360" w:lineRule="auto"/>
              <w:jc w:val="both"/>
              <w:rPr>
                <w:rFonts w:eastAsiaTheme="minorHAnsi"/>
              </w:rPr>
            </w:pPr>
            <w:r>
              <w:rPr>
                <w:noProof/>
              </w:rPr>
              <w:drawing>
                <wp:inline distT="0" distB="0" distL="0" distR="0" wp14:anchorId="231927BA" wp14:editId="1715C2FF">
                  <wp:extent cx="495300" cy="486128"/>
                  <wp:effectExtent l="19050" t="0" r="0" b="0"/>
                  <wp:docPr id="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495300" cy="486128"/>
                          </a:xfrm>
                          <a:prstGeom prst="rect">
                            <a:avLst/>
                          </a:prstGeom>
                          <a:noFill/>
                          <a:ln w="9525">
                            <a:noFill/>
                            <a:miter lim="800000"/>
                            <a:headEnd/>
                            <a:tailEnd/>
                          </a:ln>
                        </pic:spPr>
                      </pic:pic>
                    </a:graphicData>
                  </a:graphic>
                </wp:inline>
              </w:drawing>
            </w:r>
          </w:p>
          <w:p w14:paraId="54A794C4" w14:textId="65374DE7" w:rsidR="00D63BD4" w:rsidRPr="00492547" w:rsidRDefault="00D63BD4" w:rsidP="000A249A">
            <w:pPr>
              <w:spacing w:line="360" w:lineRule="auto"/>
              <w:jc w:val="both"/>
              <w:rPr>
                <w:rFonts w:eastAsiaTheme="minorHAnsi"/>
              </w:rPr>
            </w:pPr>
            <w:r w:rsidRPr="00492547">
              <w:rPr>
                <w:rFonts w:eastAsiaTheme="minorHAnsi"/>
              </w:rPr>
              <w:t xml:space="preserve">Note: Equity leads to equality!! Equity means that there is a need to continue taking differential actions to address historical inequality among men and women and achieve gender equality!! </w:t>
            </w:r>
          </w:p>
          <w:p w14:paraId="7866D74B" w14:textId="77777777" w:rsidR="000A249A" w:rsidRDefault="000A249A" w:rsidP="00B71091">
            <w:pPr>
              <w:rPr>
                <w:rFonts w:eastAsiaTheme="minorHAnsi"/>
                <w:b/>
                <w:bCs/>
                <w:color w:val="000000"/>
                <w:lang w:val="en-GB"/>
              </w:rPr>
            </w:pPr>
          </w:p>
          <w:p w14:paraId="6B4F2B32" w14:textId="6C036AB4" w:rsidR="00F44C3F" w:rsidRDefault="002072C3" w:rsidP="000A249A">
            <w:pPr>
              <w:spacing w:line="360" w:lineRule="auto"/>
              <w:jc w:val="both"/>
              <w:rPr>
                <w:rFonts w:eastAsiaTheme="minorHAnsi"/>
                <w:b/>
                <w:bCs/>
                <w:color w:val="000000"/>
                <w:lang w:val="en-GB"/>
              </w:rPr>
            </w:pPr>
            <w:r>
              <w:rPr>
                <w:rFonts w:eastAsiaTheme="minorHAnsi"/>
                <w:b/>
                <w:bCs/>
                <w:color w:val="000000"/>
                <w:lang w:val="en-GB"/>
              </w:rPr>
              <w:t>2.8</w:t>
            </w:r>
            <w:r w:rsidR="00626F93">
              <w:rPr>
                <w:rFonts w:eastAsiaTheme="minorHAnsi"/>
                <w:b/>
                <w:bCs/>
                <w:color w:val="000000"/>
                <w:lang w:val="en-GB"/>
              </w:rPr>
              <w:t xml:space="preserve"> </w:t>
            </w:r>
            <w:r w:rsidR="00F44C3F">
              <w:rPr>
                <w:rFonts w:eastAsiaTheme="minorHAnsi"/>
                <w:b/>
                <w:bCs/>
                <w:color w:val="000000"/>
                <w:lang w:val="en-GB"/>
              </w:rPr>
              <w:t>Gender Analysis</w:t>
            </w:r>
          </w:p>
          <w:p w14:paraId="717F0DEB" w14:textId="745A19C8" w:rsidR="00152CF2" w:rsidRDefault="00F44C3F" w:rsidP="000A249A">
            <w:pPr>
              <w:spacing w:line="360" w:lineRule="auto"/>
              <w:jc w:val="both"/>
              <w:rPr>
                <w:rFonts w:eastAsiaTheme="minorHAnsi"/>
                <w:color w:val="000000"/>
                <w:lang w:val="en-GB"/>
              </w:rPr>
            </w:pPr>
            <w:r w:rsidRPr="00490D1F">
              <w:rPr>
                <w:rFonts w:eastAsiaTheme="minorHAnsi"/>
                <w:bCs/>
                <w:color w:val="000000"/>
                <w:lang w:val="en-GB"/>
              </w:rPr>
              <w:t xml:space="preserve">To promote gender equity you need to understand needs and how </w:t>
            </w:r>
            <w:r w:rsidR="00490D1F" w:rsidRPr="00490D1F">
              <w:rPr>
                <w:rFonts w:eastAsiaTheme="minorHAnsi"/>
                <w:bCs/>
                <w:color w:val="000000"/>
                <w:lang w:val="en-GB"/>
              </w:rPr>
              <w:t>addressing</w:t>
            </w:r>
            <w:r w:rsidRPr="00490D1F">
              <w:rPr>
                <w:rFonts w:eastAsiaTheme="minorHAnsi"/>
                <w:bCs/>
                <w:color w:val="000000"/>
                <w:lang w:val="en-GB"/>
              </w:rPr>
              <w:t xml:space="preserve"> those needs can bring about gender </w:t>
            </w:r>
            <w:r w:rsidR="009B7761" w:rsidRPr="00490D1F">
              <w:rPr>
                <w:rFonts w:eastAsiaTheme="minorHAnsi"/>
                <w:bCs/>
                <w:color w:val="000000"/>
                <w:lang w:val="en-GB"/>
              </w:rPr>
              <w:t>equality and</w:t>
            </w:r>
            <w:r w:rsidRPr="00490D1F">
              <w:rPr>
                <w:rFonts w:eastAsiaTheme="minorHAnsi"/>
                <w:bCs/>
                <w:color w:val="000000"/>
                <w:lang w:val="en-GB"/>
              </w:rPr>
              <w:t xml:space="preserve"> this requires you to do some analysis. This is called </w:t>
            </w:r>
            <w:r w:rsidRPr="00490D1F">
              <w:rPr>
                <w:rFonts w:eastAsiaTheme="minorHAnsi"/>
                <w:bCs/>
                <w:i/>
                <w:color w:val="000000"/>
                <w:lang w:val="en-GB"/>
              </w:rPr>
              <w:t>g</w:t>
            </w:r>
            <w:r w:rsidR="00152CF2" w:rsidRPr="00490D1F">
              <w:rPr>
                <w:rFonts w:eastAsiaTheme="minorHAnsi"/>
                <w:bCs/>
                <w:i/>
                <w:color w:val="000000"/>
                <w:lang w:val="en-GB"/>
              </w:rPr>
              <w:t>ender analysis</w:t>
            </w:r>
            <w:r w:rsidRPr="00490D1F">
              <w:rPr>
                <w:rFonts w:eastAsiaTheme="minorHAnsi"/>
                <w:bCs/>
                <w:color w:val="000000"/>
                <w:lang w:val="en-GB"/>
              </w:rPr>
              <w:t xml:space="preserve">. </w:t>
            </w:r>
            <w:r w:rsidRPr="00626F93">
              <w:rPr>
                <w:rFonts w:eastAsiaTheme="minorHAnsi"/>
                <w:bCs/>
                <w:color w:val="000000"/>
                <w:lang w:val="en-GB"/>
              </w:rPr>
              <w:t>Gender analysis</w:t>
            </w:r>
            <w:r w:rsidR="00152CF2" w:rsidRPr="00626F93">
              <w:rPr>
                <w:rFonts w:eastAsiaTheme="minorHAnsi"/>
                <w:color w:val="000000"/>
                <w:lang w:val="en-GB"/>
              </w:rPr>
              <w:t> </w:t>
            </w:r>
            <w:r w:rsidR="00152CF2" w:rsidRPr="00152CF2">
              <w:rPr>
                <w:rFonts w:eastAsiaTheme="minorHAnsi"/>
                <w:color w:val="000000"/>
                <w:lang w:val="en-GB"/>
              </w:rPr>
              <w:t xml:space="preserve">is a </w:t>
            </w:r>
            <w:r w:rsidR="00152CF2" w:rsidRPr="00AD0465">
              <w:rPr>
                <w:rFonts w:eastAsiaTheme="minorHAnsi"/>
              </w:rPr>
              <w:t xml:space="preserve">method of identifying, </w:t>
            </w:r>
            <w:r w:rsidR="00AD0465" w:rsidRPr="00AD0465">
              <w:rPr>
                <w:rFonts w:eastAsiaTheme="minorHAnsi"/>
              </w:rPr>
              <w:t>analyzing</w:t>
            </w:r>
            <w:r w:rsidR="00152CF2" w:rsidRPr="00AD0465">
              <w:rPr>
                <w:rFonts w:eastAsiaTheme="minorHAnsi"/>
              </w:rPr>
              <w:t xml:space="preserve"> and understanding</w:t>
            </w:r>
            <w:r w:rsidR="00AD0465" w:rsidRPr="00AD0465">
              <w:rPr>
                <w:rFonts w:eastAsiaTheme="minorHAnsi"/>
              </w:rPr>
              <w:t xml:space="preserve"> the </w:t>
            </w:r>
            <w:r w:rsidR="00152CF2" w:rsidRPr="00AD0465">
              <w:t xml:space="preserve">different activities </w:t>
            </w:r>
            <w:r w:rsidR="00490D1F">
              <w:t xml:space="preserve">that </w:t>
            </w:r>
            <w:r w:rsidR="00490D1F" w:rsidRPr="00AD0465">
              <w:t>women</w:t>
            </w:r>
            <w:r w:rsidR="00152CF2" w:rsidRPr="00AD0465">
              <w:t>, men</w:t>
            </w:r>
            <w:r w:rsidR="00AD0465">
              <w:t>, boys and girls (gender roles) play</w:t>
            </w:r>
            <w:r w:rsidR="00490D1F">
              <w:t>, the</w:t>
            </w:r>
            <w:r w:rsidR="00AD0465">
              <w:t xml:space="preserve"> existing </w:t>
            </w:r>
            <w:r w:rsidR="00152CF2" w:rsidRPr="00AD0465">
              <w:t>relations between men and women (gender relations)</w:t>
            </w:r>
            <w:r w:rsidR="00AD0465">
              <w:t xml:space="preserve"> and the patterns of </w:t>
            </w:r>
            <w:r w:rsidR="00152CF2" w:rsidRPr="00AD0465">
              <w:t xml:space="preserve">women's and men's access to and control </w:t>
            </w:r>
            <w:r w:rsidR="00152CF2" w:rsidRPr="00AD0465">
              <w:lastRenderedPageBreak/>
              <w:t>of resources.</w:t>
            </w:r>
            <w:r w:rsidR="00AD0465">
              <w:t xml:space="preserve"> You will use gender analysis when you want to plan for gender responsive actions. It helps you to collect </w:t>
            </w:r>
            <w:r w:rsidR="00D2408F">
              <w:rPr>
                <w:rFonts w:eastAsiaTheme="minorHAnsi"/>
                <w:color w:val="000000"/>
                <w:lang w:val="en-GB"/>
              </w:rPr>
              <w:t>gender</w:t>
            </w:r>
            <w:r w:rsidR="00D2408F" w:rsidRPr="00152CF2">
              <w:rPr>
                <w:rFonts w:eastAsiaTheme="minorHAnsi"/>
                <w:color w:val="000000"/>
                <w:lang w:val="en-GB"/>
              </w:rPr>
              <w:t>-disaggregated</w:t>
            </w:r>
            <w:r w:rsidR="00AD0465" w:rsidRPr="00152CF2">
              <w:rPr>
                <w:rFonts w:eastAsiaTheme="minorHAnsi"/>
                <w:color w:val="000000"/>
                <w:lang w:val="en-GB"/>
              </w:rPr>
              <w:t xml:space="preserve"> </w:t>
            </w:r>
            <w:r w:rsidR="00152CF2" w:rsidRPr="00152CF2">
              <w:rPr>
                <w:rFonts w:eastAsiaTheme="minorHAnsi"/>
                <w:color w:val="000000"/>
                <w:lang w:val="en-GB"/>
              </w:rPr>
              <w:t>data</w:t>
            </w:r>
            <w:r w:rsidR="00AD0465">
              <w:rPr>
                <w:rFonts w:eastAsiaTheme="minorHAnsi"/>
                <w:color w:val="000000"/>
                <w:lang w:val="en-GB"/>
              </w:rPr>
              <w:t xml:space="preserve">. But most importantly it will help you </w:t>
            </w:r>
            <w:r w:rsidR="00D2408F">
              <w:rPr>
                <w:rFonts w:eastAsiaTheme="minorHAnsi"/>
                <w:color w:val="000000"/>
                <w:lang w:val="en-GB"/>
              </w:rPr>
              <w:t>understand</w:t>
            </w:r>
            <w:r w:rsidR="00AD0465">
              <w:rPr>
                <w:rFonts w:eastAsiaTheme="minorHAnsi"/>
                <w:color w:val="000000"/>
                <w:lang w:val="en-GB"/>
              </w:rPr>
              <w:t xml:space="preserve"> gender </w:t>
            </w:r>
            <w:r w:rsidR="00152CF2" w:rsidRPr="00152CF2">
              <w:rPr>
                <w:rFonts w:eastAsiaTheme="minorHAnsi"/>
                <w:color w:val="000000"/>
                <w:lang w:val="en-GB"/>
              </w:rPr>
              <w:t xml:space="preserve">relations, as a basis for </w:t>
            </w:r>
            <w:r w:rsidR="00D2408F">
              <w:rPr>
                <w:rFonts w:eastAsiaTheme="minorHAnsi"/>
                <w:color w:val="000000"/>
                <w:lang w:val="en-GB"/>
              </w:rPr>
              <w:t xml:space="preserve">you to determine </w:t>
            </w:r>
            <w:r w:rsidR="00152CF2" w:rsidRPr="00152CF2">
              <w:rPr>
                <w:rFonts w:eastAsiaTheme="minorHAnsi"/>
                <w:color w:val="000000"/>
                <w:lang w:val="en-GB"/>
              </w:rPr>
              <w:t>whether it is necessary to include explicit strategies to involve women</w:t>
            </w:r>
            <w:r w:rsidR="00D2408F">
              <w:rPr>
                <w:rFonts w:eastAsiaTheme="minorHAnsi"/>
                <w:color w:val="000000"/>
                <w:lang w:val="en-GB"/>
              </w:rPr>
              <w:t xml:space="preserve"> and whether what needs to be addressed are </w:t>
            </w:r>
            <w:r w:rsidR="00152CF2" w:rsidRPr="009B7761">
              <w:rPr>
                <w:rFonts w:eastAsiaTheme="minorHAnsi"/>
                <w:bCs/>
                <w:i/>
                <w:color w:val="000000"/>
                <w:lang w:val="en-GB"/>
              </w:rPr>
              <w:t>practical</w:t>
            </w:r>
            <w:r w:rsidR="00152CF2" w:rsidRPr="009B7761">
              <w:rPr>
                <w:rFonts w:eastAsiaTheme="minorHAnsi"/>
                <w:i/>
                <w:color w:val="000000"/>
                <w:lang w:val="en-GB"/>
              </w:rPr>
              <w:t> </w:t>
            </w:r>
            <w:r w:rsidR="00152CF2" w:rsidRPr="00152CF2">
              <w:rPr>
                <w:rFonts w:eastAsiaTheme="minorHAnsi"/>
                <w:color w:val="000000"/>
                <w:lang w:val="en-GB"/>
              </w:rPr>
              <w:t>or </w:t>
            </w:r>
            <w:r w:rsidR="00152CF2" w:rsidRPr="009B7761">
              <w:rPr>
                <w:rFonts w:eastAsiaTheme="minorHAnsi"/>
                <w:bCs/>
                <w:i/>
                <w:color w:val="000000"/>
                <w:lang w:val="en-GB"/>
              </w:rPr>
              <w:t>strategic</w:t>
            </w:r>
            <w:r w:rsidR="00152CF2" w:rsidRPr="009B7761">
              <w:rPr>
                <w:rFonts w:eastAsiaTheme="minorHAnsi"/>
                <w:bCs/>
                <w:color w:val="000000"/>
                <w:lang w:val="en-GB"/>
              </w:rPr>
              <w:t xml:space="preserve"> </w:t>
            </w:r>
            <w:r w:rsidR="00152CF2" w:rsidRPr="009B7761">
              <w:rPr>
                <w:rFonts w:eastAsiaTheme="minorHAnsi"/>
                <w:bCs/>
                <w:i/>
                <w:color w:val="000000"/>
                <w:lang w:val="en-GB"/>
              </w:rPr>
              <w:t>needs</w:t>
            </w:r>
            <w:r w:rsidR="00152CF2" w:rsidRPr="009B7761">
              <w:rPr>
                <w:rFonts w:eastAsiaTheme="minorHAnsi"/>
                <w:color w:val="000000"/>
                <w:lang w:val="en-GB"/>
              </w:rPr>
              <w:t> </w:t>
            </w:r>
            <w:r w:rsidR="00D2408F" w:rsidRPr="009B7761">
              <w:rPr>
                <w:rFonts w:eastAsiaTheme="minorHAnsi"/>
                <w:color w:val="000000"/>
                <w:lang w:val="en-GB"/>
              </w:rPr>
              <w:t>of women.</w:t>
            </w:r>
            <w:r w:rsidR="00D2408F">
              <w:rPr>
                <w:rFonts w:eastAsiaTheme="minorHAnsi"/>
                <w:color w:val="000000"/>
                <w:lang w:val="en-GB"/>
              </w:rPr>
              <w:t xml:space="preserve"> </w:t>
            </w:r>
          </w:p>
          <w:p w14:paraId="3276A543" w14:textId="77777777" w:rsidR="00055F20" w:rsidRPr="00152CF2" w:rsidRDefault="00055F20" w:rsidP="000A249A">
            <w:pPr>
              <w:spacing w:line="360" w:lineRule="auto"/>
              <w:jc w:val="both"/>
              <w:rPr>
                <w:rFonts w:eastAsiaTheme="minorHAnsi"/>
                <w:color w:val="000000"/>
                <w:lang w:val="en-GB"/>
              </w:rPr>
            </w:pPr>
          </w:p>
          <w:p w14:paraId="528D83FB" w14:textId="4CB57FD5" w:rsidR="00C42AD7" w:rsidRPr="00490D1F" w:rsidRDefault="002072C3" w:rsidP="000A249A">
            <w:pPr>
              <w:spacing w:line="360" w:lineRule="auto"/>
              <w:jc w:val="both"/>
              <w:rPr>
                <w:rFonts w:eastAsia="MS Mincho"/>
                <w:b/>
                <w:lang w:val="en-GB"/>
              </w:rPr>
            </w:pPr>
            <w:r>
              <w:rPr>
                <w:rFonts w:eastAsia="MS Mincho"/>
                <w:b/>
                <w:lang w:val="en-GB"/>
              </w:rPr>
              <w:t>2.9</w:t>
            </w:r>
            <w:r w:rsidR="00194D16">
              <w:rPr>
                <w:rFonts w:eastAsia="MS Mincho"/>
                <w:b/>
                <w:lang w:val="en-GB"/>
              </w:rPr>
              <w:t xml:space="preserve"> </w:t>
            </w:r>
            <w:r w:rsidR="00490D1F">
              <w:rPr>
                <w:rFonts w:eastAsia="MS Mincho"/>
                <w:b/>
                <w:lang w:val="en-GB"/>
              </w:rPr>
              <w:t>Gender Practical and Strategic Needs or I</w:t>
            </w:r>
            <w:r w:rsidR="00C42AD7" w:rsidRPr="00490D1F">
              <w:rPr>
                <w:rFonts w:eastAsia="MS Mincho"/>
                <w:b/>
                <w:lang w:val="en-GB"/>
              </w:rPr>
              <w:t>nterests</w:t>
            </w:r>
          </w:p>
          <w:p w14:paraId="7EA26261" w14:textId="1BCD4274" w:rsidR="00D2408F" w:rsidRPr="00490D1F" w:rsidRDefault="00D2408F" w:rsidP="000A249A">
            <w:pPr>
              <w:spacing w:line="360" w:lineRule="auto"/>
              <w:jc w:val="both"/>
              <w:rPr>
                <w:rFonts w:eastAsia="MS Mincho"/>
                <w:lang w:val="en-GB"/>
              </w:rPr>
            </w:pPr>
            <w:r w:rsidRPr="00490D1F">
              <w:rPr>
                <w:rFonts w:eastAsia="MS Mincho"/>
                <w:lang w:val="en-GB"/>
              </w:rPr>
              <w:t xml:space="preserve">The needs of women are classified into two sets. There are practical needs and strategic needs. Practical needs are those needs that address immediate </w:t>
            </w:r>
          </w:p>
          <w:p w14:paraId="0CAEC72C" w14:textId="77777777" w:rsidR="00055F20" w:rsidRDefault="00055F20" w:rsidP="00C203D9">
            <w:pPr>
              <w:pStyle w:val="NoSpacing"/>
            </w:pPr>
          </w:p>
          <w:p w14:paraId="55646686" w14:textId="69F5FE52" w:rsidR="00955A2E" w:rsidRPr="00055F20" w:rsidRDefault="002072C3" w:rsidP="000A249A">
            <w:pPr>
              <w:spacing w:line="360" w:lineRule="auto"/>
              <w:jc w:val="both"/>
              <w:rPr>
                <w:rFonts w:eastAsiaTheme="minorHAnsi"/>
                <w:i/>
                <w:color w:val="000000"/>
                <w:lang w:val="en-GB"/>
              </w:rPr>
            </w:pPr>
            <w:r w:rsidRPr="00055F20">
              <w:rPr>
                <w:rFonts w:eastAsiaTheme="minorHAnsi"/>
                <w:bCs/>
                <w:i/>
                <w:color w:val="000000"/>
                <w:lang w:val="en-GB"/>
              </w:rPr>
              <w:t xml:space="preserve">2.9.1. </w:t>
            </w:r>
            <w:r w:rsidR="00490D1F" w:rsidRPr="00055F20">
              <w:rPr>
                <w:rFonts w:eastAsiaTheme="minorHAnsi"/>
                <w:bCs/>
                <w:i/>
                <w:color w:val="000000"/>
                <w:lang w:val="en-GB"/>
              </w:rPr>
              <w:t>Practical Gender N</w:t>
            </w:r>
            <w:r w:rsidR="00955A2E" w:rsidRPr="00055F20">
              <w:rPr>
                <w:rFonts w:eastAsiaTheme="minorHAnsi"/>
                <w:bCs/>
                <w:i/>
                <w:color w:val="000000"/>
                <w:lang w:val="en-GB"/>
              </w:rPr>
              <w:t>eeds</w:t>
            </w:r>
            <w:r w:rsidR="00955A2E" w:rsidRPr="00055F20">
              <w:rPr>
                <w:rFonts w:eastAsiaTheme="minorHAnsi"/>
                <w:i/>
                <w:color w:val="000000"/>
                <w:lang w:val="en-GB"/>
              </w:rPr>
              <w:t> </w:t>
            </w:r>
          </w:p>
          <w:p w14:paraId="429A6650" w14:textId="39BBB229" w:rsidR="00955A2E" w:rsidRPr="00490D1F" w:rsidRDefault="007A0A85" w:rsidP="000A249A">
            <w:pPr>
              <w:spacing w:line="360" w:lineRule="auto"/>
              <w:jc w:val="both"/>
              <w:rPr>
                <w:i/>
                <w:iCs/>
                <w:color w:val="000000"/>
                <w:shd w:val="clear" w:color="auto" w:fill="FFFFFF"/>
                <w:lang w:val="en-GB"/>
              </w:rPr>
            </w:pPr>
            <w:r w:rsidRPr="00490D1F">
              <w:rPr>
                <w:i/>
                <w:iCs/>
                <w:color w:val="000000"/>
                <w:shd w:val="clear" w:color="auto" w:fill="FFFFFF"/>
                <w:lang w:val="en-GB"/>
              </w:rPr>
              <w:t>Practical gender needs</w:t>
            </w:r>
            <w:r w:rsidRPr="00490D1F">
              <w:rPr>
                <w:color w:val="000000"/>
                <w:shd w:val="clear" w:color="auto" w:fill="FFFFFF"/>
                <w:lang w:val="en-GB"/>
              </w:rPr>
              <w:t> relate to physical conditions and immediate needs</w:t>
            </w:r>
            <w:r w:rsidR="00955A2E" w:rsidRPr="00490D1F">
              <w:rPr>
                <w:color w:val="000000"/>
                <w:shd w:val="clear" w:color="auto" w:fill="FFFFFF"/>
                <w:lang w:val="en-GB"/>
              </w:rPr>
              <w:t xml:space="preserve"> of women or men such </w:t>
            </w:r>
            <w:r w:rsidR="00490D1F" w:rsidRPr="00490D1F">
              <w:rPr>
                <w:color w:val="000000"/>
                <w:shd w:val="clear" w:color="auto" w:fill="FFFFFF"/>
                <w:lang w:val="en-GB"/>
              </w:rPr>
              <w:t>as food</w:t>
            </w:r>
            <w:r w:rsidRPr="00490D1F">
              <w:rPr>
                <w:color w:val="000000"/>
                <w:shd w:val="clear" w:color="auto" w:fill="FFFFFF"/>
                <w:lang w:val="en-GB"/>
              </w:rPr>
              <w:t xml:space="preserve">, shelter, </w:t>
            </w:r>
            <w:r w:rsidR="00955A2E" w:rsidRPr="00490D1F">
              <w:rPr>
                <w:color w:val="000000"/>
                <w:shd w:val="clear" w:color="auto" w:fill="FFFFFF"/>
                <w:lang w:val="en-GB"/>
              </w:rPr>
              <w:t xml:space="preserve">work, water, and so forth. They are the </w:t>
            </w:r>
            <w:r w:rsidRPr="00490D1F">
              <w:rPr>
                <w:color w:val="000000"/>
                <w:shd w:val="clear" w:color="auto" w:fill="FFFFFF"/>
                <w:lang w:val="en-GB"/>
              </w:rPr>
              <w:t xml:space="preserve">needs </w:t>
            </w:r>
            <w:r w:rsidR="00955A2E" w:rsidRPr="00490D1F">
              <w:rPr>
                <w:color w:val="000000"/>
                <w:shd w:val="clear" w:color="auto" w:fill="FFFFFF"/>
                <w:lang w:val="en-GB"/>
              </w:rPr>
              <w:t xml:space="preserve">of women or men that need </w:t>
            </w:r>
            <w:r w:rsidR="008068C4" w:rsidRPr="00490D1F">
              <w:rPr>
                <w:color w:val="000000"/>
                <w:shd w:val="clear" w:color="auto" w:fill="FFFFFF"/>
                <w:lang w:val="en-GB"/>
              </w:rPr>
              <w:t>immediate attention</w:t>
            </w:r>
            <w:r w:rsidR="00955A2E" w:rsidRPr="00490D1F">
              <w:rPr>
                <w:color w:val="000000"/>
                <w:shd w:val="clear" w:color="auto" w:fill="FFFFFF"/>
                <w:lang w:val="en-GB"/>
              </w:rPr>
              <w:t xml:space="preserve"> that needs to be addressed and </w:t>
            </w:r>
            <w:r w:rsidR="00955A2E" w:rsidRPr="00490D1F">
              <w:rPr>
                <w:rFonts w:eastAsiaTheme="minorHAnsi"/>
                <w:color w:val="000000"/>
                <w:lang w:val="en-GB"/>
              </w:rPr>
              <w:t xml:space="preserve">relate to the responsibilities and tasks associated with their traditional gender roles or to immediate perceived necessity. When you respond to </w:t>
            </w:r>
            <w:r w:rsidR="008068C4" w:rsidRPr="00490D1F">
              <w:rPr>
                <w:rFonts w:eastAsiaTheme="minorHAnsi"/>
                <w:color w:val="000000"/>
                <w:lang w:val="en-GB"/>
              </w:rPr>
              <w:t>women</w:t>
            </w:r>
            <w:r w:rsidR="00955A2E" w:rsidRPr="00490D1F">
              <w:rPr>
                <w:rFonts w:eastAsiaTheme="minorHAnsi"/>
                <w:color w:val="000000"/>
                <w:lang w:val="en-GB"/>
              </w:rPr>
              <w:t xml:space="preserve"> or men’s practical needs </w:t>
            </w:r>
            <w:r w:rsidR="008068C4" w:rsidRPr="00490D1F">
              <w:rPr>
                <w:rFonts w:eastAsiaTheme="minorHAnsi"/>
                <w:color w:val="000000"/>
                <w:lang w:val="en-GB"/>
              </w:rPr>
              <w:t xml:space="preserve">you </w:t>
            </w:r>
            <w:r w:rsidR="00955A2E" w:rsidRPr="00490D1F">
              <w:rPr>
                <w:rFonts w:eastAsiaTheme="minorHAnsi"/>
                <w:color w:val="000000"/>
                <w:lang w:val="en-GB"/>
              </w:rPr>
              <w:t xml:space="preserve">can improve </w:t>
            </w:r>
            <w:r w:rsidR="008068C4" w:rsidRPr="00490D1F">
              <w:rPr>
                <w:rFonts w:eastAsiaTheme="minorHAnsi"/>
                <w:color w:val="000000"/>
                <w:lang w:val="en-GB"/>
              </w:rPr>
              <w:t xml:space="preserve">the </w:t>
            </w:r>
            <w:r w:rsidR="00955A2E" w:rsidRPr="00490D1F">
              <w:rPr>
                <w:rFonts w:eastAsiaTheme="minorHAnsi"/>
                <w:color w:val="000000"/>
                <w:lang w:val="en-GB"/>
              </w:rPr>
              <w:t xml:space="preserve">quality of life but </w:t>
            </w:r>
            <w:r w:rsidR="008068C4" w:rsidRPr="00490D1F">
              <w:rPr>
                <w:rFonts w:eastAsiaTheme="minorHAnsi"/>
                <w:color w:val="000000"/>
                <w:lang w:val="en-GB"/>
              </w:rPr>
              <w:t>this will not</w:t>
            </w:r>
            <w:r w:rsidR="00955A2E" w:rsidRPr="00490D1F">
              <w:rPr>
                <w:rFonts w:eastAsiaTheme="minorHAnsi"/>
                <w:color w:val="000000"/>
                <w:lang w:val="en-GB"/>
              </w:rPr>
              <w:t> </w:t>
            </w:r>
            <w:r w:rsidR="008068C4" w:rsidRPr="00490D1F">
              <w:rPr>
                <w:rFonts w:eastAsiaTheme="minorHAnsi"/>
                <w:i/>
                <w:iCs/>
                <w:color w:val="000000"/>
                <w:lang w:val="en-GB"/>
              </w:rPr>
              <w:t>cha</w:t>
            </w:r>
            <w:r w:rsidR="00955A2E" w:rsidRPr="00490D1F">
              <w:rPr>
                <w:rFonts w:eastAsiaTheme="minorHAnsi"/>
                <w:i/>
                <w:iCs/>
                <w:color w:val="000000"/>
                <w:lang w:val="en-GB"/>
              </w:rPr>
              <w:t xml:space="preserve">nge </w:t>
            </w:r>
            <w:r w:rsidR="008068C4" w:rsidRPr="00490D1F">
              <w:rPr>
                <w:rFonts w:eastAsiaTheme="minorHAnsi"/>
                <w:i/>
                <w:iCs/>
                <w:color w:val="000000"/>
                <w:lang w:val="en-GB"/>
              </w:rPr>
              <w:t xml:space="preserve">the </w:t>
            </w:r>
            <w:r w:rsidR="00955A2E" w:rsidRPr="00490D1F">
              <w:rPr>
                <w:rFonts w:eastAsiaTheme="minorHAnsi"/>
                <w:i/>
                <w:iCs/>
                <w:color w:val="000000"/>
                <w:lang w:val="en-GB"/>
              </w:rPr>
              <w:t xml:space="preserve">gender divisions or </w:t>
            </w:r>
            <w:r w:rsidR="008068C4" w:rsidRPr="00490D1F">
              <w:rPr>
                <w:rFonts w:eastAsiaTheme="minorHAnsi"/>
                <w:i/>
                <w:iCs/>
                <w:color w:val="000000"/>
                <w:lang w:val="en-GB"/>
              </w:rPr>
              <w:t>men</w:t>
            </w:r>
            <w:r w:rsidR="00955A2E" w:rsidRPr="00490D1F">
              <w:rPr>
                <w:rFonts w:eastAsiaTheme="minorHAnsi"/>
                <w:i/>
                <w:iCs/>
                <w:color w:val="000000"/>
                <w:lang w:val="en-GB"/>
              </w:rPr>
              <w:t xml:space="preserve"> and women's position in society.</w:t>
            </w:r>
            <w:r w:rsidR="00955A2E" w:rsidRPr="00490D1F">
              <w:rPr>
                <w:rFonts w:eastAsiaTheme="minorHAnsi"/>
                <w:color w:val="000000"/>
                <w:lang w:val="en-GB"/>
              </w:rPr>
              <w:t> </w:t>
            </w:r>
            <w:r w:rsidR="008068C4" w:rsidRPr="00490D1F">
              <w:rPr>
                <w:rFonts w:eastAsiaTheme="minorHAnsi"/>
                <w:color w:val="000000"/>
                <w:lang w:val="en-GB"/>
              </w:rPr>
              <w:t>You will merely help women or men have access basic needs. You have probably seen many organisations that come in the community to provide food or clothes or any need and after nothing changes in terms of social relations.</w:t>
            </w:r>
          </w:p>
          <w:p w14:paraId="36007DDE" w14:textId="77777777" w:rsidR="00F00CBB" w:rsidRDefault="00F00CBB" w:rsidP="007709BF">
            <w:pPr>
              <w:pStyle w:val="NoSpacing"/>
            </w:pPr>
          </w:p>
          <w:p w14:paraId="0C85024A" w14:textId="01453E98" w:rsidR="008068C4" w:rsidRPr="00055F20" w:rsidRDefault="002072C3" w:rsidP="000A249A">
            <w:pPr>
              <w:spacing w:line="360" w:lineRule="auto"/>
              <w:jc w:val="both"/>
              <w:rPr>
                <w:rFonts w:eastAsiaTheme="minorHAnsi"/>
                <w:i/>
                <w:color w:val="000000"/>
                <w:lang w:val="en-GB"/>
              </w:rPr>
            </w:pPr>
            <w:r w:rsidRPr="00055F20">
              <w:rPr>
                <w:rFonts w:eastAsiaTheme="minorHAnsi"/>
                <w:bCs/>
                <w:i/>
                <w:color w:val="000000"/>
                <w:lang w:val="en-GB"/>
              </w:rPr>
              <w:t xml:space="preserve">2.9.2. </w:t>
            </w:r>
            <w:r w:rsidR="00490D1F" w:rsidRPr="00055F20">
              <w:rPr>
                <w:rFonts w:eastAsiaTheme="minorHAnsi"/>
                <w:bCs/>
                <w:i/>
                <w:color w:val="000000"/>
                <w:lang w:val="en-GB"/>
              </w:rPr>
              <w:t>Strategic Gender I</w:t>
            </w:r>
            <w:r w:rsidR="008068C4" w:rsidRPr="00055F20">
              <w:rPr>
                <w:rFonts w:eastAsiaTheme="minorHAnsi"/>
                <w:bCs/>
                <w:i/>
                <w:color w:val="000000"/>
                <w:lang w:val="en-GB"/>
              </w:rPr>
              <w:t>nterests</w:t>
            </w:r>
            <w:r w:rsidR="008068C4" w:rsidRPr="00055F20">
              <w:rPr>
                <w:rFonts w:eastAsiaTheme="minorHAnsi"/>
                <w:i/>
                <w:color w:val="000000"/>
                <w:lang w:val="en-GB"/>
              </w:rPr>
              <w:t> </w:t>
            </w:r>
          </w:p>
          <w:p w14:paraId="1791BBFC" w14:textId="197F147E" w:rsidR="007A0A85" w:rsidRPr="00490D1F" w:rsidRDefault="00955A2E" w:rsidP="000A249A">
            <w:pPr>
              <w:spacing w:line="360" w:lineRule="auto"/>
              <w:jc w:val="both"/>
              <w:rPr>
                <w:rFonts w:eastAsiaTheme="minorHAnsi"/>
                <w:color w:val="000000"/>
                <w:lang w:val="en-GB"/>
              </w:rPr>
            </w:pPr>
            <w:r w:rsidRPr="00490D1F">
              <w:rPr>
                <w:rFonts w:eastAsiaTheme="minorHAnsi"/>
                <w:i/>
                <w:iCs/>
                <w:color w:val="000000"/>
                <w:lang w:val="en-GB"/>
              </w:rPr>
              <w:t>Strategic gender needs or interests</w:t>
            </w:r>
            <w:r w:rsidRPr="00490D1F">
              <w:rPr>
                <w:rFonts w:eastAsiaTheme="minorHAnsi"/>
                <w:color w:val="000000"/>
                <w:lang w:val="en-GB"/>
              </w:rPr>
              <w:t> </w:t>
            </w:r>
            <w:r w:rsidR="008068C4" w:rsidRPr="00490D1F">
              <w:rPr>
                <w:rFonts w:eastAsiaTheme="minorHAnsi"/>
                <w:color w:val="000000"/>
                <w:lang w:val="en-GB"/>
              </w:rPr>
              <w:t xml:space="preserve">on the other hand </w:t>
            </w:r>
            <w:r w:rsidRPr="00490D1F">
              <w:rPr>
                <w:rFonts w:eastAsiaTheme="minorHAnsi"/>
                <w:color w:val="000000"/>
                <w:lang w:val="en-GB"/>
              </w:rPr>
              <w:t xml:space="preserve">relate to status </w:t>
            </w:r>
            <w:r w:rsidR="008068C4" w:rsidRPr="00490D1F">
              <w:rPr>
                <w:rFonts w:eastAsiaTheme="minorHAnsi"/>
                <w:color w:val="000000"/>
                <w:lang w:val="en-GB"/>
              </w:rPr>
              <w:t xml:space="preserve">of women or men </w:t>
            </w:r>
            <w:r w:rsidRPr="00490D1F">
              <w:rPr>
                <w:rFonts w:eastAsiaTheme="minorHAnsi"/>
                <w:color w:val="000000"/>
                <w:lang w:val="en-GB"/>
              </w:rPr>
              <w:t>in society - for instance in terms of access to e</w:t>
            </w:r>
            <w:r w:rsidR="009B7761" w:rsidRPr="00490D1F">
              <w:rPr>
                <w:rFonts w:eastAsiaTheme="minorHAnsi"/>
                <w:color w:val="000000"/>
                <w:lang w:val="en-GB"/>
              </w:rPr>
              <w:t>mployment, inheritance, rights</w:t>
            </w:r>
            <w:r w:rsidRPr="00490D1F">
              <w:rPr>
                <w:rFonts w:eastAsiaTheme="minorHAnsi"/>
                <w:color w:val="000000"/>
                <w:lang w:val="en-GB"/>
              </w:rPr>
              <w:t>, political or social</w:t>
            </w:r>
            <w:r w:rsidR="009B7761" w:rsidRPr="00490D1F">
              <w:rPr>
                <w:rFonts w:eastAsiaTheme="minorHAnsi"/>
                <w:color w:val="000000"/>
                <w:lang w:val="en-GB"/>
              </w:rPr>
              <w:t xml:space="preserve"> participation. Gender interests generally involve issues of </w:t>
            </w:r>
            <w:r w:rsidR="009B7761" w:rsidRPr="00490D1F">
              <w:rPr>
                <w:rFonts w:eastAsiaTheme="minorHAnsi"/>
                <w:iCs/>
                <w:color w:val="000000"/>
                <w:lang w:val="en-GB"/>
              </w:rPr>
              <w:t>position, control, and power</w:t>
            </w:r>
            <w:r w:rsidR="009B7761" w:rsidRPr="00490D1F">
              <w:rPr>
                <w:rFonts w:eastAsiaTheme="minorHAnsi"/>
                <w:i/>
                <w:iCs/>
                <w:color w:val="000000"/>
                <w:lang w:val="en-GB"/>
              </w:rPr>
              <w:t xml:space="preserve">. </w:t>
            </w:r>
            <w:r w:rsidRPr="00490D1F">
              <w:rPr>
                <w:rFonts w:eastAsiaTheme="minorHAnsi"/>
                <w:color w:val="000000"/>
                <w:lang w:val="en-GB"/>
              </w:rPr>
              <w:t xml:space="preserve">These needs relate </w:t>
            </w:r>
            <w:r w:rsidR="009B7761" w:rsidRPr="00490D1F">
              <w:rPr>
                <w:rFonts w:eastAsiaTheme="minorHAnsi"/>
                <w:color w:val="000000"/>
                <w:lang w:val="en-GB"/>
              </w:rPr>
              <w:t>to the</w:t>
            </w:r>
            <w:r w:rsidR="007A0A85" w:rsidRPr="00490D1F">
              <w:rPr>
                <w:rFonts w:eastAsiaTheme="minorHAnsi"/>
                <w:color w:val="000000"/>
                <w:lang w:val="en-GB"/>
              </w:rPr>
              <w:t xml:space="preserve"> position of women and men in relation to each other in a given society. </w:t>
            </w:r>
            <w:r w:rsidR="009B7761" w:rsidRPr="00490D1F">
              <w:rPr>
                <w:rFonts w:eastAsiaTheme="minorHAnsi"/>
                <w:iCs/>
                <w:color w:val="000000"/>
                <w:lang w:val="en-GB"/>
              </w:rPr>
              <w:t>Examples of these can be involving women in</w:t>
            </w:r>
            <w:r w:rsidR="007A0A85" w:rsidRPr="00490D1F">
              <w:rPr>
                <w:rFonts w:eastAsiaTheme="minorHAnsi"/>
                <w:iCs/>
                <w:color w:val="000000"/>
                <w:lang w:val="en-GB"/>
              </w:rPr>
              <w:t xml:space="preserve"> decision-making power or control over </w:t>
            </w:r>
            <w:r w:rsidR="009B7761" w:rsidRPr="00490D1F">
              <w:rPr>
                <w:rFonts w:eastAsiaTheme="minorHAnsi"/>
                <w:iCs/>
                <w:color w:val="000000"/>
                <w:lang w:val="en-GB"/>
              </w:rPr>
              <w:t xml:space="preserve">land or other </w:t>
            </w:r>
            <w:r w:rsidR="007A0A85" w:rsidRPr="00490D1F">
              <w:rPr>
                <w:rFonts w:eastAsiaTheme="minorHAnsi"/>
                <w:iCs/>
                <w:color w:val="000000"/>
                <w:lang w:val="en-GB"/>
              </w:rPr>
              <w:t xml:space="preserve">resources. </w:t>
            </w:r>
            <w:r w:rsidR="009B7761" w:rsidRPr="00490D1F">
              <w:rPr>
                <w:rFonts w:eastAsiaTheme="minorHAnsi"/>
                <w:iCs/>
                <w:color w:val="000000"/>
                <w:lang w:val="en-GB"/>
              </w:rPr>
              <w:t>When you address</w:t>
            </w:r>
            <w:r w:rsidR="007A0A85" w:rsidRPr="00490D1F">
              <w:rPr>
                <w:rFonts w:eastAsiaTheme="minorHAnsi"/>
                <w:iCs/>
                <w:color w:val="000000"/>
                <w:lang w:val="en-GB"/>
              </w:rPr>
              <w:t xml:space="preserve"> strategic gender interests </w:t>
            </w:r>
            <w:r w:rsidR="009B7761" w:rsidRPr="00490D1F">
              <w:rPr>
                <w:rFonts w:eastAsiaTheme="minorHAnsi"/>
                <w:iCs/>
                <w:color w:val="000000"/>
                <w:lang w:val="en-GB"/>
              </w:rPr>
              <w:t>you assist</w:t>
            </w:r>
            <w:r w:rsidR="007A0A85" w:rsidRPr="00490D1F">
              <w:rPr>
                <w:rFonts w:eastAsiaTheme="minorHAnsi"/>
                <w:iCs/>
                <w:color w:val="000000"/>
                <w:lang w:val="en-GB"/>
              </w:rPr>
              <w:t xml:space="preserve"> women and men to achieve greater equality and to change existing gender roles and stereotypes.</w:t>
            </w:r>
            <w:r w:rsidR="007A0A85" w:rsidRPr="00490D1F">
              <w:rPr>
                <w:rFonts w:eastAsiaTheme="minorHAnsi"/>
                <w:color w:val="000000"/>
                <w:lang w:val="en-GB"/>
              </w:rPr>
              <w:t> </w:t>
            </w:r>
          </w:p>
          <w:p w14:paraId="4BE98E3B" w14:textId="77777777" w:rsidR="00F00CBB" w:rsidRDefault="00F00CBB" w:rsidP="00C203D9">
            <w:pPr>
              <w:pStyle w:val="NoSpacing"/>
            </w:pPr>
          </w:p>
          <w:p w14:paraId="22D1B141" w14:textId="4473F2D2" w:rsidR="0065478E" w:rsidRDefault="002072C3" w:rsidP="000A249A">
            <w:pPr>
              <w:spacing w:line="360" w:lineRule="auto"/>
              <w:jc w:val="both"/>
              <w:rPr>
                <w:rFonts w:eastAsia="MS Mincho"/>
                <w:b/>
                <w:lang w:val="en-GB"/>
              </w:rPr>
            </w:pPr>
            <w:r>
              <w:rPr>
                <w:rFonts w:eastAsia="MS Mincho"/>
                <w:b/>
                <w:lang w:val="en-GB"/>
              </w:rPr>
              <w:t>2.10</w:t>
            </w:r>
            <w:r w:rsidR="00AD78FB">
              <w:rPr>
                <w:rFonts w:eastAsia="MS Mincho"/>
                <w:b/>
                <w:lang w:val="en-GB"/>
              </w:rPr>
              <w:t xml:space="preserve"> </w:t>
            </w:r>
            <w:r w:rsidR="005445E5">
              <w:rPr>
                <w:rFonts w:eastAsia="MS Mincho"/>
                <w:b/>
                <w:lang w:val="en-GB"/>
              </w:rPr>
              <w:t>Social E</w:t>
            </w:r>
            <w:r w:rsidR="00C42AD7" w:rsidRPr="006E27CA">
              <w:rPr>
                <w:rFonts w:eastAsia="MS Mincho"/>
                <w:b/>
                <w:lang w:val="en-GB"/>
              </w:rPr>
              <w:t>xclusion and</w:t>
            </w:r>
            <w:r w:rsidR="00C42AD7" w:rsidRPr="006E27CA">
              <w:rPr>
                <w:b/>
              </w:rPr>
              <w:t xml:space="preserve"> </w:t>
            </w:r>
            <w:r w:rsidR="0018743E" w:rsidRPr="006E27CA">
              <w:rPr>
                <w:rFonts w:eastAsia="MS Mincho"/>
                <w:b/>
                <w:lang w:val="en-GB"/>
              </w:rPr>
              <w:t>I</w:t>
            </w:r>
            <w:r w:rsidR="004013E8" w:rsidRPr="006E27CA">
              <w:rPr>
                <w:rFonts w:eastAsia="MS Mincho"/>
                <w:b/>
                <w:lang w:val="en-GB"/>
              </w:rPr>
              <w:t xml:space="preserve">nclusion </w:t>
            </w:r>
          </w:p>
          <w:p w14:paraId="5A024C71" w14:textId="77777777" w:rsidR="00F00CBB" w:rsidRDefault="00F00CBB" w:rsidP="00C203D9">
            <w:pPr>
              <w:pStyle w:val="NoSpacing"/>
            </w:pPr>
          </w:p>
          <w:p w14:paraId="1E1D703C" w14:textId="087435B7" w:rsidR="006E27CA" w:rsidRPr="00055F20" w:rsidRDefault="002072C3" w:rsidP="000A249A">
            <w:pPr>
              <w:spacing w:line="360" w:lineRule="auto"/>
              <w:jc w:val="both"/>
              <w:rPr>
                <w:rFonts w:eastAsia="MS Mincho"/>
                <w:i/>
                <w:lang w:val="en-GB"/>
              </w:rPr>
            </w:pPr>
            <w:r w:rsidRPr="00055F20">
              <w:rPr>
                <w:rFonts w:eastAsia="MS Mincho"/>
                <w:i/>
                <w:lang w:val="en-GB"/>
              </w:rPr>
              <w:t xml:space="preserve">2.10.1. </w:t>
            </w:r>
            <w:r w:rsidR="006E27CA" w:rsidRPr="00055F20">
              <w:rPr>
                <w:rFonts w:eastAsia="MS Mincho"/>
                <w:i/>
                <w:lang w:val="en-GB"/>
              </w:rPr>
              <w:t xml:space="preserve">Exclusion </w:t>
            </w:r>
          </w:p>
          <w:p w14:paraId="5A788421" w14:textId="3E2D914A" w:rsidR="00C30F63" w:rsidRPr="0018743E" w:rsidRDefault="004013E8" w:rsidP="000A249A">
            <w:pPr>
              <w:spacing w:line="360" w:lineRule="auto"/>
              <w:jc w:val="both"/>
              <w:rPr>
                <w:rFonts w:eastAsiaTheme="minorHAnsi"/>
                <w:color w:val="444444"/>
                <w:lang w:val="en-GB"/>
              </w:rPr>
            </w:pPr>
            <w:r w:rsidRPr="0018743E">
              <w:rPr>
                <w:rFonts w:eastAsia="MS Mincho"/>
                <w:lang w:val="en-GB"/>
              </w:rPr>
              <w:lastRenderedPageBreak/>
              <w:t xml:space="preserve">Unequal relations between women and men and the failure to address </w:t>
            </w:r>
            <w:r w:rsidR="00A10546" w:rsidRPr="0018743E">
              <w:rPr>
                <w:rFonts w:eastAsia="MS Mincho"/>
                <w:lang w:val="en-GB"/>
              </w:rPr>
              <w:t>practical and strategic needs of women result</w:t>
            </w:r>
            <w:r w:rsidR="00F76324" w:rsidRPr="0018743E">
              <w:rPr>
                <w:rFonts w:eastAsia="MS Mincho"/>
                <w:lang w:val="en-GB"/>
              </w:rPr>
              <w:t>s in one group being excluded f</w:t>
            </w:r>
            <w:r w:rsidR="00A10546" w:rsidRPr="0018743E">
              <w:rPr>
                <w:rFonts w:eastAsia="MS Mincho"/>
                <w:lang w:val="en-GB"/>
              </w:rPr>
              <w:t>r</w:t>
            </w:r>
            <w:r w:rsidR="00F76324" w:rsidRPr="0018743E">
              <w:rPr>
                <w:rFonts w:eastAsia="MS Mincho"/>
                <w:lang w:val="en-GB"/>
              </w:rPr>
              <w:t>o</w:t>
            </w:r>
            <w:r w:rsidR="00A10546" w:rsidRPr="0018743E">
              <w:rPr>
                <w:rFonts w:eastAsia="MS Mincho"/>
                <w:lang w:val="en-GB"/>
              </w:rPr>
              <w:t xml:space="preserve">m the economic, social, cultural and political life. For instance many women are excluded from key positions in the traditional leadership. This is a form of social exclusion. </w:t>
            </w:r>
            <w:r w:rsidR="00F02FFA" w:rsidRPr="0018743E">
              <w:rPr>
                <w:rFonts w:eastAsia="MS Mincho"/>
                <w:lang w:val="en-GB"/>
              </w:rPr>
              <w:t xml:space="preserve">Though </w:t>
            </w:r>
            <w:r w:rsidR="00F02FFA" w:rsidRPr="0018743E">
              <w:rPr>
                <w:lang w:val="en-GB"/>
              </w:rPr>
              <w:t xml:space="preserve">there is no universally agreed definition or benchmark for social exclusion, lack of participation in society is at the heart of nearly all definitions put forth by scholars, government bodies, non-governmental organizations and others. Overall, social exclusion describes a state in which individuals are unable to participate fully in economic, social, political and cultural life. It occurs </w:t>
            </w:r>
            <w:r w:rsidRPr="0018743E">
              <w:rPr>
                <w:rFonts w:eastAsiaTheme="minorHAnsi"/>
                <w:bCs/>
                <w:color w:val="444444"/>
                <w:lang w:val="en-GB"/>
              </w:rPr>
              <w:t xml:space="preserve">when people are wholly or partially excluded </w:t>
            </w:r>
            <w:r w:rsidR="00F02FFA" w:rsidRPr="0018743E">
              <w:rPr>
                <w:rFonts w:eastAsiaTheme="minorHAnsi"/>
                <w:bCs/>
                <w:color w:val="444444"/>
                <w:lang w:val="en-GB"/>
              </w:rPr>
              <w:t>based on them</w:t>
            </w:r>
            <w:r w:rsidRPr="0018743E">
              <w:rPr>
                <w:rFonts w:eastAsiaTheme="minorHAnsi"/>
                <w:bCs/>
                <w:color w:val="444444"/>
                <w:lang w:val="en-GB"/>
              </w:rPr>
              <w:t xml:space="preserve"> belonging to a certain social class, category or group. In </w:t>
            </w:r>
            <w:r w:rsidR="00CC5A46" w:rsidRPr="0018743E">
              <w:rPr>
                <w:rFonts w:eastAsiaTheme="minorHAnsi"/>
                <w:bCs/>
                <w:color w:val="444444"/>
                <w:lang w:val="en-GB"/>
              </w:rPr>
              <w:t>Zambia</w:t>
            </w:r>
            <w:r w:rsidRPr="0018743E">
              <w:rPr>
                <w:rFonts w:eastAsiaTheme="minorHAnsi"/>
                <w:bCs/>
                <w:color w:val="444444"/>
                <w:lang w:val="en-GB"/>
              </w:rPr>
              <w:t xml:space="preserve">, social exclusion occurs on the basis of </w:t>
            </w:r>
            <w:r w:rsidR="00A10546" w:rsidRPr="0018743E">
              <w:rPr>
                <w:rFonts w:eastAsiaTheme="minorHAnsi"/>
                <w:bCs/>
                <w:color w:val="444444"/>
                <w:lang w:val="en-GB"/>
              </w:rPr>
              <w:t>gender</w:t>
            </w:r>
            <w:r w:rsidRPr="0018743E">
              <w:rPr>
                <w:rFonts w:eastAsiaTheme="minorHAnsi"/>
                <w:bCs/>
                <w:color w:val="444444"/>
                <w:lang w:val="en-GB"/>
              </w:rPr>
              <w:t xml:space="preserve">, </w:t>
            </w:r>
            <w:r w:rsidR="00CC5A46" w:rsidRPr="0018743E">
              <w:rPr>
                <w:rFonts w:eastAsiaTheme="minorHAnsi"/>
                <w:bCs/>
                <w:color w:val="444444"/>
                <w:lang w:val="en-GB"/>
              </w:rPr>
              <w:t>poverty status</w:t>
            </w:r>
            <w:r w:rsidRPr="0018743E">
              <w:rPr>
                <w:rFonts w:eastAsiaTheme="minorHAnsi"/>
                <w:bCs/>
                <w:color w:val="444444"/>
                <w:lang w:val="en-GB"/>
              </w:rPr>
              <w:t xml:space="preserve">, </w:t>
            </w:r>
            <w:r w:rsidR="00CC5A46" w:rsidRPr="0018743E">
              <w:rPr>
                <w:rFonts w:eastAsiaTheme="minorHAnsi"/>
                <w:bCs/>
                <w:color w:val="444444"/>
                <w:lang w:val="en-GB"/>
              </w:rPr>
              <w:t xml:space="preserve">age </w:t>
            </w:r>
            <w:r w:rsidRPr="0018743E">
              <w:rPr>
                <w:rFonts w:eastAsiaTheme="minorHAnsi"/>
                <w:bCs/>
                <w:color w:val="444444"/>
                <w:lang w:val="en-GB"/>
              </w:rPr>
              <w:t>and disability.</w:t>
            </w:r>
            <w:r w:rsidR="00C30F63" w:rsidRPr="0018743E">
              <w:rPr>
                <w:rFonts w:eastAsiaTheme="minorHAnsi"/>
                <w:bCs/>
                <w:color w:val="444444"/>
                <w:lang w:val="en-GB"/>
              </w:rPr>
              <w:t xml:space="preserve"> </w:t>
            </w:r>
            <w:r w:rsidR="00C30F63" w:rsidRPr="0018743E">
              <w:rPr>
                <w:rFonts w:eastAsiaTheme="minorHAnsi"/>
                <w:color w:val="444444"/>
                <w:lang w:val="en-GB"/>
              </w:rPr>
              <w:t>Sometimes exclusion is deliberate and explicit – for example, when men deny women access to a particular facility that is social exclusion practiced deliberately. But sometimes it can be implicit and unintentional, and is simply a result of people adhering to the cultural ingrained norms and values, and established forms of social interaction.</w:t>
            </w:r>
          </w:p>
          <w:p w14:paraId="790CA54D" w14:textId="286865DD" w:rsidR="004013E8" w:rsidRPr="0018743E" w:rsidRDefault="004013E8" w:rsidP="000A249A">
            <w:pPr>
              <w:spacing w:line="360" w:lineRule="auto"/>
              <w:jc w:val="both"/>
              <w:rPr>
                <w:rFonts w:eastAsiaTheme="minorHAnsi"/>
                <w:color w:val="444444"/>
                <w:lang w:val="en-GB"/>
              </w:rPr>
            </w:pPr>
            <w:r w:rsidRPr="0018743E">
              <w:rPr>
                <w:rFonts w:eastAsiaTheme="minorHAnsi"/>
                <w:color w:val="444444"/>
                <w:lang w:val="en-GB"/>
              </w:rPr>
              <w:t>Social exclusion as a concept has three distinguishable features:</w:t>
            </w:r>
          </w:p>
          <w:p w14:paraId="752E6930" w14:textId="39024D9E" w:rsidR="004013E8" w:rsidRPr="00055F20" w:rsidRDefault="004013E8" w:rsidP="002354C4">
            <w:pPr>
              <w:pStyle w:val="ListParagraph"/>
              <w:numPr>
                <w:ilvl w:val="0"/>
                <w:numId w:val="38"/>
              </w:numPr>
              <w:spacing w:line="360" w:lineRule="auto"/>
              <w:jc w:val="both"/>
              <w:rPr>
                <w:color w:val="444444"/>
                <w:lang w:val="en-GB"/>
              </w:rPr>
            </w:pPr>
            <w:r w:rsidRPr="00055F20">
              <w:rPr>
                <w:bCs/>
                <w:color w:val="444444"/>
                <w:lang w:val="en-GB"/>
              </w:rPr>
              <w:t xml:space="preserve">It involves </w:t>
            </w:r>
            <w:r w:rsidR="00CC5A46" w:rsidRPr="00055F20">
              <w:rPr>
                <w:bCs/>
                <w:color w:val="444444"/>
                <w:lang w:val="en-GB"/>
              </w:rPr>
              <w:t xml:space="preserve">socially </w:t>
            </w:r>
            <w:r w:rsidRPr="00055F20">
              <w:rPr>
                <w:bCs/>
                <w:color w:val="444444"/>
                <w:lang w:val="en-GB"/>
              </w:rPr>
              <w:t>-defined categories</w:t>
            </w:r>
            <w:r w:rsidR="00CC5A46" w:rsidRPr="00055F20">
              <w:rPr>
                <w:color w:val="444444"/>
                <w:lang w:val="en-GB"/>
              </w:rPr>
              <w:t xml:space="preserve">, </w:t>
            </w:r>
            <w:r w:rsidRPr="00055F20">
              <w:rPr>
                <w:color w:val="444444"/>
                <w:lang w:val="en-GB"/>
              </w:rPr>
              <w:t xml:space="preserve">associated </w:t>
            </w:r>
            <w:r w:rsidR="00CC5A46" w:rsidRPr="00055F20">
              <w:rPr>
                <w:color w:val="444444"/>
                <w:lang w:val="en-GB"/>
              </w:rPr>
              <w:t xml:space="preserve">with </w:t>
            </w:r>
            <w:r w:rsidRPr="00055F20">
              <w:rPr>
                <w:color w:val="444444"/>
                <w:lang w:val="en-GB"/>
              </w:rPr>
              <w:t>cultural perceptions, values and norms that shape social interaction.</w:t>
            </w:r>
            <w:r w:rsidR="00F02FFA" w:rsidRPr="00055F20">
              <w:rPr>
                <w:rFonts w:eastAsiaTheme="minorHAnsi"/>
                <w:color w:val="444444"/>
                <w:lang w:val="en-GB"/>
              </w:rPr>
              <w:t xml:space="preserve"> The people who are disadvantaged could be on the basis of age, sex, disability, race, ethnicity, origin, or economic or other status for two reasons</w:t>
            </w:r>
          </w:p>
          <w:p w14:paraId="10865E23" w14:textId="77777777" w:rsidR="004013E8" w:rsidRPr="00055F20" w:rsidRDefault="004013E8" w:rsidP="002354C4">
            <w:pPr>
              <w:pStyle w:val="ListParagraph"/>
              <w:numPr>
                <w:ilvl w:val="0"/>
                <w:numId w:val="38"/>
              </w:numPr>
              <w:spacing w:line="360" w:lineRule="auto"/>
              <w:jc w:val="both"/>
              <w:rPr>
                <w:color w:val="444444"/>
                <w:lang w:val="en-GB"/>
              </w:rPr>
            </w:pPr>
            <w:r w:rsidRPr="00055F20">
              <w:rPr>
                <w:bCs/>
                <w:color w:val="444444"/>
                <w:lang w:val="en-GB"/>
              </w:rPr>
              <w:t>It is embedded in social relations</w:t>
            </w:r>
            <w:r w:rsidRPr="00055F20">
              <w:rPr>
                <w:color w:val="444444"/>
                <w:lang w:val="en-GB"/>
              </w:rPr>
              <w:t>.</w:t>
            </w:r>
          </w:p>
          <w:p w14:paraId="0DD61665" w14:textId="77777777" w:rsidR="004013E8" w:rsidRPr="00055F20" w:rsidRDefault="004013E8" w:rsidP="002354C4">
            <w:pPr>
              <w:pStyle w:val="ListParagraph"/>
              <w:numPr>
                <w:ilvl w:val="0"/>
                <w:numId w:val="38"/>
              </w:numPr>
              <w:spacing w:line="360" w:lineRule="auto"/>
              <w:jc w:val="both"/>
              <w:rPr>
                <w:color w:val="444444"/>
                <w:lang w:val="en-GB"/>
              </w:rPr>
            </w:pPr>
            <w:r w:rsidRPr="00055F20">
              <w:rPr>
                <w:bCs/>
                <w:color w:val="444444"/>
                <w:lang w:val="en-GB"/>
              </w:rPr>
              <w:t>It affects people’s rights and entitlements</w:t>
            </w:r>
            <w:r w:rsidRPr="00055F20">
              <w:rPr>
                <w:color w:val="444444"/>
                <w:lang w:val="en-GB"/>
              </w:rPr>
              <w:t>, denying them the opportunities they need to attain and maintain a universally acceptable standard of living and to fulfil their potential.</w:t>
            </w:r>
          </w:p>
          <w:p w14:paraId="4370DB2E" w14:textId="77777777" w:rsidR="00055F20" w:rsidRDefault="00055F20" w:rsidP="00055F20">
            <w:pPr>
              <w:pStyle w:val="NoSpacing"/>
            </w:pPr>
          </w:p>
          <w:p w14:paraId="276594D9" w14:textId="6087047B" w:rsidR="004013E8" w:rsidRPr="0018743E" w:rsidRDefault="004013E8" w:rsidP="000A249A">
            <w:pPr>
              <w:spacing w:line="360" w:lineRule="auto"/>
              <w:jc w:val="both"/>
              <w:rPr>
                <w:rFonts w:eastAsiaTheme="minorHAnsi"/>
                <w:color w:val="444444"/>
                <w:lang w:val="en-GB"/>
              </w:rPr>
            </w:pPr>
            <w:r w:rsidRPr="0018743E">
              <w:rPr>
                <w:rFonts w:eastAsiaTheme="minorHAnsi"/>
                <w:color w:val="444444"/>
                <w:lang w:val="en-GB"/>
              </w:rPr>
              <w:t xml:space="preserve">Social exclusion has an undeniable impact on the </w:t>
            </w:r>
            <w:r w:rsidR="00CC5A46" w:rsidRPr="0018743E">
              <w:rPr>
                <w:rFonts w:eastAsiaTheme="minorHAnsi"/>
                <w:color w:val="444444"/>
                <w:lang w:val="en-GB"/>
              </w:rPr>
              <w:t xml:space="preserve">community or chiefdom. </w:t>
            </w:r>
            <w:r w:rsidRPr="0018743E">
              <w:rPr>
                <w:rFonts w:eastAsiaTheme="minorHAnsi"/>
                <w:color w:val="444444"/>
                <w:lang w:val="en-GB"/>
              </w:rPr>
              <w:t>Because </w:t>
            </w:r>
            <w:r w:rsidRPr="0018743E">
              <w:rPr>
                <w:rFonts w:eastAsiaTheme="minorHAnsi"/>
                <w:bCs/>
                <w:color w:val="444444"/>
                <w:lang w:val="en-GB"/>
              </w:rPr>
              <w:t>social exclusion locks people out of the benefits of development, denying them opportunities, choices and a voice to claim their rights</w:t>
            </w:r>
            <w:r w:rsidRPr="0018743E">
              <w:rPr>
                <w:rFonts w:eastAsiaTheme="minorHAnsi"/>
                <w:color w:val="444444"/>
                <w:lang w:val="en-GB"/>
              </w:rPr>
              <w:t>, it causes greater levels of poverty.</w:t>
            </w:r>
            <w:r w:rsidR="00CC5A46" w:rsidRPr="0018743E">
              <w:rPr>
                <w:rFonts w:eastAsiaTheme="minorHAnsi"/>
                <w:color w:val="444444"/>
                <w:lang w:val="en-GB"/>
              </w:rPr>
              <w:t xml:space="preserve"> </w:t>
            </w:r>
          </w:p>
          <w:p w14:paraId="1F45C595" w14:textId="77777777" w:rsidR="006E27CA" w:rsidRDefault="006E27CA" w:rsidP="00055F20">
            <w:pPr>
              <w:pStyle w:val="NoSpacing"/>
            </w:pPr>
          </w:p>
          <w:p w14:paraId="52B9A232" w14:textId="6D3D6F7D" w:rsidR="006E27CA" w:rsidRPr="00055F20" w:rsidRDefault="002072C3" w:rsidP="000A249A">
            <w:pPr>
              <w:spacing w:line="360" w:lineRule="auto"/>
              <w:jc w:val="both"/>
              <w:rPr>
                <w:i/>
                <w:color w:val="353535"/>
                <w:lang w:val="en-GB"/>
              </w:rPr>
            </w:pPr>
            <w:r w:rsidRPr="00055F20">
              <w:rPr>
                <w:i/>
                <w:color w:val="353535"/>
                <w:lang w:val="en-GB"/>
              </w:rPr>
              <w:t xml:space="preserve">2.10.2. </w:t>
            </w:r>
            <w:r w:rsidR="006E27CA" w:rsidRPr="00055F20">
              <w:rPr>
                <w:i/>
                <w:color w:val="353535"/>
                <w:lang w:val="en-GB"/>
              </w:rPr>
              <w:t xml:space="preserve">Inclusion </w:t>
            </w:r>
          </w:p>
          <w:p w14:paraId="377C74A2" w14:textId="77777777" w:rsidR="00FE5D94" w:rsidRDefault="0018743E" w:rsidP="000A249A">
            <w:pPr>
              <w:spacing w:line="360" w:lineRule="auto"/>
              <w:jc w:val="both"/>
              <w:rPr>
                <w:sz w:val="20"/>
                <w:szCs w:val="20"/>
                <w:lang w:val="en-GB"/>
              </w:rPr>
            </w:pPr>
            <w:r w:rsidRPr="0018743E">
              <w:rPr>
                <w:color w:val="353535"/>
                <w:lang w:val="en-GB"/>
              </w:rPr>
              <w:t>On the other hand, s</w:t>
            </w:r>
            <w:r w:rsidR="00954C3C" w:rsidRPr="0018743E">
              <w:rPr>
                <w:color w:val="353535"/>
                <w:lang w:val="en-GB"/>
              </w:rPr>
              <w:t xml:space="preserve">ocial inclusion means </w:t>
            </w:r>
            <w:r w:rsidR="00E546F5" w:rsidRPr="0018743E">
              <w:rPr>
                <w:color w:val="000000"/>
                <w:shd w:val="clear" w:color="auto" w:fill="FFFFFF"/>
              </w:rPr>
              <w:t>the act of making all groups of people within a society </w:t>
            </w:r>
            <w:r w:rsidR="00E546F5" w:rsidRPr="0018743E">
              <w:rPr>
                <w:bdr w:val="none" w:sz="0" w:space="0" w:color="auto" w:frame="1"/>
                <w:shd w:val="clear" w:color="auto" w:fill="FFFFFF"/>
              </w:rPr>
              <w:t>feel</w:t>
            </w:r>
            <w:r w:rsidR="00E546F5" w:rsidRPr="0018743E">
              <w:rPr>
                <w:color w:val="000000"/>
                <w:shd w:val="clear" w:color="auto" w:fill="FFFFFF"/>
              </w:rPr>
              <w:t> valued and </w:t>
            </w:r>
            <w:r w:rsidR="00E546F5" w:rsidRPr="0018743E">
              <w:rPr>
                <w:bdr w:val="none" w:sz="0" w:space="0" w:color="auto" w:frame="1"/>
                <w:shd w:val="clear" w:color="auto" w:fill="FFFFFF"/>
              </w:rPr>
              <w:t>important</w:t>
            </w:r>
            <w:r w:rsidR="00E546F5" w:rsidRPr="0018743E">
              <w:rPr>
                <w:color w:val="000000"/>
                <w:shd w:val="clear" w:color="auto" w:fill="FFFFFF"/>
              </w:rPr>
              <w:t>.</w:t>
            </w:r>
            <w:r w:rsidR="00F76324" w:rsidRPr="0018743E">
              <w:rPr>
                <w:color w:val="000000"/>
                <w:shd w:val="clear" w:color="auto" w:fill="FFFFFF"/>
              </w:rPr>
              <w:t xml:space="preserve"> </w:t>
            </w:r>
            <w:r w:rsidR="00F76324" w:rsidRPr="0018743E">
              <w:rPr>
                <w:lang w:val="en-GB"/>
              </w:rPr>
              <w:t>Social inclusion is defined as the process of improving the terms of participation in society, particularly for people who are disadvantaged, through enhancing opportunities, access to resource</w:t>
            </w:r>
            <w:r w:rsidRPr="0018743E">
              <w:rPr>
                <w:lang w:val="en-GB"/>
              </w:rPr>
              <w:t xml:space="preserve">s, voice and respect for rights. </w:t>
            </w:r>
            <w:r w:rsidR="00F76324" w:rsidRPr="0018743E">
              <w:rPr>
                <w:lang w:val="en-GB"/>
              </w:rPr>
              <w:t xml:space="preserve"> The concept of social </w:t>
            </w:r>
            <w:r w:rsidR="00F76324" w:rsidRPr="0018743E">
              <w:rPr>
                <w:lang w:val="en-GB"/>
              </w:rPr>
              <w:lastRenderedPageBreak/>
              <w:t xml:space="preserve">inclusion </w:t>
            </w:r>
            <w:r w:rsidRPr="0018743E">
              <w:rPr>
                <w:lang w:val="en-GB"/>
              </w:rPr>
              <w:t>is e</w:t>
            </w:r>
            <w:r w:rsidR="00F76324" w:rsidRPr="0018743E">
              <w:rPr>
                <w:lang w:val="en-GB"/>
              </w:rPr>
              <w:t xml:space="preserve">nshrined in the 2030 Agenda is the principle that every person should reap the benefits of prosperity and enjoy minimum standards of </w:t>
            </w:r>
            <w:r w:rsidR="006E27CA" w:rsidRPr="0018743E">
              <w:rPr>
                <w:lang w:val="en-GB"/>
              </w:rPr>
              <w:t>well-being</w:t>
            </w:r>
            <w:r w:rsidR="00F76324" w:rsidRPr="0018743E">
              <w:rPr>
                <w:lang w:val="en-GB"/>
              </w:rPr>
              <w:t xml:space="preserve">. This is </w:t>
            </w:r>
            <w:r w:rsidRPr="0018743E">
              <w:rPr>
                <w:lang w:val="en-GB"/>
              </w:rPr>
              <w:t xml:space="preserve">also </w:t>
            </w:r>
            <w:r w:rsidR="00F76324" w:rsidRPr="0018743E">
              <w:rPr>
                <w:lang w:val="en-GB"/>
              </w:rPr>
              <w:t xml:space="preserve">captured in the 17 Sustainable Development Goals that are aimed at freeing all nations and people and all segments of society from poverty and hunger and </w:t>
            </w:r>
            <w:r w:rsidRPr="0018743E">
              <w:rPr>
                <w:lang w:val="en-GB"/>
              </w:rPr>
              <w:t>in Zambia’s Seventh National Development Plan on not leaving anyone behind</w:t>
            </w:r>
            <w:r>
              <w:rPr>
                <w:sz w:val="20"/>
                <w:szCs w:val="20"/>
                <w:lang w:val="en-GB"/>
              </w:rPr>
              <w:t xml:space="preserve">. </w:t>
            </w:r>
          </w:p>
          <w:p w14:paraId="71C482AB" w14:textId="26E1A4F6" w:rsidR="00F76324" w:rsidRDefault="00713DEC" w:rsidP="005E6BFC">
            <w:pPr>
              <w:spacing w:line="360" w:lineRule="auto"/>
              <w:jc w:val="both"/>
              <w:rPr>
                <w:lang w:val="en-GB"/>
              </w:rPr>
            </w:pPr>
            <w:r>
              <w:rPr>
                <w:noProof/>
              </w:rPr>
              <w:drawing>
                <wp:inline distT="0" distB="0" distL="0" distR="0" wp14:anchorId="07FC96FE" wp14:editId="51E037B9">
                  <wp:extent cx="495300" cy="486128"/>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495300" cy="486128"/>
                          </a:xfrm>
                          <a:prstGeom prst="rect">
                            <a:avLst/>
                          </a:prstGeom>
                          <a:noFill/>
                          <a:ln w="9525">
                            <a:noFill/>
                            <a:miter lim="800000"/>
                            <a:headEnd/>
                            <a:tailEnd/>
                          </a:ln>
                        </pic:spPr>
                      </pic:pic>
                    </a:graphicData>
                  </a:graphic>
                </wp:inline>
              </w:drawing>
            </w:r>
            <w:r w:rsidR="00FE5D94" w:rsidRPr="00F00CBB">
              <w:rPr>
                <w:b/>
                <w:lang w:val="en-GB"/>
              </w:rPr>
              <w:t>Note:</w:t>
            </w:r>
            <w:r w:rsidR="00FE5D94" w:rsidRPr="00713DEC">
              <w:rPr>
                <w:lang w:val="en-GB"/>
              </w:rPr>
              <w:t xml:space="preserve"> </w:t>
            </w:r>
            <w:r w:rsidR="006E27CA" w:rsidRPr="00713DEC">
              <w:rPr>
                <w:lang w:val="en-GB"/>
              </w:rPr>
              <w:t>Promoting gender equality is one way that you deal with social exclusion and promote inclusion.</w:t>
            </w:r>
          </w:p>
          <w:p w14:paraId="3ADFB274" w14:textId="321FE1AD" w:rsidR="00713DEC" w:rsidRDefault="005E6BFC" w:rsidP="00B71091">
            <w:pPr>
              <w:rPr>
                <w:lang w:val="en-GB"/>
              </w:rPr>
            </w:pPr>
            <w:r>
              <w:rPr>
                <w:noProof/>
              </w:rPr>
              <mc:AlternateContent>
                <mc:Choice Requires="wps">
                  <w:drawing>
                    <wp:anchor distT="0" distB="0" distL="114300" distR="114300" simplePos="0" relativeHeight="251707904" behindDoc="0" locked="0" layoutInCell="1" allowOverlap="1" wp14:anchorId="2839385F" wp14:editId="48B6009F">
                      <wp:simplePos x="0" y="0"/>
                      <wp:positionH relativeFrom="column">
                        <wp:posOffset>-11430</wp:posOffset>
                      </wp:positionH>
                      <wp:positionV relativeFrom="paragraph">
                        <wp:posOffset>163830</wp:posOffset>
                      </wp:positionV>
                      <wp:extent cx="5943600" cy="2681605"/>
                      <wp:effectExtent l="0" t="0" r="0" b="10795"/>
                      <wp:wrapSquare wrapText="bothSides"/>
                      <wp:docPr id="22" name="Text Box 22"/>
                      <wp:cNvGraphicFramePr/>
                      <a:graphic xmlns:a="http://schemas.openxmlformats.org/drawingml/2006/main">
                        <a:graphicData uri="http://schemas.microsoft.com/office/word/2010/wordprocessingShape">
                          <wps:wsp>
                            <wps:cNvSpPr txBox="1"/>
                            <wps:spPr>
                              <a:xfrm>
                                <a:off x="0" y="0"/>
                                <a:ext cx="5943600" cy="2681605"/>
                              </a:xfrm>
                              <a:prstGeom prst="rect">
                                <a:avLst/>
                              </a:prstGeom>
                              <a:solidFill>
                                <a:srgbClr val="E7E6E6"/>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24EBAA9" w14:textId="4A3F3FC9" w:rsidR="002354C4" w:rsidRPr="00055F20" w:rsidRDefault="002354C4" w:rsidP="005E6BFC">
                                  <w:pPr>
                                    <w:pStyle w:val="NoSpacing"/>
                                    <w:spacing w:line="276" w:lineRule="auto"/>
                                    <w:jc w:val="center"/>
                                    <w:rPr>
                                      <w:rFonts w:ascii="Times New Roman" w:hAnsi="Times New Roman"/>
                                      <w:b/>
                                      <w:sz w:val="20"/>
                                      <w:szCs w:val="20"/>
                                      <w:lang w:val="en-US"/>
                                    </w:rPr>
                                  </w:pPr>
                                  <w:r w:rsidRPr="00055F20">
                                    <w:rPr>
                                      <w:rFonts w:ascii="Times New Roman" w:hAnsi="Times New Roman"/>
                                      <w:b/>
                                      <w:sz w:val="20"/>
                                      <w:szCs w:val="20"/>
                                      <w:lang w:val="en-US"/>
                                    </w:rPr>
                                    <w:t>Patterns of Inequalities</w:t>
                                  </w:r>
                                </w:p>
                                <w:p w14:paraId="415BAFE0" w14:textId="77777777" w:rsidR="002354C4" w:rsidRPr="00055F20" w:rsidRDefault="002354C4" w:rsidP="002354C4">
                                  <w:pPr>
                                    <w:pStyle w:val="NoSpacing"/>
                                    <w:numPr>
                                      <w:ilvl w:val="0"/>
                                      <w:numId w:val="12"/>
                                    </w:numPr>
                                    <w:spacing w:line="276" w:lineRule="auto"/>
                                    <w:jc w:val="both"/>
                                    <w:rPr>
                                      <w:rFonts w:ascii="Times New Roman" w:hAnsi="Times New Roman"/>
                                      <w:sz w:val="20"/>
                                      <w:szCs w:val="20"/>
                                      <w:lang w:val="en-US"/>
                                    </w:rPr>
                                  </w:pPr>
                                  <w:r w:rsidRPr="00055F20">
                                    <w:rPr>
                                      <w:rFonts w:ascii="Times New Roman" w:hAnsi="Times New Roman"/>
                                      <w:i/>
                                      <w:sz w:val="20"/>
                                      <w:szCs w:val="20"/>
                                      <w:lang w:val="en-US"/>
                                    </w:rPr>
                                    <w:t>Inequalities in political power and representation</w:t>
                                  </w:r>
                                  <w:r w:rsidRPr="00055F20">
                                    <w:rPr>
                                      <w:rFonts w:ascii="Times New Roman" w:hAnsi="Times New Roman"/>
                                      <w:sz w:val="20"/>
                                      <w:szCs w:val="20"/>
                                      <w:lang w:val="en-US"/>
                                    </w:rPr>
                                    <w:t xml:space="preserve">: Women are often underrepresented in formal decision - making structures, including committees at the chiefdom level, community governance structures such as VAGs, CRBs or cooperatives and many others. </w:t>
                                  </w:r>
                                </w:p>
                                <w:p w14:paraId="7576ECFA" w14:textId="77777777" w:rsidR="002354C4" w:rsidRPr="00055F20" w:rsidRDefault="002354C4" w:rsidP="002354C4">
                                  <w:pPr>
                                    <w:pStyle w:val="NoSpacing"/>
                                    <w:numPr>
                                      <w:ilvl w:val="0"/>
                                      <w:numId w:val="12"/>
                                    </w:numPr>
                                    <w:spacing w:line="276" w:lineRule="auto"/>
                                    <w:jc w:val="both"/>
                                    <w:rPr>
                                      <w:rFonts w:ascii="Times New Roman" w:hAnsi="Times New Roman"/>
                                      <w:sz w:val="20"/>
                                      <w:szCs w:val="20"/>
                                      <w:lang w:val="en-US"/>
                                    </w:rPr>
                                  </w:pPr>
                                  <w:r w:rsidRPr="00055F20">
                                    <w:rPr>
                                      <w:rFonts w:ascii="Times New Roman" w:hAnsi="Times New Roman"/>
                                      <w:i/>
                                      <w:sz w:val="20"/>
                                      <w:szCs w:val="20"/>
                                      <w:lang w:val="en-US"/>
                                    </w:rPr>
                                    <w:t>Inequalities in economic participation and opportunities</w:t>
                                  </w:r>
                                  <w:r w:rsidRPr="00055F20">
                                    <w:rPr>
                                      <w:rFonts w:ascii="Times New Roman" w:hAnsi="Times New Roman"/>
                                      <w:sz w:val="20"/>
                                      <w:szCs w:val="20"/>
                                      <w:lang w:val="en-US"/>
                                    </w:rPr>
                                    <w:t xml:space="preserve">: In most countries, women and men are distributed differently across the sectors.. Women often receive lower wages for similar work and are more likely to be in low - paid jobs and are likely to have less access than men to productive assets such as education, skills, property and credit. </w:t>
                                  </w:r>
                                </w:p>
                                <w:p w14:paraId="6E6E3365" w14:textId="77777777" w:rsidR="002354C4" w:rsidRPr="00055F20" w:rsidRDefault="002354C4" w:rsidP="002354C4">
                                  <w:pPr>
                                    <w:pStyle w:val="NoSpacing"/>
                                    <w:numPr>
                                      <w:ilvl w:val="0"/>
                                      <w:numId w:val="12"/>
                                    </w:numPr>
                                    <w:spacing w:line="276" w:lineRule="auto"/>
                                    <w:jc w:val="both"/>
                                    <w:rPr>
                                      <w:rFonts w:ascii="Times New Roman" w:hAnsi="Times New Roman"/>
                                      <w:sz w:val="20"/>
                                      <w:szCs w:val="20"/>
                                      <w:lang w:val="en-US"/>
                                    </w:rPr>
                                  </w:pPr>
                                  <w:r w:rsidRPr="00055F20">
                                    <w:rPr>
                                      <w:rFonts w:ascii="Times New Roman" w:hAnsi="Times New Roman"/>
                                      <w:i/>
                                      <w:sz w:val="20"/>
                                      <w:szCs w:val="20"/>
                                      <w:lang w:val="en-US"/>
                                    </w:rPr>
                                    <w:t>Educational attainment:</w:t>
                                  </w:r>
                                  <w:r w:rsidRPr="00055F20">
                                    <w:rPr>
                                      <w:rFonts w:ascii="Times New Roman" w:hAnsi="Times New Roman"/>
                                      <w:sz w:val="20"/>
                                      <w:szCs w:val="20"/>
                                      <w:lang w:val="en-US"/>
                                    </w:rPr>
                                    <w:t xml:space="preserve"> In most countries women have lower literacy rate, lower level of enrolment in primary, secondary and tertiary education.. </w:t>
                                  </w:r>
                                </w:p>
                                <w:p w14:paraId="14B69E35" w14:textId="77777777" w:rsidR="002354C4" w:rsidRPr="00055F20" w:rsidRDefault="002354C4" w:rsidP="002354C4">
                                  <w:pPr>
                                    <w:pStyle w:val="NoSpacing"/>
                                    <w:numPr>
                                      <w:ilvl w:val="0"/>
                                      <w:numId w:val="12"/>
                                    </w:numPr>
                                    <w:spacing w:line="276" w:lineRule="auto"/>
                                    <w:jc w:val="both"/>
                                    <w:rPr>
                                      <w:rFonts w:ascii="Times New Roman" w:hAnsi="Times New Roman"/>
                                      <w:sz w:val="20"/>
                                      <w:szCs w:val="20"/>
                                      <w:lang w:val="en-US"/>
                                    </w:rPr>
                                  </w:pPr>
                                  <w:r w:rsidRPr="00055F20">
                                    <w:rPr>
                                      <w:rFonts w:ascii="Times New Roman" w:hAnsi="Times New Roman"/>
                                      <w:i/>
                                      <w:sz w:val="20"/>
                                      <w:szCs w:val="20"/>
                                      <w:lang w:val="en-US"/>
                                    </w:rPr>
                                    <w:t>Sexual and domestic violence</w:t>
                                  </w:r>
                                  <w:r w:rsidRPr="00055F20">
                                    <w:rPr>
                                      <w:rFonts w:ascii="Times New Roman" w:hAnsi="Times New Roman"/>
                                      <w:sz w:val="20"/>
                                      <w:szCs w:val="20"/>
                                      <w:lang w:val="en-US"/>
                                    </w:rPr>
                                    <w:t xml:space="preserve">: Women tend to be more often victims in a form a domestic violence by woman’s intimate partner. </w:t>
                                  </w:r>
                                </w:p>
                                <w:p w14:paraId="3CE01C1D" w14:textId="77777777" w:rsidR="002354C4" w:rsidRPr="00055F20" w:rsidRDefault="002354C4" w:rsidP="002354C4">
                                  <w:pPr>
                                    <w:pStyle w:val="NoSpacing"/>
                                    <w:numPr>
                                      <w:ilvl w:val="0"/>
                                      <w:numId w:val="12"/>
                                    </w:numPr>
                                    <w:spacing w:line="276" w:lineRule="auto"/>
                                    <w:jc w:val="both"/>
                                    <w:rPr>
                                      <w:rFonts w:ascii="Times New Roman" w:hAnsi="Times New Roman"/>
                                      <w:i/>
                                      <w:color w:val="000000"/>
                                      <w:sz w:val="20"/>
                                      <w:szCs w:val="20"/>
                                      <w:lang w:val="en-US"/>
                                    </w:rPr>
                                  </w:pPr>
                                  <w:r w:rsidRPr="00055F20">
                                    <w:rPr>
                                      <w:rFonts w:ascii="Times New Roman" w:hAnsi="Times New Roman"/>
                                      <w:i/>
                                      <w:color w:val="000000"/>
                                      <w:sz w:val="20"/>
                                      <w:szCs w:val="20"/>
                                      <w:lang w:val="en-US"/>
                                    </w:rPr>
                                    <w:t>Differences in status and entitlements</w:t>
                                  </w:r>
                                  <w:r w:rsidRPr="00055F20">
                                    <w:rPr>
                                      <w:rFonts w:ascii="Times New Roman" w:hAnsi="Times New Roman"/>
                                      <w:color w:val="000000"/>
                                      <w:sz w:val="20"/>
                                      <w:szCs w:val="20"/>
                                      <w:lang w:val="en-US"/>
                                    </w:rPr>
                                    <w:t xml:space="preserve">: There are many instances in which equal rights to personal status, security, land, inheritance and employment opportunities are denied to women by cultural practice. </w:t>
                                  </w:r>
                                </w:p>
                                <w:p w14:paraId="33B80E77" w14:textId="77777777" w:rsidR="002354C4" w:rsidRPr="00055F20" w:rsidRDefault="002354C4">
                                  <w:pPr>
                                    <w:rPr>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39385F" id="Text Box 22" o:spid="_x0000_s1028" type="#_x0000_t202" style="position:absolute;margin-left:-.9pt;margin-top:12.9pt;width:468pt;height:211.15pt;z-index:2517079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" fillcolor="#e7e6e6" stroked="f">
                      <v:textbox>
                        <w:txbxContent>
                          <w:p w14:paraId="224EBAA9" w14:textId="4A3F3FC9" w:rsidR="002354C4" w:rsidRPr="00055F20" w:rsidRDefault="002354C4" w:rsidP="005E6BFC">
                            <w:pPr>
                              <w:pStyle w:val="NoSpacing"/>
                              <w:spacing w:line="276" w:lineRule="auto"/>
                              <w:jc w:val="center"/>
                              <w:rPr>
                                <w:rFonts w:ascii="Times New Roman" w:hAnsi="Times New Roman"/>
                                <w:b/>
                                <w:sz w:val="20"/>
                                <w:szCs w:val="20"/>
                                <w:lang w:val="en-US"/>
                              </w:rPr>
                            </w:pPr>
                            <w:r w:rsidRPr="00055F20">
                              <w:rPr>
                                <w:rFonts w:ascii="Times New Roman" w:hAnsi="Times New Roman"/>
                                <w:b/>
                                <w:sz w:val="20"/>
                                <w:szCs w:val="20"/>
                                <w:lang w:val="en-US"/>
                              </w:rPr>
                              <w:t>Patterns of Inequalities</w:t>
                            </w:r>
                          </w:p>
                          <w:p w14:paraId="415BAFE0" w14:textId="77777777" w:rsidR="002354C4" w:rsidRPr="00055F20" w:rsidRDefault="002354C4" w:rsidP="002354C4">
                            <w:pPr>
                              <w:pStyle w:val="NoSpacing"/>
                              <w:numPr>
                                <w:ilvl w:val="0"/>
                                <w:numId w:val="12"/>
                              </w:numPr>
                              <w:spacing w:line="276" w:lineRule="auto"/>
                              <w:jc w:val="both"/>
                              <w:rPr>
                                <w:rFonts w:ascii="Times New Roman" w:hAnsi="Times New Roman"/>
                                <w:sz w:val="20"/>
                                <w:szCs w:val="20"/>
                                <w:lang w:val="en-US"/>
                              </w:rPr>
                            </w:pPr>
                            <w:r w:rsidRPr="00055F20">
                              <w:rPr>
                                <w:rFonts w:ascii="Times New Roman" w:hAnsi="Times New Roman"/>
                                <w:i/>
                                <w:sz w:val="20"/>
                                <w:szCs w:val="20"/>
                                <w:lang w:val="en-US"/>
                              </w:rPr>
                              <w:t>Inequalities in political power and representation</w:t>
                            </w:r>
                            <w:r w:rsidRPr="00055F20">
                              <w:rPr>
                                <w:rFonts w:ascii="Times New Roman" w:hAnsi="Times New Roman"/>
                                <w:sz w:val="20"/>
                                <w:szCs w:val="20"/>
                                <w:lang w:val="en-US"/>
                              </w:rPr>
                              <w:t xml:space="preserve">: Women are often underrepresented in formal decision - making structures, including committees at the chiefdom level, community governance structures such as VAGs, CRBs or cooperatives and many others. </w:t>
                            </w:r>
                          </w:p>
                          <w:p w14:paraId="7576ECFA" w14:textId="77777777" w:rsidR="002354C4" w:rsidRPr="00055F20" w:rsidRDefault="002354C4" w:rsidP="002354C4">
                            <w:pPr>
                              <w:pStyle w:val="NoSpacing"/>
                              <w:numPr>
                                <w:ilvl w:val="0"/>
                                <w:numId w:val="12"/>
                              </w:numPr>
                              <w:spacing w:line="276" w:lineRule="auto"/>
                              <w:jc w:val="both"/>
                              <w:rPr>
                                <w:rFonts w:ascii="Times New Roman" w:hAnsi="Times New Roman"/>
                                <w:sz w:val="20"/>
                                <w:szCs w:val="20"/>
                                <w:lang w:val="en-US"/>
                              </w:rPr>
                            </w:pPr>
                            <w:r w:rsidRPr="00055F20">
                              <w:rPr>
                                <w:rFonts w:ascii="Times New Roman" w:hAnsi="Times New Roman"/>
                                <w:i/>
                                <w:sz w:val="20"/>
                                <w:szCs w:val="20"/>
                                <w:lang w:val="en-US"/>
                              </w:rPr>
                              <w:t>Inequalities in economic participation and opportunities</w:t>
                            </w:r>
                            <w:r w:rsidRPr="00055F20">
                              <w:rPr>
                                <w:rFonts w:ascii="Times New Roman" w:hAnsi="Times New Roman"/>
                                <w:sz w:val="20"/>
                                <w:szCs w:val="20"/>
                                <w:lang w:val="en-US"/>
                              </w:rPr>
                              <w:t xml:space="preserve">: In most countries, women and men are distributed differently across the sectors.. Women often receive lower wages for similar work and are more likely to be in low - paid jobs and are likely to have less access than men to productive assets such as education, skills, property and credit. </w:t>
                            </w:r>
                          </w:p>
                          <w:p w14:paraId="6E6E3365" w14:textId="77777777" w:rsidR="002354C4" w:rsidRPr="00055F20" w:rsidRDefault="002354C4" w:rsidP="002354C4">
                            <w:pPr>
                              <w:pStyle w:val="NoSpacing"/>
                              <w:numPr>
                                <w:ilvl w:val="0"/>
                                <w:numId w:val="12"/>
                              </w:numPr>
                              <w:spacing w:line="276" w:lineRule="auto"/>
                              <w:jc w:val="both"/>
                              <w:rPr>
                                <w:rFonts w:ascii="Times New Roman" w:hAnsi="Times New Roman"/>
                                <w:sz w:val="20"/>
                                <w:szCs w:val="20"/>
                                <w:lang w:val="en-US"/>
                              </w:rPr>
                            </w:pPr>
                            <w:r w:rsidRPr="00055F20">
                              <w:rPr>
                                <w:rFonts w:ascii="Times New Roman" w:hAnsi="Times New Roman"/>
                                <w:i/>
                                <w:sz w:val="20"/>
                                <w:szCs w:val="20"/>
                                <w:lang w:val="en-US"/>
                              </w:rPr>
                              <w:t>Educational attainment:</w:t>
                            </w:r>
                            <w:r w:rsidRPr="00055F20">
                              <w:rPr>
                                <w:rFonts w:ascii="Times New Roman" w:hAnsi="Times New Roman"/>
                                <w:sz w:val="20"/>
                                <w:szCs w:val="20"/>
                                <w:lang w:val="en-US"/>
                              </w:rPr>
                              <w:t xml:space="preserve"> In most countries women have lower literacy rate, lower level of enrolment in primary, secondary and tertiary education.. </w:t>
                            </w:r>
                          </w:p>
                          <w:p w14:paraId="14B69E35" w14:textId="77777777" w:rsidR="002354C4" w:rsidRPr="00055F20" w:rsidRDefault="002354C4" w:rsidP="002354C4">
                            <w:pPr>
                              <w:pStyle w:val="NoSpacing"/>
                              <w:numPr>
                                <w:ilvl w:val="0"/>
                                <w:numId w:val="12"/>
                              </w:numPr>
                              <w:spacing w:line="276" w:lineRule="auto"/>
                              <w:jc w:val="both"/>
                              <w:rPr>
                                <w:rFonts w:ascii="Times New Roman" w:hAnsi="Times New Roman"/>
                                <w:sz w:val="20"/>
                                <w:szCs w:val="20"/>
                                <w:lang w:val="en-US"/>
                              </w:rPr>
                            </w:pPr>
                            <w:r w:rsidRPr="00055F20">
                              <w:rPr>
                                <w:rFonts w:ascii="Times New Roman" w:hAnsi="Times New Roman"/>
                                <w:i/>
                                <w:sz w:val="20"/>
                                <w:szCs w:val="20"/>
                                <w:lang w:val="en-US"/>
                              </w:rPr>
                              <w:t>Sexual and domestic violence</w:t>
                            </w:r>
                            <w:r w:rsidRPr="00055F20">
                              <w:rPr>
                                <w:rFonts w:ascii="Times New Roman" w:hAnsi="Times New Roman"/>
                                <w:sz w:val="20"/>
                                <w:szCs w:val="20"/>
                                <w:lang w:val="en-US"/>
                              </w:rPr>
                              <w:t xml:space="preserve">: Women tend to be more often victims in a form a domestic violence by woman’s intimate partner. </w:t>
                            </w:r>
                          </w:p>
                          <w:p w14:paraId="3CE01C1D" w14:textId="77777777" w:rsidR="002354C4" w:rsidRPr="00055F20" w:rsidRDefault="002354C4" w:rsidP="002354C4">
                            <w:pPr>
                              <w:pStyle w:val="NoSpacing"/>
                              <w:numPr>
                                <w:ilvl w:val="0"/>
                                <w:numId w:val="12"/>
                              </w:numPr>
                              <w:spacing w:line="276" w:lineRule="auto"/>
                              <w:jc w:val="both"/>
                              <w:rPr>
                                <w:rFonts w:ascii="Times New Roman" w:hAnsi="Times New Roman"/>
                                <w:i/>
                                <w:color w:val="000000"/>
                                <w:sz w:val="20"/>
                                <w:szCs w:val="20"/>
                                <w:lang w:val="en-US"/>
                              </w:rPr>
                            </w:pPr>
                            <w:r w:rsidRPr="00055F20">
                              <w:rPr>
                                <w:rFonts w:ascii="Times New Roman" w:hAnsi="Times New Roman"/>
                                <w:i/>
                                <w:color w:val="000000"/>
                                <w:sz w:val="20"/>
                                <w:szCs w:val="20"/>
                                <w:lang w:val="en-US"/>
                              </w:rPr>
                              <w:t>Differences in status and entitlements</w:t>
                            </w:r>
                            <w:r w:rsidRPr="00055F20">
                              <w:rPr>
                                <w:rFonts w:ascii="Times New Roman" w:hAnsi="Times New Roman"/>
                                <w:color w:val="000000"/>
                                <w:sz w:val="20"/>
                                <w:szCs w:val="20"/>
                                <w:lang w:val="en-US"/>
                              </w:rPr>
                              <w:t xml:space="preserve">: There are many instances in which equal rights to personal status, security, land, inheritance and employment opportunities are denied to women by cultural practice. </w:t>
                            </w:r>
                          </w:p>
                          <w:p w14:paraId="33B80E77" w14:textId="77777777" w:rsidR="002354C4" w:rsidRPr="00055F20" w:rsidRDefault="002354C4">
                            <w:pPr>
                              <w:rPr>
                                <w:sz w:val="20"/>
                                <w:szCs w:val="20"/>
                              </w:rPr>
                            </w:pPr>
                          </w:p>
                        </w:txbxContent>
                      </v:textbox>
                      <w10:wrap type="square"/>
                    </v:shape>
                  </w:pict>
                </mc:Fallback>
              </mc:AlternateContent>
            </w:r>
            <w:r w:rsidR="00957B97" w:rsidRPr="004D0710">
              <w:rPr>
                <w:noProof/>
              </w:rPr>
              <w:drawing>
                <wp:inline distT="0" distB="0" distL="0" distR="0" wp14:anchorId="03B24C67" wp14:editId="6A29BD65">
                  <wp:extent cx="600075" cy="485355"/>
                  <wp:effectExtent l="19050" t="0" r="9525"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600075" cy="485355"/>
                          </a:xfrm>
                          <a:prstGeom prst="rect">
                            <a:avLst/>
                          </a:prstGeom>
                          <a:noFill/>
                          <a:ln w="9525">
                            <a:noFill/>
                            <a:miter lim="800000"/>
                            <a:headEnd/>
                            <a:tailEnd/>
                          </a:ln>
                        </pic:spPr>
                      </pic:pic>
                    </a:graphicData>
                  </a:graphic>
                </wp:inline>
              </w:drawing>
            </w:r>
          </w:p>
          <w:p w14:paraId="44AA291E" w14:textId="5C5788F5" w:rsidR="00957B97" w:rsidRDefault="00AC58F5" w:rsidP="00B71091">
            <w:pPr>
              <w:rPr>
                <w:rFonts w:eastAsia="SimSun"/>
                <w:noProof/>
                <w:lang w:eastAsia="en-ZW"/>
              </w:rPr>
            </w:pPr>
            <w:r>
              <w:rPr>
                <w:rFonts w:eastAsia="SimSun"/>
                <w:noProof/>
                <w:lang w:eastAsia="en-ZW"/>
              </w:rPr>
              <w:t>Discussion  2</w:t>
            </w:r>
            <w:r w:rsidR="00957B97">
              <w:rPr>
                <w:rFonts w:eastAsia="SimSun"/>
                <w:noProof/>
                <w:lang w:eastAsia="en-ZW"/>
              </w:rPr>
              <w:t xml:space="preserve"> </w:t>
            </w:r>
          </w:p>
          <w:tbl>
            <w:tblPr>
              <w:tblpPr w:leftFromText="180" w:rightFromText="180" w:vertAnchor="text" w:tblpX="157" w:tblpY="1"/>
              <w:tblOverlap w:val="never"/>
              <w:tblW w:w="0" w:type="auto"/>
              <w:tblLook w:val="04A0" w:firstRow="1" w:lastRow="0" w:firstColumn="1" w:lastColumn="0" w:noHBand="0" w:noVBand="1"/>
            </w:tblPr>
            <w:tblGrid>
              <w:gridCol w:w="8663"/>
            </w:tblGrid>
            <w:tr w:rsidR="00D45B3F" w14:paraId="0C3113E0" w14:textId="77777777" w:rsidTr="00D45B3F">
              <w:trPr>
                <w:trHeight w:val="1737"/>
              </w:trPr>
              <w:tc>
                <w:tcPr>
                  <w:tcW w:w="8663" w:type="dxa"/>
                  <w:tcBorders>
                    <w:top w:val="nil"/>
                    <w:left w:val="nil"/>
                    <w:bottom w:val="nil"/>
                    <w:right w:val="nil"/>
                  </w:tcBorders>
                </w:tcPr>
                <w:p w14:paraId="0840244C" w14:textId="232BB7C0" w:rsidR="009D59C3" w:rsidRPr="005E6BFC" w:rsidRDefault="009D59C3" w:rsidP="002354C4">
                  <w:pPr>
                    <w:pStyle w:val="ListParagraph"/>
                    <w:numPr>
                      <w:ilvl w:val="0"/>
                      <w:numId w:val="17"/>
                    </w:numPr>
                    <w:spacing w:line="360" w:lineRule="auto"/>
                    <w:ind w:left="426" w:hanging="426"/>
                    <w:rPr>
                      <w:rFonts w:eastAsia="SimSun"/>
                      <w:noProof/>
                      <w:lang w:eastAsia="en-ZW"/>
                    </w:rPr>
                  </w:pPr>
                  <w:r w:rsidRPr="00A05A94">
                    <w:t>Achieving greater equality between women and men will require changes at m</w:t>
                  </w:r>
                  <w:r>
                    <w:t xml:space="preserve">any levels, </w:t>
                  </w:r>
                  <w:r w:rsidRPr="00A05A94">
                    <w:t xml:space="preserve">including changes </w:t>
                  </w:r>
                  <w:r>
                    <w:t>in attitudes and relationships,</w:t>
                  </w:r>
                  <w:r w:rsidRPr="00A05A94">
                    <w:t xml:space="preserve"> changes in </w:t>
                  </w:r>
                  <w:r>
                    <w:t>i</w:t>
                  </w:r>
                  <w:r w:rsidRPr="00A05A94">
                    <w:t>nstitutions and le</w:t>
                  </w:r>
                  <w:r>
                    <w:t>gal frameworks,</w:t>
                  </w:r>
                  <w:r w:rsidRPr="00A05A94">
                    <w:t xml:space="preserve"> changes in economic </w:t>
                  </w:r>
                  <w:r>
                    <w:t>institutions,</w:t>
                  </w:r>
                  <w:r w:rsidRPr="00A05A94">
                    <w:t xml:space="preserve"> and changes in political decision </w:t>
                  </w:r>
                  <w:r>
                    <w:t>-</w:t>
                  </w:r>
                  <w:r w:rsidRPr="00A05A94">
                    <w:t>making structures</w:t>
                  </w:r>
                  <w:r>
                    <w:t>. Discuss.</w:t>
                  </w:r>
                </w:p>
                <w:p w14:paraId="4EF84DC6" w14:textId="587DE395" w:rsidR="00957B97" w:rsidRPr="005E6BFC" w:rsidRDefault="00AC58F5" w:rsidP="002354C4">
                  <w:pPr>
                    <w:pStyle w:val="ListParagraph"/>
                    <w:numPr>
                      <w:ilvl w:val="0"/>
                      <w:numId w:val="17"/>
                    </w:numPr>
                    <w:spacing w:line="360" w:lineRule="auto"/>
                    <w:ind w:left="426" w:hanging="426"/>
                    <w:rPr>
                      <w:rFonts w:eastAsia="SimSun"/>
                      <w:noProof/>
                      <w:lang w:eastAsia="en-ZW"/>
                    </w:rPr>
                  </w:pPr>
                  <w:r w:rsidRPr="005E6BFC">
                    <w:rPr>
                      <w:rFonts w:eastAsia="SimSun"/>
                      <w:noProof/>
                      <w:lang w:eastAsia="en-ZW"/>
                    </w:rPr>
                    <w:t xml:space="preserve">Gender equality mean social inclusion. </w:t>
                  </w:r>
                  <w:r w:rsidR="00957B97" w:rsidRPr="005E6BFC">
                    <w:rPr>
                      <w:rFonts w:eastAsia="SimSun"/>
                      <w:noProof/>
                      <w:lang w:eastAsia="en-ZW"/>
                    </w:rPr>
                    <w:t xml:space="preserve">Discuss </w:t>
                  </w:r>
                  <w:r w:rsidRPr="005E6BFC">
                    <w:rPr>
                      <w:rFonts w:eastAsia="SimSun"/>
                      <w:noProof/>
                      <w:lang w:eastAsia="en-ZW"/>
                    </w:rPr>
                    <w:t xml:space="preserve">in what ways this statement is true or false. </w:t>
                  </w:r>
                </w:p>
                <w:p w14:paraId="26CC71A8" w14:textId="72A4A3C9" w:rsidR="00957B97" w:rsidRPr="005E6BFC" w:rsidRDefault="00AC58F5" w:rsidP="002354C4">
                  <w:pPr>
                    <w:pStyle w:val="ListParagraph"/>
                    <w:numPr>
                      <w:ilvl w:val="0"/>
                      <w:numId w:val="17"/>
                    </w:numPr>
                    <w:spacing w:line="360" w:lineRule="auto"/>
                    <w:ind w:left="426" w:hanging="426"/>
                    <w:rPr>
                      <w:rFonts w:eastAsia="SimSun"/>
                      <w:noProof/>
                      <w:lang w:eastAsia="en-ZW"/>
                    </w:rPr>
                  </w:pPr>
                  <w:r w:rsidRPr="005E6BFC">
                    <w:rPr>
                      <w:rFonts w:eastAsia="SimSun"/>
                      <w:noProof/>
                      <w:lang w:eastAsia="en-ZW"/>
                    </w:rPr>
                    <w:t xml:space="preserve">To achieve gender equality you first have to ensure gender equity. </w:t>
                  </w:r>
                  <w:r w:rsidR="00957B97" w:rsidRPr="005E6BFC">
                    <w:rPr>
                      <w:rFonts w:eastAsia="SimSun"/>
                      <w:noProof/>
                      <w:lang w:eastAsia="en-ZW"/>
                    </w:rPr>
                    <w:t xml:space="preserve">Explain why you think </w:t>
                  </w:r>
                  <w:r w:rsidR="00BC4C2B" w:rsidRPr="005E6BFC">
                    <w:rPr>
                      <w:rFonts w:eastAsia="SimSun"/>
                      <w:noProof/>
                      <w:lang w:eastAsia="en-ZW"/>
                    </w:rPr>
                    <w:t xml:space="preserve">this is important. </w:t>
                  </w:r>
                </w:p>
              </w:tc>
            </w:tr>
            <w:tr w:rsidR="00D45B3F" w14:paraId="5826868F" w14:textId="77777777" w:rsidTr="00D45B3F">
              <w:trPr>
                <w:trHeight w:val="1737"/>
              </w:trPr>
              <w:tc>
                <w:tcPr>
                  <w:tcW w:w="8663" w:type="dxa"/>
                  <w:tcBorders>
                    <w:top w:val="nil"/>
                    <w:left w:val="nil"/>
                    <w:bottom w:val="nil"/>
                    <w:right w:val="nil"/>
                  </w:tcBorders>
                </w:tcPr>
                <w:p w14:paraId="5904F6E9" w14:textId="77777777" w:rsidR="00D45B3F" w:rsidRDefault="00D45B3F" w:rsidP="00B71091"/>
                <w:p w14:paraId="2E81361E" w14:textId="452C6B4A" w:rsidR="00D45B3F" w:rsidRDefault="00D45B3F" w:rsidP="00B71091">
                  <w:r>
                    <w:rPr>
                      <w:noProof/>
                    </w:rPr>
                    <w:drawing>
                      <wp:inline distT="0" distB="0" distL="0" distR="0" wp14:anchorId="541CCED3" wp14:editId="7037566E">
                        <wp:extent cx="666034" cy="407926"/>
                        <wp:effectExtent l="19050" t="0" r="716" b="0"/>
                        <wp:docPr id="11"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21"/>
                                <a:srcRect b="6987"/>
                                <a:stretch>
                                  <a:fillRect/>
                                </a:stretch>
                              </pic:blipFill>
                              <pic:spPr bwMode="auto">
                                <a:xfrm>
                                  <a:off x="0" y="0"/>
                                  <a:ext cx="666034" cy="407926"/>
                                </a:xfrm>
                                <a:prstGeom prst="rect">
                                  <a:avLst/>
                                </a:prstGeom>
                                <a:noFill/>
                                <a:ln w="9525">
                                  <a:noFill/>
                                  <a:miter lim="800000"/>
                                  <a:headEnd/>
                                  <a:tailEnd/>
                                </a:ln>
                              </pic:spPr>
                            </pic:pic>
                          </a:graphicData>
                        </a:graphic>
                      </wp:inline>
                    </w:drawing>
                  </w:r>
                </w:p>
                <w:p w14:paraId="2B5469B4" w14:textId="77777777" w:rsidR="00C12DC3" w:rsidRDefault="00C12DC3" w:rsidP="00D45B3F">
                  <w:pPr>
                    <w:rPr>
                      <w:b/>
                    </w:rPr>
                  </w:pPr>
                </w:p>
                <w:p w14:paraId="21B5D7DA" w14:textId="768F1913" w:rsidR="00D45B3F" w:rsidRPr="00A05A94" w:rsidRDefault="00D45B3F" w:rsidP="00D45B3F">
                  <w:r>
                    <w:rPr>
                      <w:b/>
                    </w:rPr>
                    <w:t>2.11 Summary</w:t>
                  </w:r>
                </w:p>
              </w:tc>
            </w:tr>
          </w:tbl>
          <w:p w14:paraId="2EB67090" w14:textId="058F545F" w:rsidR="00957B97" w:rsidRDefault="00BC4C2B" w:rsidP="005E6BFC">
            <w:pPr>
              <w:spacing w:line="360" w:lineRule="auto"/>
              <w:jc w:val="both"/>
            </w:pPr>
            <w:r w:rsidRPr="00184054">
              <w:t>Well do</w:t>
            </w:r>
            <w:r>
              <w:t>ne</w:t>
            </w:r>
            <w:r w:rsidR="00957B97">
              <w:t>, you have reached the end of unit</w:t>
            </w:r>
            <w:r>
              <w:t xml:space="preserve"> 2</w:t>
            </w:r>
            <w:r w:rsidR="00957B97">
              <w:t xml:space="preserve">. In this unit you have learnt </w:t>
            </w:r>
            <w:r>
              <w:t xml:space="preserve">the gender concepts and you are now able to explain the differences </w:t>
            </w:r>
            <w:r w:rsidR="00957B97">
              <w:t>between the</w:t>
            </w:r>
            <w:r>
              <w:t xml:space="preserve">m. </w:t>
            </w:r>
            <w:r w:rsidR="00957B97">
              <w:t xml:space="preserve"> </w:t>
            </w:r>
            <w:r>
              <w:t xml:space="preserve">Having achieved that, it is now time to move to the next unit and discuss an approach to ensuring gender inclusion. </w:t>
            </w:r>
          </w:p>
          <w:p w14:paraId="29F01AF5" w14:textId="77777777" w:rsidR="00C12DC3" w:rsidRDefault="00C12DC3" w:rsidP="005E6BFC">
            <w:pPr>
              <w:spacing w:line="360" w:lineRule="auto"/>
              <w:jc w:val="both"/>
              <w:rPr>
                <w:b/>
              </w:rPr>
            </w:pPr>
          </w:p>
          <w:p w14:paraId="00E20F54" w14:textId="1ED52F84" w:rsidR="00957B97" w:rsidRDefault="00957B97" w:rsidP="00B71091">
            <w:pPr>
              <w:rPr>
                <w:b/>
              </w:rPr>
            </w:pPr>
            <w:r>
              <w:rPr>
                <w:noProof/>
              </w:rPr>
              <w:drawing>
                <wp:anchor distT="0" distB="0" distL="114300" distR="114300" simplePos="0" relativeHeight="251705856" behindDoc="0" locked="0" layoutInCell="1" allowOverlap="1" wp14:anchorId="161D5672" wp14:editId="7E89FFC5">
                  <wp:simplePos x="0" y="0"/>
                  <wp:positionH relativeFrom="column">
                    <wp:align>left</wp:align>
                  </wp:positionH>
                  <wp:positionV relativeFrom="paragraph">
                    <wp:align>top</wp:align>
                  </wp:positionV>
                  <wp:extent cx="664691" cy="568411"/>
                  <wp:effectExtent l="19050" t="0" r="2059" b="0"/>
                  <wp:wrapSquare wrapText="bothSides"/>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664691" cy="568411"/>
                          </a:xfrm>
                          <a:prstGeom prst="rect">
                            <a:avLst/>
                          </a:prstGeom>
                          <a:noFill/>
                          <a:ln w="9525">
                            <a:noFill/>
                            <a:miter lim="800000"/>
                            <a:headEnd/>
                            <a:tailEnd/>
                          </a:ln>
                        </pic:spPr>
                      </pic:pic>
                    </a:graphicData>
                  </a:graphic>
                </wp:anchor>
              </w:drawing>
            </w:r>
          </w:p>
          <w:p w14:paraId="438FC65C" w14:textId="77777777" w:rsidR="00C12DC3" w:rsidRDefault="00C12DC3" w:rsidP="00B71091">
            <w:pPr>
              <w:rPr>
                <w:b/>
              </w:rPr>
            </w:pPr>
          </w:p>
          <w:p w14:paraId="7DB99501" w14:textId="77777777" w:rsidR="00C12DC3" w:rsidRDefault="00C12DC3" w:rsidP="00B71091">
            <w:pPr>
              <w:rPr>
                <w:b/>
              </w:rPr>
            </w:pPr>
          </w:p>
          <w:p w14:paraId="5396428B" w14:textId="77777777" w:rsidR="00C12DC3" w:rsidRDefault="00C12DC3" w:rsidP="00B71091">
            <w:pPr>
              <w:rPr>
                <w:b/>
              </w:rPr>
            </w:pPr>
          </w:p>
          <w:p w14:paraId="476A140C" w14:textId="48E294EB" w:rsidR="00C12DC3" w:rsidRPr="001D6114" w:rsidRDefault="00055F20" w:rsidP="005E6BFC">
            <w:pPr>
              <w:spacing w:line="360" w:lineRule="auto"/>
              <w:rPr>
                <w:b/>
              </w:rPr>
            </w:pPr>
            <w:r>
              <w:rPr>
                <w:b/>
              </w:rPr>
              <w:t>2</w:t>
            </w:r>
            <w:r w:rsidR="00C12DC3">
              <w:rPr>
                <w:b/>
              </w:rPr>
              <w:t>.</w:t>
            </w:r>
            <w:r>
              <w:rPr>
                <w:b/>
              </w:rPr>
              <w:t>12</w:t>
            </w:r>
            <w:r w:rsidR="00C12DC3" w:rsidRPr="001D6114">
              <w:rPr>
                <w:b/>
              </w:rPr>
              <w:t xml:space="preserve"> Review Assessment </w:t>
            </w:r>
          </w:p>
          <w:p w14:paraId="4683C003" w14:textId="4B8FEBD9" w:rsidR="00C12DC3" w:rsidRPr="00055F20" w:rsidRDefault="00C12DC3" w:rsidP="005E6BFC">
            <w:pPr>
              <w:spacing w:line="360" w:lineRule="auto"/>
              <w:rPr>
                <w:i/>
              </w:rPr>
            </w:pPr>
            <w:r w:rsidRPr="00055F20">
              <w:rPr>
                <w:i/>
              </w:rPr>
              <w:t>Activity 2.1</w:t>
            </w:r>
          </w:p>
          <w:p w14:paraId="59EB4A51" w14:textId="77777777" w:rsidR="005E6BFC" w:rsidRDefault="005E6BFC" w:rsidP="002354C4">
            <w:pPr>
              <w:pStyle w:val="ListParagraph"/>
              <w:numPr>
                <w:ilvl w:val="0"/>
                <w:numId w:val="18"/>
              </w:numPr>
              <w:spacing w:line="360" w:lineRule="auto"/>
            </w:pPr>
            <w:r>
              <w:t xml:space="preserve">Identify the patterns of inequality that you see in your community/chiefdom? </w:t>
            </w:r>
          </w:p>
          <w:p w14:paraId="328EE5DC" w14:textId="77777777" w:rsidR="005E6BFC" w:rsidRPr="0096414F" w:rsidRDefault="005E6BFC" w:rsidP="002354C4">
            <w:pPr>
              <w:pStyle w:val="ListParagraph"/>
              <w:numPr>
                <w:ilvl w:val="0"/>
                <w:numId w:val="18"/>
              </w:numPr>
              <w:spacing w:line="360" w:lineRule="auto"/>
            </w:pPr>
            <w:r>
              <w:t xml:space="preserve">Who is mostly affected by these inequalities? </w:t>
            </w:r>
            <w:r w:rsidRPr="0096414F">
              <w:t xml:space="preserve"> </w:t>
            </w:r>
          </w:p>
          <w:p w14:paraId="2F14F9FF" w14:textId="77777777" w:rsidR="005E6BFC" w:rsidRDefault="005E6BFC" w:rsidP="002354C4">
            <w:pPr>
              <w:pStyle w:val="ListParagraph"/>
              <w:numPr>
                <w:ilvl w:val="0"/>
                <w:numId w:val="18"/>
              </w:numPr>
              <w:spacing w:line="360" w:lineRule="auto"/>
            </w:pPr>
            <w:r>
              <w:t xml:space="preserve">Discuss the reasons for the inequalities. </w:t>
            </w:r>
          </w:p>
          <w:p w14:paraId="52C773A4" w14:textId="77777777" w:rsidR="005E6BFC" w:rsidRDefault="005E6BFC" w:rsidP="002354C4">
            <w:pPr>
              <w:pStyle w:val="ListParagraph"/>
              <w:numPr>
                <w:ilvl w:val="0"/>
                <w:numId w:val="18"/>
              </w:numPr>
              <w:spacing w:line="360" w:lineRule="auto"/>
            </w:pPr>
            <w:r>
              <w:t xml:space="preserve">Identify the possible solutions to reduce the inequality in your community. </w:t>
            </w:r>
          </w:p>
          <w:p w14:paraId="2A7B5EA9" w14:textId="77777777" w:rsidR="005E6BFC" w:rsidRDefault="005E6BFC" w:rsidP="005E6BFC">
            <w:pPr>
              <w:spacing w:line="360" w:lineRule="auto"/>
            </w:pPr>
          </w:p>
          <w:tbl>
            <w:tblPr>
              <w:tblW w:w="0" w:type="auto"/>
              <w:tblInd w:w="18" w:type="dxa"/>
              <w:tblLook w:val="04A0" w:firstRow="1" w:lastRow="0" w:firstColumn="1" w:lastColumn="0" w:noHBand="0" w:noVBand="1"/>
            </w:tblPr>
            <w:tblGrid>
              <w:gridCol w:w="9324"/>
            </w:tblGrid>
            <w:tr w:rsidR="006C2EAE" w14:paraId="5BEB0C6A" w14:textId="77777777" w:rsidTr="003B7470">
              <w:trPr>
                <w:trHeight w:val="3770"/>
              </w:trPr>
              <w:tc>
                <w:tcPr>
                  <w:tcW w:w="9462" w:type="dxa"/>
                  <w:tcBorders>
                    <w:top w:val="nil"/>
                    <w:left w:val="nil"/>
                    <w:bottom w:val="nil"/>
                    <w:right w:val="nil"/>
                  </w:tcBorders>
                </w:tcPr>
                <w:p w14:paraId="7850ED14" w14:textId="77777777" w:rsidR="00C203D9" w:rsidRDefault="00C203D9" w:rsidP="005E6BFC">
                  <w:pPr>
                    <w:rPr>
                      <w:rFonts w:eastAsia="MS Mincho"/>
                      <w:b/>
                      <w:sz w:val="32"/>
                      <w:szCs w:val="32"/>
                      <w:lang w:val="en-GB"/>
                    </w:rPr>
                  </w:pPr>
                </w:p>
                <w:p w14:paraId="53A3FF37" w14:textId="77777777" w:rsidR="00C203D9" w:rsidRDefault="00C203D9" w:rsidP="005E6BFC">
                  <w:pPr>
                    <w:rPr>
                      <w:rFonts w:eastAsia="MS Mincho"/>
                      <w:b/>
                      <w:sz w:val="32"/>
                      <w:szCs w:val="32"/>
                      <w:lang w:val="en-GB"/>
                    </w:rPr>
                  </w:pPr>
                </w:p>
                <w:p w14:paraId="5582D0FF" w14:textId="77777777" w:rsidR="00C203D9" w:rsidRDefault="00C203D9" w:rsidP="005E6BFC">
                  <w:pPr>
                    <w:rPr>
                      <w:rFonts w:eastAsia="MS Mincho"/>
                      <w:b/>
                      <w:sz w:val="32"/>
                      <w:szCs w:val="32"/>
                      <w:lang w:val="en-GB"/>
                    </w:rPr>
                  </w:pPr>
                </w:p>
                <w:p w14:paraId="1698B5AF" w14:textId="77777777" w:rsidR="00C203D9" w:rsidRDefault="00C203D9" w:rsidP="005E6BFC">
                  <w:pPr>
                    <w:rPr>
                      <w:rFonts w:eastAsia="MS Mincho"/>
                      <w:b/>
                      <w:sz w:val="32"/>
                      <w:szCs w:val="32"/>
                      <w:lang w:val="en-GB"/>
                    </w:rPr>
                  </w:pPr>
                </w:p>
                <w:p w14:paraId="7B7EB564" w14:textId="77777777" w:rsidR="00C203D9" w:rsidRDefault="00C203D9" w:rsidP="005E6BFC">
                  <w:pPr>
                    <w:rPr>
                      <w:rFonts w:eastAsia="MS Mincho"/>
                      <w:b/>
                      <w:sz w:val="32"/>
                      <w:szCs w:val="32"/>
                      <w:lang w:val="en-GB"/>
                    </w:rPr>
                  </w:pPr>
                </w:p>
                <w:p w14:paraId="4701ADB8" w14:textId="77777777" w:rsidR="00C203D9" w:rsidRDefault="00C203D9" w:rsidP="005E6BFC">
                  <w:pPr>
                    <w:rPr>
                      <w:rFonts w:eastAsia="MS Mincho"/>
                      <w:b/>
                      <w:sz w:val="32"/>
                      <w:szCs w:val="32"/>
                      <w:lang w:val="en-GB"/>
                    </w:rPr>
                  </w:pPr>
                </w:p>
                <w:p w14:paraId="2672575E" w14:textId="77777777" w:rsidR="00C203D9" w:rsidRDefault="00C203D9" w:rsidP="005E6BFC">
                  <w:pPr>
                    <w:rPr>
                      <w:rFonts w:eastAsia="MS Mincho"/>
                      <w:b/>
                      <w:sz w:val="32"/>
                      <w:szCs w:val="32"/>
                      <w:lang w:val="en-GB"/>
                    </w:rPr>
                  </w:pPr>
                </w:p>
                <w:p w14:paraId="0B8E7DBB" w14:textId="77777777" w:rsidR="00C203D9" w:rsidRDefault="00C203D9" w:rsidP="005E6BFC">
                  <w:pPr>
                    <w:rPr>
                      <w:rFonts w:eastAsia="MS Mincho"/>
                      <w:b/>
                      <w:sz w:val="32"/>
                      <w:szCs w:val="32"/>
                      <w:lang w:val="en-GB"/>
                    </w:rPr>
                  </w:pPr>
                </w:p>
                <w:p w14:paraId="747A1478" w14:textId="77777777" w:rsidR="00C203D9" w:rsidRDefault="00C203D9" w:rsidP="005E6BFC">
                  <w:pPr>
                    <w:rPr>
                      <w:rFonts w:eastAsia="MS Mincho"/>
                      <w:b/>
                      <w:sz w:val="32"/>
                      <w:szCs w:val="32"/>
                      <w:lang w:val="en-GB"/>
                    </w:rPr>
                  </w:pPr>
                </w:p>
                <w:p w14:paraId="0A703FE0" w14:textId="77777777" w:rsidR="00C203D9" w:rsidRDefault="00C203D9" w:rsidP="005E6BFC">
                  <w:pPr>
                    <w:rPr>
                      <w:rFonts w:eastAsia="MS Mincho"/>
                      <w:b/>
                      <w:sz w:val="32"/>
                      <w:szCs w:val="32"/>
                      <w:lang w:val="en-GB"/>
                    </w:rPr>
                  </w:pPr>
                </w:p>
                <w:p w14:paraId="0F4F26A8" w14:textId="77777777" w:rsidR="00C203D9" w:rsidRDefault="00C203D9" w:rsidP="005E6BFC">
                  <w:pPr>
                    <w:rPr>
                      <w:rFonts w:eastAsia="MS Mincho"/>
                      <w:b/>
                      <w:sz w:val="32"/>
                      <w:szCs w:val="32"/>
                      <w:lang w:val="en-GB"/>
                    </w:rPr>
                  </w:pPr>
                </w:p>
                <w:p w14:paraId="6A8AA9EF" w14:textId="77777777" w:rsidR="00C203D9" w:rsidRDefault="00C203D9" w:rsidP="005E6BFC">
                  <w:pPr>
                    <w:rPr>
                      <w:rFonts w:eastAsia="MS Mincho"/>
                      <w:b/>
                      <w:sz w:val="32"/>
                      <w:szCs w:val="32"/>
                      <w:lang w:val="en-GB"/>
                    </w:rPr>
                  </w:pPr>
                </w:p>
                <w:p w14:paraId="64A62AC9" w14:textId="77777777" w:rsidR="00C203D9" w:rsidRDefault="00C203D9" w:rsidP="005E6BFC">
                  <w:pPr>
                    <w:rPr>
                      <w:rFonts w:eastAsia="MS Mincho"/>
                      <w:b/>
                      <w:sz w:val="32"/>
                      <w:szCs w:val="32"/>
                      <w:lang w:val="en-GB"/>
                    </w:rPr>
                  </w:pPr>
                </w:p>
                <w:p w14:paraId="55C44F9D" w14:textId="77777777" w:rsidR="00C203D9" w:rsidRDefault="00C203D9" w:rsidP="005E6BFC">
                  <w:pPr>
                    <w:rPr>
                      <w:rFonts w:eastAsia="MS Mincho"/>
                      <w:b/>
                      <w:sz w:val="32"/>
                      <w:szCs w:val="32"/>
                      <w:lang w:val="en-GB"/>
                    </w:rPr>
                  </w:pPr>
                </w:p>
                <w:p w14:paraId="69F1EB4A" w14:textId="5D012235" w:rsidR="005E6BFC" w:rsidRPr="00C203D9" w:rsidRDefault="00C203D9" w:rsidP="0043035E">
                  <w:pPr>
                    <w:pStyle w:val="Heading1"/>
                    <w:rPr>
                      <w:rFonts w:eastAsia="MS Mincho"/>
                    </w:rPr>
                  </w:pPr>
                  <w:bookmarkStart w:id="23" w:name="_Toc441128922"/>
                  <w:r>
                    <w:rPr>
                      <w:rFonts w:eastAsia="MS Mincho"/>
                    </w:rPr>
                    <w:lastRenderedPageBreak/>
                    <w:t>Unit 3.</w:t>
                  </w:r>
                  <w:r w:rsidR="005E6BFC" w:rsidRPr="00C203D9">
                    <w:rPr>
                      <w:rFonts w:eastAsia="MS Mincho"/>
                    </w:rPr>
                    <w:t xml:space="preserve"> A</w:t>
                  </w:r>
                  <w:r w:rsidR="0043035E">
                    <w:rPr>
                      <w:rFonts w:eastAsia="MS Mincho"/>
                    </w:rPr>
                    <w:t>pproaches to Gender and Social I</w:t>
                  </w:r>
                  <w:r w:rsidR="005E6BFC" w:rsidRPr="00C203D9">
                    <w:rPr>
                      <w:rFonts w:eastAsia="MS Mincho"/>
                    </w:rPr>
                    <w:t>nclusion</w:t>
                  </w:r>
                  <w:bookmarkEnd w:id="23"/>
                </w:p>
                <w:p w14:paraId="00DC6C46" w14:textId="77777777" w:rsidR="005E6BFC" w:rsidRDefault="005E6BFC" w:rsidP="00C203D9">
                  <w:pPr>
                    <w:pStyle w:val="NoSpacing"/>
                  </w:pPr>
                </w:p>
                <w:p w14:paraId="23326C9C" w14:textId="00C54125" w:rsidR="005E6BFC" w:rsidRPr="000D2E58" w:rsidRDefault="00E21E22" w:rsidP="005E6BFC">
                  <w:pPr>
                    <w:spacing w:line="360" w:lineRule="auto"/>
                    <w:jc w:val="both"/>
                    <w:rPr>
                      <w:rFonts w:eastAsia="MS Mincho"/>
                      <w:b/>
                      <w:lang w:val="en-GB"/>
                    </w:rPr>
                  </w:pPr>
                  <w:r>
                    <w:rPr>
                      <w:rFonts w:eastAsia="MS Mincho"/>
                      <w:b/>
                      <w:lang w:val="en-GB"/>
                    </w:rPr>
                    <w:t xml:space="preserve">3.1 </w:t>
                  </w:r>
                  <w:r w:rsidR="005E6BFC" w:rsidRPr="000D2E58">
                    <w:rPr>
                      <w:rFonts w:eastAsia="MS Mincho"/>
                      <w:b/>
                      <w:lang w:val="en-GB"/>
                    </w:rPr>
                    <w:t xml:space="preserve">Introduction </w:t>
                  </w:r>
                </w:p>
                <w:p w14:paraId="607D5278" w14:textId="0D8F7285" w:rsidR="005E6BFC" w:rsidRDefault="002E14AF" w:rsidP="005E6BFC">
                  <w:pPr>
                    <w:spacing w:line="360" w:lineRule="auto"/>
                    <w:jc w:val="both"/>
                    <w:rPr>
                      <w:rFonts w:eastAsia="MS Mincho"/>
                      <w:lang w:val="en-GB"/>
                    </w:rPr>
                  </w:pPr>
                  <w:r>
                    <w:rPr>
                      <w:rFonts w:eastAsia="MS Mincho"/>
                      <w:lang w:val="en-GB"/>
                    </w:rPr>
                    <w:t>As you noted</w:t>
                  </w:r>
                  <w:r w:rsidR="005E6BFC">
                    <w:rPr>
                      <w:rFonts w:eastAsia="MS Mincho"/>
                      <w:lang w:val="en-GB"/>
                    </w:rPr>
                    <w:t xml:space="preserve"> from the discussion above </w:t>
                  </w:r>
                  <w:r w:rsidR="005E6BFC" w:rsidRPr="00F265E9">
                    <w:rPr>
                      <w:rFonts w:eastAsia="MS Mincho"/>
                      <w:i/>
                      <w:lang w:val="en-GB"/>
                    </w:rPr>
                    <w:t>social exclusion</w:t>
                  </w:r>
                  <w:r w:rsidR="005E6BFC">
                    <w:rPr>
                      <w:rFonts w:eastAsia="MS Mincho"/>
                      <w:lang w:val="en-GB"/>
                    </w:rPr>
                    <w:t xml:space="preserve"> is a term use in social policy to generally describe the phenomenon where particular people or groups of people have no recognition, by voice or stake in, the society in which they live. The causes of social exclusion are multiple and usually are connected with factors affecting person’s social or economic circumstances, where the effects prevent individuals from participating fully in community or society and this is the major problem of concern because without everyone participating fully, there can be no development. In this unit you will be able to examine your social set up, identify the causes and types of exclusion, who is excluded and why. You will also be able to understand why gender equality becomes import for social inclusion. </w:t>
                  </w:r>
                </w:p>
                <w:p w14:paraId="7E2B3DB4" w14:textId="0D3D89D5" w:rsidR="00957B97" w:rsidRDefault="00957B97" w:rsidP="005E6BFC">
                  <w:pPr>
                    <w:pStyle w:val="ListParagraph"/>
                  </w:pPr>
                </w:p>
              </w:tc>
            </w:tr>
          </w:tbl>
          <w:p w14:paraId="4ED890AA" w14:textId="610CB61A" w:rsidR="000A249A" w:rsidRPr="003B7470" w:rsidRDefault="00E21E22" w:rsidP="000A249A">
            <w:pPr>
              <w:rPr>
                <w:rFonts w:eastAsiaTheme="majorEastAsia"/>
                <w:b/>
              </w:rPr>
            </w:pPr>
            <w:r>
              <w:rPr>
                <w:rFonts w:eastAsiaTheme="majorEastAsia"/>
                <w:b/>
              </w:rPr>
              <w:lastRenderedPageBreak/>
              <w:t>3</w:t>
            </w:r>
            <w:r w:rsidR="000A249A" w:rsidRPr="003B7470">
              <w:rPr>
                <w:rFonts w:eastAsiaTheme="majorEastAsia"/>
                <w:b/>
              </w:rPr>
              <w:t>.2 Learning Outcome</w:t>
            </w:r>
          </w:p>
          <w:p w14:paraId="5F82FC04" w14:textId="77777777" w:rsidR="00DB70DC" w:rsidRPr="003B7470" w:rsidRDefault="00DB70DC" w:rsidP="00B71091">
            <w:pPr>
              <w:rPr>
                <w:rFonts w:eastAsia="MS Mincho"/>
                <w:b/>
                <w:lang w:val="en-GB"/>
              </w:rPr>
            </w:pPr>
          </w:p>
          <w:p w14:paraId="53699436" w14:textId="77777777" w:rsidR="000D2E58" w:rsidRPr="003B7470" w:rsidRDefault="000D2E58" w:rsidP="00B71091">
            <w:pPr>
              <w:rPr>
                <w:rFonts w:eastAsia="MS Mincho"/>
                <w:lang w:val="en-GB"/>
              </w:rPr>
            </w:pPr>
          </w:p>
          <w:p w14:paraId="45212ECF" w14:textId="250D92B8" w:rsidR="00DB70DC" w:rsidRPr="003B7470" w:rsidRDefault="00DB70DC" w:rsidP="00B71091">
            <w:pPr>
              <w:rPr>
                <w:rFonts w:eastAsia="MS Mincho"/>
                <w:lang w:val="en-GB"/>
              </w:rPr>
            </w:pPr>
            <w:r w:rsidRPr="003B7470">
              <w:rPr>
                <w:noProof/>
              </w:rPr>
              <w:drawing>
                <wp:inline distT="0" distB="0" distL="0" distR="0" wp14:anchorId="14C25651" wp14:editId="7E76211D">
                  <wp:extent cx="532397" cy="514350"/>
                  <wp:effectExtent l="19050" t="0" r="1003" b="0"/>
                  <wp:docPr id="224" name="Picture 15" descr="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comes"/>
                          <pic:cNvPicPr>
                            <a:picLocks noChangeAspect="1" noChangeArrowheads="1"/>
                          </pic:cNvPicPr>
                        </pic:nvPicPr>
                        <pic:blipFill>
                          <a:blip r:embed="rId16"/>
                          <a:srcRect/>
                          <a:stretch>
                            <a:fillRect/>
                          </a:stretch>
                        </pic:blipFill>
                        <pic:spPr bwMode="auto">
                          <a:xfrm>
                            <a:off x="0" y="0"/>
                            <a:ext cx="532397" cy="514350"/>
                          </a:xfrm>
                          <a:prstGeom prst="rect">
                            <a:avLst/>
                          </a:prstGeom>
                          <a:noFill/>
                          <a:ln w="9525">
                            <a:noFill/>
                            <a:miter lim="800000"/>
                            <a:headEnd/>
                            <a:tailEnd/>
                          </a:ln>
                        </pic:spPr>
                      </pic:pic>
                    </a:graphicData>
                  </a:graphic>
                </wp:inline>
              </w:drawing>
            </w:r>
          </w:p>
          <w:p w14:paraId="4BFF633C" w14:textId="77777777" w:rsidR="00DB70DC" w:rsidRPr="003B7470" w:rsidRDefault="00DB70DC" w:rsidP="00B71091">
            <w:pPr>
              <w:rPr>
                <w:rFonts w:eastAsia="MS Mincho"/>
                <w:b/>
                <w:lang w:val="en-GB"/>
              </w:rPr>
            </w:pPr>
          </w:p>
          <w:p w14:paraId="2C5F8FE3" w14:textId="77777777" w:rsidR="00DB70DC" w:rsidRPr="003B7470" w:rsidRDefault="00DB70DC" w:rsidP="003B7470">
            <w:pPr>
              <w:spacing w:line="360" w:lineRule="auto"/>
              <w:rPr>
                <w:bCs/>
              </w:rPr>
            </w:pPr>
            <w:r w:rsidRPr="003B7470">
              <w:rPr>
                <w:bCs/>
              </w:rPr>
              <w:t>After studying this unit, you should be able to;</w:t>
            </w:r>
          </w:p>
          <w:p w14:paraId="68E4F072" w14:textId="77777777" w:rsidR="003B7470" w:rsidRPr="003B7470" w:rsidRDefault="003B7470" w:rsidP="002354C4">
            <w:pPr>
              <w:pStyle w:val="ListParagraph"/>
              <w:numPr>
                <w:ilvl w:val="0"/>
                <w:numId w:val="16"/>
              </w:numPr>
              <w:spacing w:line="360" w:lineRule="auto"/>
              <w:rPr>
                <w:bCs/>
              </w:rPr>
            </w:pPr>
            <w:r w:rsidRPr="003B7470">
              <w:rPr>
                <w:bCs/>
              </w:rPr>
              <w:t>Define social barriers to gender and social inclusion</w:t>
            </w:r>
          </w:p>
          <w:p w14:paraId="691FB461" w14:textId="63AC6D2B" w:rsidR="00DB70DC" w:rsidRPr="003B7470" w:rsidRDefault="003B7470" w:rsidP="002354C4">
            <w:pPr>
              <w:pStyle w:val="ListParagraph"/>
              <w:numPr>
                <w:ilvl w:val="0"/>
                <w:numId w:val="16"/>
              </w:numPr>
              <w:spacing w:line="360" w:lineRule="auto"/>
              <w:rPr>
                <w:bCs/>
              </w:rPr>
            </w:pPr>
            <w:r w:rsidRPr="003B7470">
              <w:rPr>
                <w:bCs/>
              </w:rPr>
              <w:t>Explain models for analyzing gender inequalities of social exclusion</w:t>
            </w:r>
            <w:r w:rsidR="00DB70DC" w:rsidRPr="003B7470">
              <w:rPr>
                <w:bCs/>
              </w:rPr>
              <w:t>.</w:t>
            </w:r>
          </w:p>
          <w:p w14:paraId="0057E0EF" w14:textId="3BBACEA7" w:rsidR="00DB70DC" w:rsidRPr="003B7470" w:rsidRDefault="003B7470" w:rsidP="002354C4">
            <w:pPr>
              <w:pStyle w:val="ListParagraph"/>
              <w:numPr>
                <w:ilvl w:val="0"/>
                <w:numId w:val="16"/>
              </w:numPr>
              <w:spacing w:line="360" w:lineRule="auto"/>
              <w:rPr>
                <w:bCs/>
              </w:rPr>
            </w:pPr>
            <w:r w:rsidRPr="003B7470">
              <w:rPr>
                <w:bCs/>
              </w:rPr>
              <w:t>Explain how to design interventions to promote gender equality</w:t>
            </w:r>
            <w:r w:rsidR="00DB70DC" w:rsidRPr="003B7470">
              <w:rPr>
                <w:bCs/>
              </w:rPr>
              <w:t xml:space="preserve"> and inclusion  </w:t>
            </w:r>
          </w:p>
          <w:p w14:paraId="465CCF52" w14:textId="1A16025A" w:rsidR="00DB70DC" w:rsidRPr="003B7470" w:rsidRDefault="003B7470" w:rsidP="002354C4">
            <w:pPr>
              <w:pStyle w:val="ListParagraph"/>
              <w:numPr>
                <w:ilvl w:val="0"/>
                <w:numId w:val="16"/>
              </w:numPr>
              <w:spacing w:line="360" w:lineRule="auto"/>
              <w:rPr>
                <w:bCs/>
              </w:rPr>
            </w:pPr>
            <w:r w:rsidRPr="003B7470">
              <w:rPr>
                <w:bCs/>
              </w:rPr>
              <w:t>Discuss the domains of change</w:t>
            </w:r>
            <w:r w:rsidR="00DB70DC" w:rsidRPr="003B7470">
              <w:rPr>
                <w:bCs/>
              </w:rPr>
              <w:t xml:space="preserve">. </w:t>
            </w:r>
          </w:p>
          <w:p w14:paraId="2FF48ABB" w14:textId="77777777" w:rsidR="00DB70DC" w:rsidRPr="003B7470" w:rsidRDefault="00DB70DC" w:rsidP="00B71091">
            <w:pPr>
              <w:rPr>
                <w:rFonts w:eastAsia="MS Mincho"/>
                <w:b/>
                <w:lang w:val="en-GB"/>
              </w:rPr>
            </w:pPr>
          </w:p>
          <w:p w14:paraId="537AE2E7" w14:textId="23A92ECB" w:rsidR="00DB70DC" w:rsidRPr="003B7470" w:rsidRDefault="00DB70DC" w:rsidP="00B71091">
            <w:pPr>
              <w:rPr>
                <w:rFonts w:eastAsia="MS Mincho"/>
                <w:b/>
                <w:lang w:val="en-GB"/>
              </w:rPr>
            </w:pPr>
            <w:r w:rsidRPr="003B7470">
              <w:rPr>
                <w:noProof/>
              </w:rPr>
              <w:drawing>
                <wp:inline distT="0" distB="0" distL="0" distR="0" wp14:anchorId="2C74DB4B" wp14:editId="1A0D92E8">
                  <wp:extent cx="540068" cy="514350"/>
                  <wp:effectExtent l="19050" t="0" r="0" b="0"/>
                  <wp:docPr id="225" name="Picture 225"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17"/>
                          <a:srcRect/>
                          <a:stretch>
                            <a:fillRect/>
                          </a:stretch>
                        </pic:blipFill>
                        <pic:spPr bwMode="auto">
                          <a:xfrm>
                            <a:off x="0" y="0"/>
                            <a:ext cx="540068" cy="514350"/>
                          </a:xfrm>
                          <a:prstGeom prst="rect">
                            <a:avLst/>
                          </a:prstGeom>
                          <a:noFill/>
                          <a:ln w="9525">
                            <a:noFill/>
                            <a:miter lim="800000"/>
                            <a:headEnd/>
                            <a:tailEnd/>
                          </a:ln>
                        </pic:spPr>
                      </pic:pic>
                    </a:graphicData>
                  </a:graphic>
                </wp:inline>
              </w:drawing>
            </w:r>
          </w:p>
          <w:p w14:paraId="44DB0B56" w14:textId="77777777" w:rsidR="00DB70DC" w:rsidRPr="003B7470" w:rsidRDefault="00DB70DC" w:rsidP="00B71091">
            <w:pPr>
              <w:rPr>
                <w:rFonts w:eastAsia="MS Mincho"/>
                <w:b/>
                <w:lang w:val="en-GB"/>
              </w:rPr>
            </w:pPr>
          </w:p>
          <w:p w14:paraId="14A7F753" w14:textId="77777777" w:rsidR="00DB70DC" w:rsidRPr="003B7470" w:rsidRDefault="00DB70DC" w:rsidP="00DB70DC">
            <w:pPr>
              <w:spacing w:line="360" w:lineRule="auto"/>
              <w:rPr>
                <w:rFonts w:eastAsiaTheme="majorEastAsia"/>
              </w:rPr>
            </w:pPr>
            <w:r w:rsidRPr="003B7470">
              <w:rPr>
                <w:rFonts w:eastAsiaTheme="majorEastAsia"/>
              </w:rPr>
              <w:t>Time Frame: In this unit you are expected to spend approximately</w:t>
            </w:r>
          </w:p>
          <w:p w14:paraId="0AC7F8DB" w14:textId="77777777" w:rsidR="00DB70DC" w:rsidRPr="003B7470" w:rsidRDefault="00DB70DC" w:rsidP="00DB70DC">
            <w:pPr>
              <w:spacing w:line="360" w:lineRule="auto"/>
              <w:rPr>
                <w:rFonts w:eastAsiaTheme="majorEastAsia"/>
              </w:rPr>
            </w:pPr>
            <w:r w:rsidRPr="003B7470">
              <w:rPr>
                <w:rFonts w:eastAsiaTheme="majorEastAsia"/>
              </w:rPr>
              <w:t>1 hour 30 minutes’ study time</w:t>
            </w:r>
          </w:p>
          <w:p w14:paraId="34A2AAE6" w14:textId="77777777" w:rsidR="00DB70DC" w:rsidRPr="003B7470" w:rsidRDefault="00DB70DC" w:rsidP="00DB70DC">
            <w:pPr>
              <w:spacing w:line="360" w:lineRule="auto"/>
              <w:rPr>
                <w:rFonts w:eastAsiaTheme="majorEastAsia"/>
              </w:rPr>
            </w:pPr>
            <w:r w:rsidRPr="003B7470">
              <w:rPr>
                <w:rFonts w:eastAsiaTheme="majorEastAsia"/>
              </w:rPr>
              <w:t>2 hours in class</w:t>
            </w:r>
          </w:p>
          <w:p w14:paraId="53290127" w14:textId="77777777" w:rsidR="002E14AF" w:rsidRDefault="002E14AF" w:rsidP="00B71091">
            <w:pPr>
              <w:rPr>
                <w:rFonts w:eastAsia="MS Mincho"/>
                <w:b/>
                <w:lang w:val="en-GB"/>
              </w:rPr>
            </w:pPr>
          </w:p>
          <w:p w14:paraId="671E0EC8" w14:textId="77777777" w:rsidR="002E14AF" w:rsidRDefault="002E14AF" w:rsidP="00B71091">
            <w:pPr>
              <w:rPr>
                <w:rFonts w:eastAsia="MS Mincho"/>
                <w:b/>
                <w:lang w:val="en-GB"/>
              </w:rPr>
            </w:pPr>
          </w:p>
          <w:p w14:paraId="0729F1CA" w14:textId="77777777" w:rsidR="002E14AF" w:rsidRDefault="002E14AF" w:rsidP="00B71091">
            <w:pPr>
              <w:rPr>
                <w:rFonts w:eastAsia="MS Mincho"/>
                <w:b/>
                <w:lang w:val="en-GB"/>
              </w:rPr>
            </w:pPr>
          </w:p>
          <w:p w14:paraId="6F2D91C5" w14:textId="77777777" w:rsidR="002E14AF" w:rsidRDefault="002E14AF" w:rsidP="00B71091">
            <w:pPr>
              <w:rPr>
                <w:rFonts w:eastAsia="MS Mincho"/>
                <w:b/>
                <w:lang w:val="en-GB"/>
              </w:rPr>
            </w:pPr>
          </w:p>
          <w:p w14:paraId="224EA89A" w14:textId="205EEF57" w:rsidR="00DB70DC" w:rsidRDefault="00C32F66" w:rsidP="00B71091">
            <w:pPr>
              <w:rPr>
                <w:rFonts w:eastAsia="MS Mincho"/>
                <w:b/>
                <w:lang w:val="en-GB"/>
              </w:rPr>
            </w:pPr>
            <w:r>
              <w:rPr>
                <w:rFonts w:eastAsia="MS Mincho"/>
                <w:b/>
                <w:lang w:val="en-GB"/>
              </w:rPr>
              <w:t xml:space="preserve">3.3 </w:t>
            </w:r>
            <w:r w:rsidR="00E21E22">
              <w:rPr>
                <w:rFonts w:eastAsia="MS Mincho"/>
                <w:b/>
                <w:lang w:val="en-GB"/>
              </w:rPr>
              <w:t xml:space="preserve">Content </w:t>
            </w:r>
          </w:p>
          <w:p w14:paraId="60C88CD2" w14:textId="77777777" w:rsidR="00C32F66" w:rsidRDefault="00C32F66" w:rsidP="00D06581">
            <w:pPr>
              <w:spacing w:line="360" w:lineRule="auto"/>
              <w:rPr>
                <w:rFonts w:eastAsia="MS Mincho"/>
                <w:b/>
                <w:lang w:val="en-GB"/>
              </w:rPr>
            </w:pPr>
          </w:p>
          <w:p w14:paraId="29378EAF" w14:textId="7510AF8C" w:rsidR="000D2E58" w:rsidRPr="000D2E58" w:rsidRDefault="00C32F66" w:rsidP="00D06581">
            <w:pPr>
              <w:spacing w:line="360" w:lineRule="auto"/>
              <w:rPr>
                <w:rFonts w:eastAsia="MS Mincho"/>
                <w:b/>
                <w:lang w:val="en-GB"/>
              </w:rPr>
            </w:pPr>
            <w:r>
              <w:rPr>
                <w:rFonts w:eastAsia="MS Mincho"/>
                <w:b/>
                <w:lang w:val="en-GB"/>
              </w:rPr>
              <w:t xml:space="preserve">3.3.1 </w:t>
            </w:r>
            <w:r w:rsidR="000D2E58">
              <w:rPr>
                <w:rFonts w:eastAsia="MS Mincho"/>
                <w:b/>
                <w:lang w:val="en-GB"/>
              </w:rPr>
              <w:t>Causes and Types of E</w:t>
            </w:r>
            <w:r w:rsidR="000D2E58" w:rsidRPr="000D2E58">
              <w:rPr>
                <w:rFonts w:eastAsia="MS Mincho"/>
                <w:b/>
                <w:lang w:val="en-GB"/>
              </w:rPr>
              <w:t>xclusion</w:t>
            </w:r>
          </w:p>
          <w:p w14:paraId="5882824A" w14:textId="321A7116" w:rsidR="00B5093A" w:rsidRDefault="000D2E58" w:rsidP="00D06581">
            <w:pPr>
              <w:spacing w:line="360" w:lineRule="auto"/>
              <w:jc w:val="both"/>
            </w:pPr>
            <w:r>
              <w:t>There are a number of fact</w:t>
            </w:r>
            <w:r w:rsidR="00B5093A">
              <w:t xml:space="preserve">ors that cause social exclusion in Zambia and </w:t>
            </w:r>
            <w:r w:rsidR="00050F1B">
              <w:t xml:space="preserve">the </w:t>
            </w:r>
            <w:r w:rsidR="00CE7585">
              <w:t>Zambia National Social Protection Policy (NSSP) approved by the Government of the Republic of Zambia in</w:t>
            </w:r>
            <w:r w:rsidR="00D06581">
              <w:t xml:space="preserve"> </w:t>
            </w:r>
            <w:r w:rsidR="00CE7585">
              <w:t xml:space="preserve">2014, </w:t>
            </w:r>
            <w:r w:rsidR="00B5093A">
              <w:t>list</w:t>
            </w:r>
            <w:r w:rsidR="00CE7585">
              <w:t>s</w:t>
            </w:r>
            <w:r w:rsidR="00B5093A">
              <w:t xml:space="preserve"> some of the factors as;</w:t>
            </w:r>
          </w:p>
          <w:p w14:paraId="5219098D" w14:textId="29529EDC" w:rsidR="00B5093A" w:rsidRDefault="00B5093A" w:rsidP="002354C4">
            <w:pPr>
              <w:pStyle w:val="ListParagraph"/>
              <w:numPr>
                <w:ilvl w:val="0"/>
                <w:numId w:val="19"/>
              </w:numPr>
              <w:spacing w:line="360" w:lineRule="auto"/>
              <w:jc w:val="both"/>
            </w:pPr>
            <w:r>
              <w:t>Poverty- financial and economic status.</w:t>
            </w:r>
          </w:p>
          <w:p w14:paraId="540CDE1A" w14:textId="77777777" w:rsidR="00B5093A" w:rsidRDefault="00B5093A" w:rsidP="002354C4">
            <w:pPr>
              <w:pStyle w:val="ListParagraph"/>
              <w:numPr>
                <w:ilvl w:val="0"/>
                <w:numId w:val="19"/>
              </w:numPr>
              <w:spacing w:line="360" w:lineRule="auto"/>
              <w:jc w:val="both"/>
            </w:pPr>
            <w:r>
              <w:t>Age – youth, old age</w:t>
            </w:r>
          </w:p>
          <w:p w14:paraId="0C569565" w14:textId="77777777" w:rsidR="00B5093A" w:rsidRDefault="00B5093A" w:rsidP="002354C4">
            <w:pPr>
              <w:pStyle w:val="ListParagraph"/>
              <w:numPr>
                <w:ilvl w:val="0"/>
                <w:numId w:val="19"/>
              </w:numPr>
              <w:spacing w:line="360" w:lineRule="auto"/>
              <w:jc w:val="both"/>
            </w:pPr>
            <w:r>
              <w:t>Ill health, HIV and AIDS</w:t>
            </w:r>
          </w:p>
          <w:p w14:paraId="5BDEEA94" w14:textId="77777777" w:rsidR="00B5093A" w:rsidRDefault="00B5093A" w:rsidP="002354C4">
            <w:pPr>
              <w:pStyle w:val="ListParagraph"/>
              <w:numPr>
                <w:ilvl w:val="0"/>
                <w:numId w:val="19"/>
              </w:numPr>
              <w:spacing w:line="360" w:lineRule="auto"/>
              <w:jc w:val="both"/>
            </w:pPr>
            <w:r>
              <w:t>Disability</w:t>
            </w:r>
          </w:p>
          <w:p w14:paraId="75CEC40B" w14:textId="4255CDF3" w:rsidR="00B5093A" w:rsidRDefault="00B5093A" w:rsidP="002354C4">
            <w:pPr>
              <w:pStyle w:val="ListParagraph"/>
              <w:numPr>
                <w:ilvl w:val="0"/>
                <w:numId w:val="19"/>
              </w:numPr>
              <w:spacing w:line="360" w:lineRule="auto"/>
              <w:jc w:val="both"/>
            </w:pPr>
            <w:r>
              <w:t>Low education level – illiteracy</w:t>
            </w:r>
          </w:p>
          <w:p w14:paraId="70CAB16D" w14:textId="025F3C03" w:rsidR="00B5093A" w:rsidRDefault="00050F1B" w:rsidP="002354C4">
            <w:pPr>
              <w:pStyle w:val="ListParagraph"/>
              <w:numPr>
                <w:ilvl w:val="0"/>
                <w:numId w:val="19"/>
              </w:numPr>
              <w:spacing w:line="360" w:lineRule="auto"/>
              <w:jc w:val="both"/>
            </w:pPr>
            <w:r>
              <w:t>Marital status – widowed, single headed household</w:t>
            </w:r>
          </w:p>
          <w:p w14:paraId="4B7A18B5" w14:textId="2612B245" w:rsidR="00050F1B" w:rsidRPr="005E6BFC" w:rsidRDefault="00050F1B" w:rsidP="002354C4">
            <w:pPr>
              <w:pStyle w:val="ListParagraph"/>
              <w:numPr>
                <w:ilvl w:val="0"/>
                <w:numId w:val="19"/>
              </w:numPr>
              <w:spacing w:line="360" w:lineRule="auto"/>
              <w:jc w:val="both"/>
              <w:rPr>
                <w:b/>
              </w:rPr>
            </w:pPr>
            <w:r w:rsidRPr="005E6BFC">
              <w:rPr>
                <w:b/>
              </w:rPr>
              <w:t xml:space="preserve">Gender </w:t>
            </w:r>
          </w:p>
          <w:p w14:paraId="1D76949A" w14:textId="77777777" w:rsidR="00050F1B" w:rsidRDefault="00050F1B" w:rsidP="00B71091"/>
          <w:p w14:paraId="7F80D7FA" w14:textId="43616902" w:rsidR="00B5093A" w:rsidRDefault="000B33B1" w:rsidP="00D06581">
            <w:pPr>
              <w:spacing w:line="360" w:lineRule="auto"/>
              <w:jc w:val="both"/>
            </w:pPr>
            <w:r>
              <w:t xml:space="preserve">At this point, I want us to focus </w:t>
            </w:r>
            <w:r w:rsidR="000C13D9">
              <w:t xml:space="preserve">the discussion on </w:t>
            </w:r>
            <w:r w:rsidR="00CE7585" w:rsidRPr="002E14AF">
              <w:rPr>
                <w:i/>
              </w:rPr>
              <w:t>gender</w:t>
            </w:r>
            <w:r w:rsidR="00CE7585">
              <w:t xml:space="preserve"> as </w:t>
            </w:r>
            <w:r w:rsidR="000C13D9">
              <w:t xml:space="preserve">one of the </w:t>
            </w:r>
            <w:r>
              <w:t xml:space="preserve">major </w:t>
            </w:r>
            <w:r w:rsidR="000C13D9">
              <w:t>factors for social exclusion</w:t>
            </w:r>
            <w:r w:rsidR="00CE7585">
              <w:t xml:space="preserve"> and the </w:t>
            </w:r>
            <w:r w:rsidR="000C13D9">
              <w:t xml:space="preserve">social and cultural </w:t>
            </w:r>
            <w:r w:rsidR="00CE7585">
              <w:t xml:space="preserve">barriers to gender </w:t>
            </w:r>
            <w:r w:rsidR="000C13D9">
              <w:t xml:space="preserve">inclusion. </w:t>
            </w:r>
            <w:r w:rsidR="003720E9">
              <w:t xml:space="preserve">Women are particularly at high risk of exclusion because of the social relations that disadvantage </w:t>
            </w:r>
            <w:r w:rsidR="002E14AF">
              <w:t>them</w:t>
            </w:r>
            <w:r w:rsidR="003720E9">
              <w:t>. But before I address the barriers to gender or women</w:t>
            </w:r>
            <w:r w:rsidR="00EE2C15">
              <w:t xml:space="preserve"> inclusion, </w:t>
            </w:r>
            <w:r w:rsidR="003720E9">
              <w:t xml:space="preserve">let me present to you the symptoms of exclusion </w:t>
            </w:r>
          </w:p>
          <w:p w14:paraId="416CD244" w14:textId="77777777" w:rsidR="003720E9" w:rsidRDefault="003720E9" w:rsidP="00B71091"/>
          <w:p w14:paraId="41464C5E" w14:textId="77777777" w:rsidR="003720E9" w:rsidRDefault="003720E9" w:rsidP="00B71091"/>
          <w:p w14:paraId="1641CABE" w14:textId="696775E3" w:rsidR="000D2E58" w:rsidRPr="000B33B1" w:rsidRDefault="00EE2C15" w:rsidP="00C32F66">
            <w:pPr>
              <w:jc w:val="center"/>
              <w:rPr>
                <w:b/>
              </w:rPr>
            </w:pPr>
            <w:r w:rsidRPr="000B33B1">
              <w:rPr>
                <w:b/>
              </w:rPr>
              <w:t>Symptoms of Exclusion</w:t>
            </w:r>
          </w:p>
          <w:p w14:paraId="66093E8C" w14:textId="77777777" w:rsidR="00EE2C15" w:rsidRDefault="00EE2C15" w:rsidP="00B71091"/>
          <w:p w14:paraId="2ED46C7C" w14:textId="265297C8" w:rsidR="00EE2C15" w:rsidRDefault="00EE2C15" w:rsidP="00B71091">
            <w:r>
              <w:rPr>
                <w:rFonts w:ascii="Abadi MT Condensed Light" w:hAnsi="Abadi MT Condensed Light"/>
                <w:noProof/>
                <w:sz w:val="22"/>
                <w:szCs w:val="22"/>
              </w:rPr>
              <w:drawing>
                <wp:inline distT="0" distB="0" distL="0" distR="0" wp14:anchorId="4995991D" wp14:editId="57D80AA8">
                  <wp:extent cx="5715000" cy="2277208"/>
                  <wp:effectExtent l="0" t="95250" r="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61DB623" w14:textId="77777777" w:rsidR="002E14AF" w:rsidRDefault="002E14AF" w:rsidP="00D06581">
            <w:pPr>
              <w:spacing w:line="360" w:lineRule="auto"/>
              <w:rPr>
                <w:rFonts w:eastAsia="MS Mincho"/>
                <w:b/>
                <w:lang w:val="en-GB"/>
              </w:rPr>
            </w:pPr>
          </w:p>
          <w:p w14:paraId="0CE10DCC" w14:textId="77777777" w:rsidR="002E14AF" w:rsidRDefault="002E14AF" w:rsidP="00D06581">
            <w:pPr>
              <w:spacing w:line="360" w:lineRule="auto"/>
              <w:rPr>
                <w:rFonts w:eastAsia="MS Mincho"/>
                <w:b/>
                <w:lang w:val="en-GB"/>
              </w:rPr>
            </w:pPr>
          </w:p>
          <w:p w14:paraId="22AB5CFC" w14:textId="41226D51" w:rsidR="000B33B1" w:rsidRPr="00B71091" w:rsidRDefault="00C32F66" w:rsidP="00D06581">
            <w:pPr>
              <w:spacing w:line="360" w:lineRule="auto"/>
              <w:rPr>
                <w:rFonts w:eastAsia="MS Mincho"/>
                <w:b/>
                <w:lang w:val="en-GB"/>
              </w:rPr>
            </w:pPr>
            <w:r>
              <w:rPr>
                <w:rFonts w:eastAsia="MS Mincho"/>
                <w:b/>
                <w:lang w:val="en-GB"/>
              </w:rPr>
              <w:t xml:space="preserve">3.3.2 </w:t>
            </w:r>
            <w:r w:rsidR="000B33B1" w:rsidRPr="00B71091">
              <w:rPr>
                <w:rFonts w:eastAsia="MS Mincho"/>
                <w:b/>
                <w:lang w:val="en-GB"/>
              </w:rPr>
              <w:t>Barriers to G</w:t>
            </w:r>
            <w:r w:rsidR="000D2E58" w:rsidRPr="00B71091">
              <w:rPr>
                <w:rFonts w:eastAsia="MS Mincho"/>
                <w:b/>
                <w:lang w:val="en-GB"/>
              </w:rPr>
              <w:t xml:space="preserve">ender </w:t>
            </w:r>
            <w:r w:rsidR="000B33B1" w:rsidRPr="00B71091">
              <w:rPr>
                <w:rFonts w:eastAsia="MS Mincho"/>
                <w:b/>
                <w:lang w:val="en-GB"/>
              </w:rPr>
              <w:t xml:space="preserve">Equality </w:t>
            </w:r>
            <w:r w:rsidR="000D2E58" w:rsidRPr="00B71091">
              <w:rPr>
                <w:rFonts w:eastAsia="MS Mincho"/>
                <w:b/>
                <w:lang w:val="en-GB"/>
              </w:rPr>
              <w:t xml:space="preserve"> </w:t>
            </w:r>
          </w:p>
          <w:p w14:paraId="30DAFD9D" w14:textId="77777777" w:rsidR="002E14AF" w:rsidRDefault="002E14AF" w:rsidP="002E14AF">
            <w:pPr>
              <w:pStyle w:val="NoSpacing"/>
            </w:pPr>
          </w:p>
          <w:p w14:paraId="5670C70F" w14:textId="77777777" w:rsidR="000B0BEA" w:rsidRPr="002E14AF" w:rsidRDefault="000B33B1" w:rsidP="00D06581">
            <w:pPr>
              <w:spacing w:line="360" w:lineRule="auto"/>
              <w:rPr>
                <w:rFonts w:eastAsia="MS Mincho"/>
                <w:b/>
                <w:i/>
                <w:lang w:val="en-GB"/>
              </w:rPr>
            </w:pPr>
            <w:r w:rsidRPr="002E14AF">
              <w:rPr>
                <w:rFonts w:eastAsia="MS Mincho"/>
                <w:b/>
                <w:i/>
                <w:lang w:val="en-GB"/>
              </w:rPr>
              <w:t>Social</w:t>
            </w:r>
            <w:r w:rsidR="000D2E58" w:rsidRPr="002E14AF">
              <w:rPr>
                <w:rFonts w:eastAsia="MS Mincho"/>
                <w:b/>
                <w:i/>
                <w:lang w:val="en-GB"/>
              </w:rPr>
              <w:t xml:space="preserve"> barrie</w:t>
            </w:r>
            <w:r w:rsidR="00201FBC" w:rsidRPr="002E14AF">
              <w:rPr>
                <w:rFonts w:eastAsia="MS Mincho"/>
                <w:b/>
                <w:i/>
                <w:lang w:val="en-GB"/>
              </w:rPr>
              <w:t>rs</w:t>
            </w:r>
          </w:p>
          <w:p w14:paraId="47143BA2" w14:textId="30057579" w:rsidR="000B0BEA" w:rsidRPr="007A360D" w:rsidRDefault="000B0BEA" w:rsidP="00D06581">
            <w:pPr>
              <w:spacing w:line="360" w:lineRule="auto"/>
              <w:jc w:val="both"/>
              <w:rPr>
                <w:lang w:val="en-GB"/>
              </w:rPr>
            </w:pPr>
            <w:r w:rsidRPr="007A360D">
              <w:rPr>
                <w:color w:val="000000"/>
                <w:shd w:val="clear" w:color="auto" w:fill="FFFFFF"/>
                <w:lang w:val="en-GB"/>
              </w:rPr>
              <w:t>Social barriers relate to the conditions in which people are born, grow, live, learn, work and age – or social determinants. These social determinants contribute to unequal relations between women and men and make it difficult for the inclusion of women.</w:t>
            </w:r>
            <w:r w:rsidR="0056538A" w:rsidRPr="007A360D">
              <w:rPr>
                <w:lang w:val="en-GB"/>
              </w:rPr>
              <w:t xml:space="preserve"> </w:t>
            </w:r>
            <w:r w:rsidR="007A360D">
              <w:rPr>
                <w:lang w:val="en-GB"/>
              </w:rPr>
              <w:t>Marginalisation t</w:t>
            </w:r>
            <w:r w:rsidR="0056538A" w:rsidRPr="007A360D">
              <w:rPr>
                <w:lang w:val="en-GB"/>
              </w:rPr>
              <w:t>oo often exclude women from institutions of power and decision-making and from the very processes that affect their lives</w:t>
            </w:r>
            <w:r w:rsidR="00E31AB3" w:rsidRPr="007A360D">
              <w:rPr>
                <w:lang w:val="en-GB"/>
              </w:rPr>
              <w:t xml:space="preserve">. </w:t>
            </w:r>
            <w:r w:rsidRPr="007A360D">
              <w:rPr>
                <w:color w:val="000000"/>
                <w:shd w:val="clear" w:color="auto" w:fill="FFFFFF"/>
                <w:lang w:val="en-GB"/>
              </w:rPr>
              <w:t xml:space="preserve"> Here are examples of social barriers:</w:t>
            </w:r>
          </w:p>
          <w:p w14:paraId="4CD579DD" w14:textId="77777777" w:rsidR="000B0BEA" w:rsidRPr="007A360D" w:rsidRDefault="000B0BEA" w:rsidP="00D06581">
            <w:pPr>
              <w:spacing w:line="360" w:lineRule="auto"/>
              <w:jc w:val="both"/>
              <w:rPr>
                <w:b/>
                <w:bCs/>
                <w:color w:val="444444"/>
                <w:bdr w:val="none" w:sz="0" w:space="0" w:color="auto" w:frame="1"/>
                <w:shd w:val="clear" w:color="auto" w:fill="FFFFFF"/>
                <w:lang w:val="en-GB"/>
              </w:rPr>
            </w:pPr>
          </w:p>
          <w:p w14:paraId="52558A12" w14:textId="0547736A" w:rsidR="00805CA9" w:rsidRPr="007A360D" w:rsidRDefault="007A360D" w:rsidP="002354C4">
            <w:pPr>
              <w:pStyle w:val="ListParagraph"/>
              <w:numPr>
                <w:ilvl w:val="0"/>
                <w:numId w:val="13"/>
              </w:numPr>
              <w:spacing w:line="360" w:lineRule="auto"/>
              <w:jc w:val="both"/>
              <w:rPr>
                <w:shd w:val="clear" w:color="auto" w:fill="FFFFFF"/>
                <w:lang w:val="en-GB"/>
              </w:rPr>
            </w:pPr>
            <w:r w:rsidRPr="002B76F7">
              <w:rPr>
                <w:bCs/>
                <w:i/>
                <w:bdr w:val="none" w:sz="0" w:space="0" w:color="auto" w:frame="1"/>
                <w:shd w:val="clear" w:color="auto" w:fill="FFFFFF"/>
                <w:lang w:val="en-GB"/>
              </w:rPr>
              <w:t>Fear.</w:t>
            </w:r>
            <w:r w:rsidRPr="007A360D">
              <w:rPr>
                <w:bCs/>
                <w:bdr w:val="none" w:sz="0" w:space="0" w:color="auto" w:frame="1"/>
                <w:shd w:val="clear" w:color="auto" w:fill="FFFFFF"/>
                <w:lang w:val="en-GB"/>
              </w:rPr>
              <w:t xml:space="preserve"> Fear </w:t>
            </w:r>
            <w:r w:rsidR="00805CA9" w:rsidRPr="007A360D">
              <w:rPr>
                <w:shd w:val="clear" w:color="auto" w:fill="FFFFFF"/>
                <w:lang w:val="en-GB"/>
              </w:rPr>
              <w:t xml:space="preserve">is most common social barrier, and obstacle of inclusion. We are often afraid of people we see as different, so we </w:t>
            </w:r>
            <w:r w:rsidR="00E31AB3" w:rsidRPr="007A360D">
              <w:rPr>
                <w:shd w:val="clear" w:color="auto" w:fill="FFFFFF"/>
                <w:lang w:val="en-GB"/>
              </w:rPr>
              <w:t>choose not to make them part or have an equal share</w:t>
            </w:r>
            <w:r w:rsidR="000B0BEA" w:rsidRPr="007A360D">
              <w:rPr>
                <w:shd w:val="clear" w:color="auto" w:fill="FFFFFF"/>
                <w:lang w:val="en-GB"/>
              </w:rPr>
              <w:t xml:space="preserve">. </w:t>
            </w:r>
            <w:r w:rsidR="00B71091" w:rsidRPr="007A360D">
              <w:rPr>
                <w:shd w:val="clear" w:color="auto" w:fill="FFFFFF"/>
                <w:lang w:val="en-GB"/>
              </w:rPr>
              <w:t xml:space="preserve">How often have you heard of statements like “ women </w:t>
            </w:r>
            <w:r w:rsidR="0056538A" w:rsidRPr="007A360D">
              <w:rPr>
                <w:shd w:val="clear" w:color="auto" w:fill="FFFFFF"/>
                <w:lang w:val="en-GB"/>
              </w:rPr>
              <w:t>can’t</w:t>
            </w:r>
            <w:r w:rsidR="00E31AB3" w:rsidRPr="007A360D">
              <w:rPr>
                <w:shd w:val="clear" w:color="auto" w:fill="FFFFFF"/>
                <w:lang w:val="en-GB"/>
              </w:rPr>
              <w:t xml:space="preserve"> be trusted”!</w:t>
            </w:r>
            <w:r w:rsidR="00B71091" w:rsidRPr="007A360D">
              <w:rPr>
                <w:shd w:val="clear" w:color="auto" w:fill="FFFFFF"/>
                <w:lang w:val="en-GB"/>
              </w:rPr>
              <w:t xml:space="preserve"> </w:t>
            </w:r>
          </w:p>
          <w:p w14:paraId="5B484A4D" w14:textId="10C41DA1" w:rsidR="00607598" w:rsidRPr="007A360D" w:rsidRDefault="002E5FA1" w:rsidP="002354C4">
            <w:pPr>
              <w:pStyle w:val="ListParagraph"/>
              <w:numPr>
                <w:ilvl w:val="0"/>
                <w:numId w:val="13"/>
              </w:numPr>
              <w:shd w:val="clear" w:color="auto" w:fill="FFFFFF" w:themeFill="background1"/>
              <w:spacing w:line="360" w:lineRule="auto"/>
              <w:jc w:val="both"/>
              <w:rPr>
                <w:lang w:val="en-GB"/>
              </w:rPr>
            </w:pPr>
            <w:r w:rsidRPr="002B76F7">
              <w:rPr>
                <w:bCs/>
                <w:i/>
                <w:bdr w:val="none" w:sz="0" w:space="0" w:color="auto" w:frame="1"/>
                <w:shd w:val="clear" w:color="auto" w:fill="FFFFFF"/>
                <w:lang w:val="en-GB"/>
              </w:rPr>
              <w:t>Stereotyping</w:t>
            </w:r>
            <w:r w:rsidR="007A360D" w:rsidRPr="002B76F7">
              <w:rPr>
                <w:i/>
              </w:rPr>
              <w:t>.</w:t>
            </w:r>
            <w:r w:rsidR="00805CA9" w:rsidRPr="007A360D">
              <w:t> </w:t>
            </w:r>
            <w:r w:rsidR="007A360D">
              <w:t>G</w:t>
            </w:r>
            <w:r w:rsidRPr="007A360D">
              <w:t xml:space="preserve">ender stereotyping is common and refers to the practice of ascribing to an individual woman or man specific attributes, characteristics, or roles by reason only of her or his being woman or man. </w:t>
            </w:r>
            <w:r w:rsidR="007A360D">
              <w:t>What makes g</w:t>
            </w:r>
            <w:r w:rsidR="002B76F7">
              <w:t>ender stereotype</w:t>
            </w:r>
            <w:r w:rsidRPr="007A360D">
              <w:t xml:space="preserve"> wrong </w:t>
            </w:r>
            <w:r w:rsidR="007A360D">
              <w:t xml:space="preserve">is </w:t>
            </w:r>
            <w:r w:rsidRPr="007A360D">
              <w:t xml:space="preserve">because it </w:t>
            </w:r>
            <w:r w:rsidR="00764950" w:rsidRPr="007A360D">
              <w:t xml:space="preserve">has potential to </w:t>
            </w:r>
            <w:r w:rsidR="007A360D">
              <w:t>result</w:t>
            </w:r>
            <w:r w:rsidRPr="007A360D">
              <w:t xml:space="preserve"> in violation of human rights and fundamenta</w:t>
            </w:r>
            <w:r w:rsidR="00764950" w:rsidRPr="007A360D">
              <w:t xml:space="preserve">l freedoms and </w:t>
            </w:r>
            <w:r w:rsidR="007A360D">
              <w:t xml:space="preserve">to </w:t>
            </w:r>
            <w:r w:rsidR="002B76F7">
              <w:t xml:space="preserve">women it </w:t>
            </w:r>
            <w:r w:rsidR="00764950" w:rsidRPr="007A360D">
              <w:t>perpetuates discrimination.</w:t>
            </w:r>
            <w:r w:rsidR="00764950" w:rsidRPr="007A360D">
              <w:rPr>
                <w:color w:val="000000"/>
                <w:shd w:val="clear" w:color="auto" w:fill="FFFFFF"/>
                <w:lang w:val="en-GB"/>
              </w:rPr>
              <w:t xml:space="preserve"> You are probably aware of statements like “the place of a woman is in a kitchen”</w:t>
            </w:r>
            <w:r w:rsidR="00A63454" w:rsidRPr="007A360D">
              <w:rPr>
                <w:color w:val="000000"/>
                <w:shd w:val="clear" w:color="auto" w:fill="FFFFFF"/>
                <w:lang w:val="en-GB"/>
              </w:rPr>
              <w:t>!</w:t>
            </w:r>
          </w:p>
          <w:p w14:paraId="17AB4DA0" w14:textId="75096C02" w:rsidR="00CC6A89" w:rsidRPr="007A360D" w:rsidRDefault="00CC6A89" w:rsidP="002354C4">
            <w:pPr>
              <w:pStyle w:val="ListParagraph"/>
              <w:numPr>
                <w:ilvl w:val="0"/>
                <w:numId w:val="13"/>
              </w:numPr>
              <w:spacing w:line="360" w:lineRule="auto"/>
              <w:jc w:val="both"/>
            </w:pPr>
            <w:r w:rsidRPr="002B76F7">
              <w:rPr>
                <w:i/>
                <w:bdr w:val="none" w:sz="0" w:space="0" w:color="auto" w:frame="1"/>
              </w:rPr>
              <w:t>Multiple roles of women</w:t>
            </w:r>
            <w:r w:rsidR="002B76F7" w:rsidRPr="002B76F7">
              <w:rPr>
                <w:i/>
                <w:bdr w:val="none" w:sz="0" w:space="0" w:color="auto" w:frame="1"/>
              </w:rPr>
              <w:t>.</w:t>
            </w:r>
            <w:r w:rsidR="002B76F7">
              <w:rPr>
                <w:bdr w:val="none" w:sz="0" w:space="0" w:color="auto" w:frame="1"/>
              </w:rPr>
              <w:t xml:space="preserve"> </w:t>
            </w:r>
            <w:r w:rsidRPr="007A360D">
              <w:t xml:space="preserve">Many studies show that the pushback women experience in trying to balance the different gender and sex roles is a barrier to inclusion particularly in leadership, with traditional assumptions that a women are less competent, less committed, and less available to function outside of their domestic confines. </w:t>
            </w:r>
          </w:p>
          <w:p w14:paraId="6D098ABF" w14:textId="28835370" w:rsidR="00CC6A89" w:rsidRPr="007A360D" w:rsidRDefault="00CC6A89" w:rsidP="002354C4">
            <w:pPr>
              <w:pStyle w:val="ListParagraph"/>
              <w:numPr>
                <w:ilvl w:val="0"/>
                <w:numId w:val="13"/>
              </w:numPr>
              <w:spacing w:line="360" w:lineRule="auto"/>
              <w:jc w:val="both"/>
            </w:pPr>
            <w:r w:rsidRPr="002B76F7">
              <w:rPr>
                <w:i/>
                <w:bdr w:val="none" w:sz="0" w:space="0" w:color="auto" w:frame="1"/>
              </w:rPr>
              <w:t>Traditional bias</w:t>
            </w:r>
            <w:r w:rsidR="002B76F7" w:rsidRPr="002B76F7">
              <w:rPr>
                <w:i/>
                <w:bdr w:val="none" w:sz="0" w:space="0" w:color="auto" w:frame="1"/>
              </w:rPr>
              <w:t xml:space="preserve">es favoring </w:t>
            </w:r>
            <w:r w:rsidRPr="002B76F7">
              <w:rPr>
                <w:i/>
                <w:bdr w:val="none" w:sz="0" w:space="0" w:color="auto" w:frame="1"/>
              </w:rPr>
              <w:t>men</w:t>
            </w:r>
            <w:r w:rsidR="002B76F7" w:rsidRPr="002B76F7">
              <w:rPr>
                <w:i/>
                <w:bdr w:val="none" w:sz="0" w:space="0" w:color="auto" w:frame="1"/>
              </w:rPr>
              <w:t>.</w:t>
            </w:r>
            <w:r w:rsidR="002B76F7" w:rsidRPr="002B76F7">
              <w:rPr>
                <w:bdr w:val="none" w:sz="0" w:space="0" w:color="auto" w:frame="1"/>
              </w:rPr>
              <w:t xml:space="preserve"> </w:t>
            </w:r>
            <w:r w:rsidRPr="007A360D">
              <w:t xml:space="preserve">People tend to associate leadership with more masculine traits such as strength, assertiveness, and confidence and don't judge the same traits in a woman as positively. </w:t>
            </w:r>
            <w:r w:rsidR="002B76F7" w:rsidRPr="007A360D">
              <w:t>A</w:t>
            </w:r>
            <w:r w:rsidRPr="007A360D">
              <w:t xml:space="preserve"> strong, assertive or confident woman tends to be viewed negatively; </w:t>
            </w:r>
            <w:r w:rsidRPr="002B76F7">
              <w:rPr>
                <w:i/>
              </w:rPr>
              <w:t>bossy, bitter</w:t>
            </w:r>
            <w:r w:rsidRPr="007A360D">
              <w:t xml:space="preserve"> and sometimes even </w:t>
            </w:r>
            <w:r w:rsidR="00C86182" w:rsidRPr="007A360D">
              <w:t>labeled</w:t>
            </w:r>
            <w:r w:rsidRPr="007A360D">
              <w:t xml:space="preserve"> negatively. You have heard of comments such as “as if she is not a woman!” meaning a woman should show opposite traits. </w:t>
            </w:r>
            <w:r w:rsidR="00D45B3F">
              <w:t>This kind of remark</w:t>
            </w:r>
            <w:r w:rsidR="00D45B3F" w:rsidRPr="007A360D">
              <w:t xml:space="preserve"> </w:t>
            </w:r>
            <w:r w:rsidR="00D45B3F">
              <w:t>is</w:t>
            </w:r>
            <w:r w:rsidR="00C86182">
              <w:t xml:space="preserve"> </w:t>
            </w:r>
            <w:r w:rsidRPr="007A360D">
              <w:t>rarely made for men that exhibit the same trait</w:t>
            </w:r>
            <w:r w:rsidR="00C86182">
              <w:t>s</w:t>
            </w:r>
            <w:r w:rsidRPr="007A360D">
              <w:t xml:space="preserve">. At the same time, when a woman exhibits typically feminine traits like being more collaborative, asking more questions rather than giving orders, she is to be considered too </w:t>
            </w:r>
            <w:r w:rsidRPr="007A360D">
              <w:lastRenderedPageBreak/>
              <w:t xml:space="preserve">“soft” and usually discounted for instance for a leadership role. </w:t>
            </w:r>
          </w:p>
          <w:p w14:paraId="221CC33D" w14:textId="73815016" w:rsidR="00CC6A89" w:rsidRPr="007A360D" w:rsidRDefault="00CC6A89" w:rsidP="002354C4">
            <w:pPr>
              <w:pStyle w:val="ListParagraph"/>
              <w:numPr>
                <w:ilvl w:val="0"/>
                <w:numId w:val="13"/>
              </w:numPr>
              <w:spacing w:line="360" w:lineRule="auto"/>
              <w:jc w:val="both"/>
            </w:pPr>
            <w:r w:rsidRPr="00C86182">
              <w:rPr>
                <w:i/>
              </w:rPr>
              <w:t>Lack of support for gender equality</w:t>
            </w:r>
            <w:r w:rsidR="00C86182">
              <w:rPr>
                <w:i/>
              </w:rPr>
              <w:t xml:space="preserve">. </w:t>
            </w:r>
            <w:r w:rsidR="00C86182">
              <w:t>Men</w:t>
            </w:r>
            <w:r w:rsidRPr="007A360D">
              <w:t xml:space="preserve"> and women don’t share the same vision of gender equality. Overall, men tend to underestimate the difficulties faced by women and the benefits of having gender inclusion.  Even when </w:t>
            </w:r>
            <w:r w:rsidR="00C86182">
              <w:t xml:space="preserve">men </w:t>
            </w:r>
            <w:r w:rsidRPr="007A360D">
              <w:t>are aware of the barriers faced by women, and convinced of the benefits to promote gender balance, often they don’t know what to do</w:t>
            </w:r>
            <w:r w:rsidR="00C86182">
              <w:t xml:space="preserve">. </w:t>
            </w:r>
          </w:p>
          <w:p w14:paraId="5D5A89C0" w14:textId="0F1ECBDC" w:rsidR="00B71091" w:rsidRPr="007A360D" w:rsidRDefault="001A2A53" w:rsidP="002354C4">
            <w:pPr>
              <w:pStyle w:val="ListParagraph"/>
              <w:numPr>
                <w:ilvl w:val="0"/>
                <w:numId w:val="13"/>
              </w:numPr>
              <w:spacing w:line="360" w:lineRule="auto"/>
              <w:jc w:val="both"/>
            </w:pPr>
            <w:r w:rsidRPr="00C86182">
              <w:rPr>
                <w:i/>
                <w:color w:val="000000"/>
                <w:shd w:val="clear" w:color="auto" w:fill="FFFFFF"/>
              </w:rPr>
              <w:t>Lack</w:t>
            </w:r>
            <w:r w:rsidR="00B71091" w:rsidRPr="00C86182">
              <w:rPr>
                <w:i/>
                <w:color w:val="000000"/>
                <w:shd w:val="clear" w:color="auto" w:fill="FFFFFF"/>
              </w:rPr>
              <w:t xml:space="preserve"> of knowledge and awareness of the existing laws and policies</w:t>
            </w:r>
            <w:r w:rsidR="00B71091" w:rsidRPr="00C86182">
              <w:rPr>
                <w:color w:val="000000"/>
                <w:shd w:val="clear" w:color="auto" w:fill="FFFFFF"/>
              </w:rPr>
              <w:t xml:space="preserve"> on gender equality</w:t>
            </w:r>
            <w:r w:rsidR="007A360D" w:rsidRPr="00C86182">
              <w:rPr>
                <w:color w:val="000000"/>
                <w:shd w:val="clear" w:color="auto" w:fill="FFFFFF"/>
              </w:rPr>
              <w:t>.</w:t>
            </w:r>
            <w:r w:rsidR="00B71091" w:rsidRPr="00C86182">
              <w:rPr>
                <w:color w:val="000000"/>
                <w:shd w:val="clear" w:color="auto" w:fill="FFFFFF"/>
              </w:rPr>
              <w:t xml:space="preserve"> </w:t>
            </w:r>
          </w:p>
          <w:p w14:paraId="552BC967" w14:textId="77777777" w:rsidR="000B33B1" w:rsidRPr="007A360D" w:rsidRDefault="000B33B1" w:rsidP="007A360D">
            <w:pPr>
              <w:spacing w:line="360" w:lineRule="auto"/>
              <w:jc w:val="both"/>
              <w:rPr>
                <w:rFonts w:eastAsia="MS Mincho"/>
                <w:lang w:val="en-GB"/>
              </w:rPr>
            </w:pPr>
          </w:p>
          <w:p w14:paraId="5669A18D" w14:textId="125C6F56" w:rsidR="000D2E58" w:rsidRPr="007A360D" w:rsidRDefault="000B33B1" w:rsidP="007A360D">
            <w:pPr>
              <w:spacing w:line="360" w:lineRule="auto"/>
              <w:jc w:val="both"/>
              <w:rPr>
                <w:rFonts w:eastAsia="MS Mincho"/>
                <w:b/>
                <w:i/>
                <w:lang w:val="en-GB"/>
              </w:rPr>
            </w:pPr>
            <w:r w:rsidRPr="007A360D">
              <w:rPr>
                <w:rFonts w:eastAsia="MS Mincho"/>
                <w:b/>
                <w:i/>
                <w:lang w:val="en-GB"/>
              </w:rPr>
              <w:t>Cultural barriers</w:t>
            </w:r>
          </w:p>
          <w:p w14:paraId="218E664C" w14:textId="4ACD49B0" w:rsidR="007A360D" w:rsidRPr="00607BAD" w:rsidRDefault="007A360D" w:rsidP="002354C4">
            <w:pPr>
              <w:pStyle w:val="ListParagraph"/>
              <w:numPr>
                <w:ilvl w:val="0"/>
                <w:numId w:val="14"/>
              </w:numPr>
              <w:spacing w:line="360" w:lineRule="auto"/>
              <w:jc w:val="both"/>
              <w:rPr>
                <w:bCs/>
                <w:color w:val="000000"/>
                <w:bdr w:val="none" w:sz="0" w:space="0" w:color="auto" w:frame="1"/>
                <w:shd w:val="clear" w:color="auto" w:fill="FFFFFF"/>
                <w:lang w:val="en-GB"/>
              </w:rPr>
            </w:pPr>
            <w:r w:rsidRPr="00607BAD">
              <w:rPr>
                <w:bCs/>
                <w:color w:val="000000"/>
                <w:bdr w:val="none" w:sz="0" w:space="0" w:color="auto" w:frame="1"/>
                <w:shd w:val="clear" w:color="auto" w:fill="FFFFFF"/>
                <w:lang w:val="en-GB"/>
              </w:rPr>
              <w:t>Traditional norms and beliefs</w:t>
            </w:r>
            <w:r w:rsidR="00BB2D6E" w:rsidRPr="00607BAD">
              <w:rPr>
                <w:bCs/>
                <w:color w:val="000000"/>
                <w:bdr w:val="none" w:sz="0" w:space="0" w:color="auto" w:frame="1"/>
                <w:shd w:val="clear" w:color="auto" w:fill="FFFFFF"/>
                <w:lang w:val="en-GB"/>
              </w:rPr>
              <w:t xml:space="preserve">. </w:t>
            </w:r>
            <w:r w:rsidR="005527C9" w:rsidRPr="00607BAD">
              <w:rPr>
                <w:bCs/>
                <w:color w:val="000000"/>
                <w:bdr w:val="none" w:sz="0" w:space="0" w:color="auto" w:frame="1"/>
                <w:shd w:val="clear" w:color="auto" w:fill="FFFFFF"/>
                <w:lang w:val="en-GB"/>
              </w:rPr>
              <w:t>Deep-rooted</w:t>
            </w:r>
            <w:r w:rsidR="00BB2D6E" w:rsidRPr="00607BAD">
              <w:rPr>
                <w:bCs/>
                <w:color w:val="000000"/>
                <w:bdr w:val="none" w:sz="0" w:space="0" w:color="auto" w:frame="1"/>
                <w:shd w:val="clear" w:color="auto" w:fill="FFFFFF"/>
                <w:lang w:val="en-GB"/>
              </w:rPr>
              <w:t xml:space="preserve"> cultural norms and beliefs </w:t>
            </w:r>
            <w:r w:rsidR="005527C9" w:rsidRPr="00607BAD">
              <w:rPr>
                <w:bCs/>
                <w:color w:val="000000"/>
                <w:bdr w:val="none" w:sz="0" w:space="0" w:color="auto" w:frame="1"/>
                <w:shd w:val="clear" w:color="auto" w:fill="FFFFFF"/>
                <w:lang w:val="en-GB"/>
              </w:rPr>
              <w:t>make</w:t>
            </w:r>
            <w:r w:rsidR="00BB2D6E" w:rsidRPr="00607BAD">
              <w:rPr>
                <w:bCs/>
                <w:color w:val="000000"/>
                <w:bdr w:val="none" w:sz="0" w:space="0" w:color="auto" w:frame="1"/>
                <w:shd w:val="clear" w:color="auto" w:fill="FFFFFF"/>
                <w:lang w:val="en-GB"/>
              </w:rPr>
              <w:t xml:space="preserve"> it difficult for women to c</w:t>
            </w:r>
            <w:r w:rsidR="005527C9" w:rsidRPr="00607BAD">
              <w:rPr>
                <w:bCs/>
                <w:color w:val="000000"/>
                <w:bdr w:val="none" w:sz="0" w:space="0" w:color="auto" w:frame="1"/>
                <w:shd w:val="clear" w:color="auto" w:fill="FFFFFF"/>
                <w:lang w:val="en-GB"/>
              </w:rPr>
              <w:t>ome out of the norm</w:t>
            </w:r>
            <w:r w:rsidR="00BB2D6E" w:rsidRPr="00607BAD">
              <w:rPr>
                <w:bCs/>
                <w:color w:val="000000"/>
                <w:bdr w:val="none" w:sz="0" w:space="0" w:color="auto" w:frame="1"/>
                <w:shd w:val="clear" w:color="auto" w:fill="FFFFFF"/>
                <w:lang w:val="en-GB"/>
              </w:rPr>
              <w:t xml:space="preserve"> and act differently. </w:t>
            </w:r>
          </w:p>
          <w:p w14:paraId="78BB8203" w14:textId="5A7075B4" w:rsidR="00BB2D6E" w:rsidRPr="00607BAD" w:rsidRDefault="00BB2D6E" w:rsidP="002354C4">
            <w:pPr>
              <w:pStyle w:val="ListParagraph"/>
              <w:numPr>
                <w:ilvl w:val="0"/>
                <w:numId w:val="14"/>
              </w:numPr>
              <w:spacing w:line="360" w:lineRule="auto"/>
              <w:jc w:val="both"/>
              <w:rPr>
                <w:lang w:val="en-GB"/>
              </w:rPr>
            </w:pPr>
            <w:r w:rsidRPr="00607BAD">
              <w:rPr>
                <w:bCs/>
                <w:color w:val="000000"/>
                <w:bdr w:val="none" w:sz="0" w:space="0" w:color="auto" w:frame="1"/>
                <w:shd w:val="clear" w:color="auto" w:fill="FFFFFF"/>
                <w:lang w:val="en-GB"/>
              </w:rPr>
              <w:t>The cultural mind-set and a</w:t>
            </w:r>
            <w:r w:rsidR="00920D92" w:rsidRPr="00607BAD">
              <w:rPr>
                <w:bCs/>
                <w:color w:val="000000"/>
                <w:bdr w:val="none" w:sz="0" w:space="0" w:color="auto" w:frame="1"/>
                <w:shd w:val="clear" w:color="auto" w:fill="FFFFFF"/>
                <w:lang w:val="en-GB"/>
              </w:rPr>
              <w:t>ttitudes:</w:t>
            </w:r>
            <w:r w:rsidR="00920D92" w:rsidRPr="00607BAD">
              <w:rPr>
                <w:color w:val="000000"/>
                <w:shd w:val="clear" w:color="auto" w:fill="FFFFFF"/>
                <w:lang w:val="en-GB"/>
              </w:rPr>
              <w:t xml:space="preserve"> Societal norms often are the biggest barrier to inclusion. </w:t>
            </w:r>
            <w:r w:rsidR="005527C9" w:rsidRPr="00607BAD">
              <w:rPr>
                <w:color w:val="000000"/>
                <w:shd w:val="clear" w:color="auto" w:fill="FFFFFF"/>
                <w:lang w:val="en-GB"/>
              </w:rPr>
              <w:t xml:space="preserve">The cultural mind-set </w:t>
            </w:r>
            <w:r w:rsidR="00607BAD" w:rsidRPr="00607BAD">
              <w:rPr>
                <w:color w:val="000000"/>
                <w:shd w:val="clear" w:color="auto" w:fill="FFFFFF"/>
                <w:lang w:val="en-GB"/>
              </w:rPr>
              <w:t xml:space="preserve">regards </w:t>
            </w:r>
            <w:r w:rsidR="005527C9" w:rsidRPr="00607BAD">
              <w:rPr>
                <w:color w:val="000000"/>
                <w:shd w:val="clear" w:color="auto" w:fill="FFFFFF"/>
                <w:lang w:val="en-GB"/>
              </w:rPr>
              <w:t xml:space="preserve">a woman </w:t>
            </w:r>
            <w:r w:rsidR="00607BAD" w:rsidRPr="00607BAD">
              <w:rPr>
                <w:color w:val="000000"/>
                <w:shd w:val="clear" w:color="auto" w:fill="FFFFFF"/>
                <w:lang w:val="en-GB"/>
              </w:rPr>
              <w:t xml:space="preserve">subservient to a man. </w:t>
            </w:r>
            <w:r w:rsidR="00920D92" w:rsidRPr="00607BAD">
              <w:rPr>
                <w:color w:val="000000"/>
                <w:shd w:val="clear" w:color="auto" w:fill="FFFFFF"/>
                <w:lang w:val="en-GB"/>
              </w:rPr>
              <w:t xml:space="preserve">Old attitudes die hard, and </w:t>
            </w:r>
            <w:r w:rsidR="00607BAD" w:rsidRPr="00607BAD">
              <w:rPr>
                <w:color w:val="000000"/>
                <w:shd w:val="clear" w:color="auto" w:fill="FFFFFF"/>
                <w:lang w:val="en-GB"/>
              </w:rPr>
              <w:t>this</w:t>
            </w:r>
            <w:r w:rsidR="00607BAD" w:rsidRPr="00607BAD">
              <w:rPr>
                <w:lang w:val="en-GB"/>
              </w:rPr>
              <w:t xml:space="preserve"> obstacle</w:t>
            </w:r>
            <w:r w:rsidRPr="00607BAD">
              <w:rPr>
                <w:lang w:val="en-GB"/>
              </w:rPr>
              <w:t xml:space="preserve"> make it harder for women to get on an equal footing with men</w:t>
            </w:r>
            <w:r w:rsidR="00607BAD" w:rsidRPr="00607BAD">
              <w:rPr>
                <w:lang w:val="en-GB"/>
              </w:rPr>
              <w:t xml:space="preserve"> and act as barrier. </w:t>
            </w:r>
            <w:r w:rsidRPr="00607BAD">
              <w:rPr>
                <w:lang w:val="en-GB"/>
              </w:rPr>
              <w:t xml:space="preserve"> </w:t>
            </w:r>
          </w:p>
          <w:p w14:paraId="0C4B3A65" w14:textId="104A47EF" w:rsidR="00920D92" w:rsidRPr="00607BAD" w:rsidRDefault="00607BAD" w:rsidP="002354C4">
            <w:pPr>
              <w:pStyle w:val="ListParagraph"/>
              <w:numPr>
                <w:ilvl w:val="0"/>
                <w:numId w:val="14"/>
              </w:numPr>
              <w:spacing w:line="360" w:lineRule="auto"/>
              <w:jc w:val="both"/>
              <w:rPr>
                <w:lang w:val="en-GB"/>
              </w:rPr>
            </w:pPr>
            <w:r w:rsidRPr="00607BAD">
              <w:rPr>
                <w:color w:val="444444"/>
                <w:shd w:val="clear" w:color="auto" w:fill="FFFFFF"/>
                <w:lang w:val="en-GB"/>
              </w:rPr>
              <w:t>Restrictive i</w:t>
            </w:r>
            <w:r w:rsidR="00920D92" w:rsidRPr="00607BAD">
              <w:rPr>
                <w:color w:val="444444"/>
                <w:shd w:val="clear" w:color="auto" w:fill="FFFFFF"/>
                <w:lang w:val="en-GB"/>
              </w:rPr>
              <w:t>nstitutions</w:t>
            </w:r>
            <w:r w:rsidRPr="00607BAD">
              <w:rPr>
                <w:color w:val="444444"/>
                <w:shd w:val="clear" w:color="auto" w:fill="FFFFFF"/>
                <w:lang w:val="en-GB"/>
              </w:rPr>
              <w:t>. Cultural institutions have remained restrictive and un willing to change acts as a barrier to women</w:t>
            </w:r>
          </w:p>
          <w:p w14:paraId="534B9F82" w14:textId="77777777" w:rsidR="00920D92" w:rsidRPr="00920D92" w:rsidRDefault="00920D92" w:rsidP="00B71091"/>
          <w:p w14:paraId="4D9402FD" w14:textId="48BDA5A4" w:rsidR="005F5812" w:rsidRDefault="005F5812" w:rsidP="003B7470">
            <w:pPr>
              <w:spacing w:line="360" w:lineRule="auto"/>
              <w:jc w:val="both"/>
              <w:rPr>
                <w:rFonts w:ascii="inherit" w:hAnsi="inherit" w:cs="Arial"/>
                <w:color w:val="333333"/>
              </w:rPr>
            </w:pPr>
            <w:r>
              <w:rPr>
                <w:rFonts w:ascii="inherit" w:hAnsi="inherit" w:cs="Arial"/>
                <w:color w:val="333333"/>
              </w:rPr>
              <w:t>From what you have been explained so far i</w:t>
            </w:r>
            <w:r w:rsidRPr="000B33B1">
              <w:rPr>
                <w:rFonts w:ascii="inherit" w:hAnsi="inherit" w:cs="Arial"/>
                <w:color w:val="333333"/>
              </w:rPr>
              <w:t xml:space="preserve">t is clear that people can be present in </w:t>
            </w:r>
            <w:r>
              <w:rPr>
                <w:rFonts w:ascii="inherit" w:hAnsi="inherit" w:cs="Arial"/>
                <w:color w:val="333333"/>
              </w:rPr>
              <w:t xml:space="preserve">your </w:t>
            </w:r>
            <w:r w:rsidRPr="000B33B1">
              <w:rPr>
                <w:rFonts w:ascii="inherit" w:hAnsi="inherit" w:cs="Arial"/>
                <w:color w:val="333333"/>
              </w:rPr>
              <w:t xml:space="preserve">community without being socially included. Being socially included means that a number of things are present in </w:t>
            </w:r>
            <w:r>
              <w:rPr>
                <w:rFonts w:ascii="inherit" w:hAnsi="inherit" w:cs="Arial"/>
                <w:color w:val="333333"/>
              </w:rPr>
              <w:t>women</w:t>
            </w:r>
            <w:r w:rsidRPr="000B33B1">
              <w:rPr>
                <w:rFonts w:ascii="inherit" w:hAnsi="inherit" w:cs="Arial"/>
                <w:color w:val="333333"/>
              </w:rPr>
              <w:t>’s lives</w:t>
            </w:r>
            <w:r>
              <w:rPr>
                <w:rFonts w:ascii="inherit" w:hAnsi="inherit" w:cs="Arial"/>
                <w:color w:val="333333"/>
              </w:rPr>
              <w:t xml:space="preserve"> in your chiefdom</w:t>
            </w:r>
            <w:r w:rsidRPr="000B33B1">
              <w:rPr>
                <w:rFonts w:ascii="inherit" w:hAnsi="inherit" w:cs="Arial"/>
                <w:color w:val="333333"/>
              </w:rPr>
              <w:t xml:space="preserve">. </w:t>
            </w:r>
            <w:r>
              <w:rPr>
                <w:rFonts w:ascii="inherit" w:hAnsi="inherit" w:cs="Arial"/>
                <w:color w:val="333333"/>
              </w:rPr>
              <w:t>It means women</w:t>
            </w:r>
            <w:r w:rsidRPr="000B33B1">
              <w:rPr>
                <w:rFonts w:ascii="inherit" w:hAnsi="inherit" w:cs="Arial"/>
                <w:color w:val="333333"/>
              </w:rPr>
              <w:t>:</w:t>
            </w:r>
          </w:p>
          <w:p w14:paraId="58D3796E" w14:textId="31646A1F" w:rsidR="005F5812" w:rsidRPr="005F5812" w:rsidRDefault="005F5812" w:rsidP="002354C4">
            <w:pPr>
              <w:pStyle w:val="ListParagraph"/>
              <w:numPr>
                <w:ilvl w:val="0"/>
                <w:numId w:val="15"/>
              </w:numPr>
              <w:spacing w:line="360" w:lineRule="auto"/>
              <w:jc w:val="both"/>
              <w:rPr>
                <w:rFonts w:ascii="inherit" w:eastAsiaTheme="minorHAnsi" w:hAnsi="inherit" w:cs="Arial"/>
                <w:color w:val="333333"/>
              </w:rPr>
            </w:pPr>
            <w:r w:rsidRPr="005F5812">
              <w:rPr>
                <w:rFonts w:ascii="inherit" w:eastAsiaTheme="minorHAnsi" w:hAnsi="inherit" w:cs="Arial"/>
                <w:color w:val="333333"/>
              </w:rPr>
              <w:t>E</w:t>
            </w:r>
            <w:r w:rsidRPr="005F5812">
              <w:rPr>
                <w:rFonts w:ascii="inherit" w:hAnsi="inherit" w:cs="Arial"/>
                <w:color w:val="333333"/>
              </w:rPr>
              <w:t>xperience a sense of belonging</w:t>
            </w:r>
          </w:p>
          <w:p w14:paraId="43E644F5" w14:textId="77777777" w:rsidR="005F5812" w:rsidRPr="005F5812" w:rsidRDefault="005F5812" w:rsidP="002354C4">
            <w:pPr>
              <w:pStyle w:val="ListParagraph"/>
              <w:numPr>
                <w:ilvl w:val="0"/>
                <w:numId w:val="15"/>
              </w:numPr>
              <w:spacing w:line="360" w:lineRule="auto"/>
              <w:jc w:val="both"/>
              <w:rPr>
                <w:rFonts w:ascii="inherit" w:hAnsi="inherit" w:cs="Arial"/>
                <w:color w:val="333333"/>
              </w:rPr>
            </w:pPr>
            <w:r w:rsidRPr="005F5812">
              <w:rPr>
                <w:rFonts w:ascii="inherit" w:hAnsi="inherit" w:cs="Arial"/>
                <w:color w:val="333333"/>
              </w:rPr>
              <w:t>Are accepted (for who they are) within their communities</w:t>
            </w:r>
          </w:p>
          <w:p w14:paraId="73F0363B" w14:textId="4F9AD2C0" w:rsidR="005F5812" w:rsidRPr="005F5812" w:rsidRDefault="003971B9" w:rsidP="002354C4">
            <w:pPr>
              <w:pStyle w:val="ListParagraph"/>
              <w:numPr>
                <w:ilvl w:val="0"/>
                <w:numId w:val="15"/>
              </w:numPr>
              <w:spacing w:line="360" w:lineRule="auto"/>
              <w:jc w:val="both"/>
              <w:rPr>
                <w:rFonts w:ascii="inherit" w:hAnsi="inherit" w:cs="Arial"/>
                <w:color w:val="333333"/>
              </w:rPr>
            </w:pPr>
            <w:r>
              <w:rPr>
                <w:rFonts w:ascii="inherit" w:hAnsi="inherit" w:cs="Arial"/>
                <w:color w:val="333333"/>
              </w:rPr>
              <w:t>Are valued and h</w:t>
            </w:r>
            <w:r w:rsidR="005F5812" w:rsidRPr="005F5812">
              <w:rPr>
                <w:rFonts w:ascii="inherit" w:hAnsi="inherit" w:cs="Arial"/>
                <w:color w:val="333333"/>
              </w:rPr>
              <w:t xml:space="preserve">ave roles </w:t>
            </w:r>
            <w:r>
              <w:rPr>
                <w:rFonts w:ascii="inherit" w:hAnsi="inherit" w:cs="Arial"/>
                <w:color w:val="333333"/>
              </w:rPr>
              <w:t xml:space="preserve">that are </w:t>
            </w:r>
            <w:r w:rsidRPr="005F5812">
              <w:rPr>
                <w:rFonts w:ascii="inherit" w:hAnsi="inherit" w:cs="Arial"/>
                <w:color w:val="333333"/>
              </w:rPr>
              <w:t xml:space="preserve">valued </w:t>
            </w:r>
            <w:r w:rsidR="005F5812" w:rsidRPr="005F5812">
              <w:rPr>
                <w:rFonts w:ascii="inherit" w:hAnsi="inherit" w:cs="Arial"/>
                <w:color w:val="333333"/>
              </w:rPr>
              <w:t>in the community</w:t>
            </w:r>
          </w:p>
          <w:p w14:paraId="615D5D5C" w14:textId="77777777" w:rsidR="005F5812" w:rsidRPr="005F5812" w:rsidRDefault="005F5812" w:rsidP="002354C4">
            <w:pPr>
              <w:pStyle w:val="ListParagraph"/>
              <w:numPr>
                <w:ilvl w:val="0"/>
                <w:numId w:val="15"/>
              </w:numPr>
              <w:spacing w:line="360" w:lineRule="auto"/>
              <w:jc w:val="both"/>
              <w:rPr>
                <w:rFonts w:ascii="inherit" w:hAnsi="inherit" w:cs="Arial"/>
                <w:color w:val="333333"/>
              </w:rPr>
            </w:pPr>
            <w:r w:rsidRPr="005F5812">
              <w:rPr>
                <w:rFonts w:ascii="inherit" w:hAnsi="inherit" w:cs="Arial"/>
                <w:color w:val="333333"/>
              </w:rPr>
              <w:t>Are actively participating in the community</w:t>
            </w:r>
          </w:p>
          <w:p w14:paraId="55D369DD" w14:textId="77777777" w:rsidR="005F5812" w:rsidRPr="005F5812" w:rsidRDefault="005F5812" w:rsidP="002354C4">
            <w:pPr>
              <w:pStyle w:val="ListParagraph"/>
              <w:numPr>
                <w:ilvl w:val="0"/>
                <w:numId w:val="15"/>
              </w:numPr>
              <w:spacing w:line="360" w:lineRule="auto"/>
              <w:jc w:val="both"/>
              <w:rPr>
                <w:rFonts w:ascii="inherit" w:hAnsi="inherit" w:cs="Arial"/>
                <w:color w:val="333333"/>
              </w:rPr>
            </w:pPr>
            <w:r w:rsidRPr="005F5812">
              <w:rPr>
                <w:rFonts w:ascii="inherit" w:hAnsi="inherit" w:cs="Arial"/>
                <w:color w:val="333333"/>
              </w:rPr>
              <w:t>Are involved in activities based on their personal preferences</w:t>
            </w:r>
          </w:p>
          <w:p w14:paraId="2A911C27" w14:textId="77777777" w:rsidR="005F5812" w:rsidRPr="005F5812" w:rsidRDefault="005F5812" w:rsidP="002354C4">
            <w:pPr>
              <w:pStyle w:val="ListParagraph"/>
              <w:numPr>
                <w:ilvl w:val="0"/>
                <w:numId w:val="15"/>
              </w:numPr>
              <w:spacing w:line="360" w:lineRule="auto"/>
              <w:jc w:val="both"/>
              <w:rPr>
                <w:rFonts w:ascii="inherit" w:hAnsi="inherit" w:cs="Arial"/>
                <w:color w:val="333333"/>
              </w:rPr>
            </w:pPr>
            <w:r w:rsidRPr="005F5812">
              <w:rPr>
                <w:rFonts w:ascii="inherit" w:hAnsi="inherit" w:cs="Arial"/>
                <w:color w:val="333333"/>
              </w:rPr>
              <w:t>Have social relationships with others whom they chose and share common interests</w:t>
            </w:r>
          </w:p>
          <w:p w14:paraId="1BF1C7FB" w14:textId="77777777" w:rsidR="005F5812" w:rsidRPr="005F5812" w:rsidRDefault="005F5812" w:rsidP="002354C4">
            <w:pPr>
              <w:pStyle w:val="ListParagraph"/>
              <w:numPr>
                <w:ilvl w:val="0"/>
                <w:numId w:val="15"/>
              </w:numPr>
              <w:spacing w:line="360" w:lineRule="auto"/>
              <w:jc w:val="both"/>
              <w:rPr>
                <w:rFonts w:ascii="inherit" w:hAnsi="inherit" w:cs="Arial"/>
                <w:color w:val="333333"/>
              </w:rPr>
            </w:pPr>
            <w:r w:rsidRPr="005F5812">
              <w:rPr>
                <w:rFonts w:ascii="inherit" w:hAnsi="inherit" w:cs="Arial"/>
                <w:color w:val="333333"/>
              </w:rPr>
              <w:t>Have friends</w:t>
            </w:r>
          </w:p>
          <w:p w14:paraId="154CA98D" w14:textId="77777777" w:rsidR="00405E8E" w:rsidRDefault="005F5812" w:rsidP="003B7470">
            <w:pPr>
              <w:spacing w:line="360" w:lineRule="auto"/>
              <w:jc w:val="both"/>
              <w:rPr>
                <w:color w:val="333333"/>
              </w:rPr>
            </w:pPr>
            <w:r w:rsidRPr="0076635D">
              <w:rPr>
                <w:color w:val="333333"/>
              </w:rPr>
              <w:t xml:space="preserve">When </w:t>
            </w:r>
            <w:r w:rsidR="003971B9" w:rsidRPr="0076635D">
              <w:rPr>
                <w:color w:val="333333"/>
              </w:rPr>
              <w:t>women</w:t>
            </w:r>
            <w:r w:rsidRPr="0076635D">
              <w:rPr>
                <w:color w:val="333333"/>
              </w:rPr>
              <w:t xml:space="preserve"> experience some or all o</w:t>
            </w:r>
            <w:r w:rsidR="003971B9" w:rsidRPr="0076635D">
              <w:rPr>
                <w:color w:val="333333"/>
              </w:rPr>
              <w:t xml:space="preserve">f these conditions in their lives </w:t>
            </w:r>
            <w:r w:rsidRPr="0076635D">
              <w:rPr>
                <w:color w:val="333333"/>
              </w:rPr>
              <w:t>they are more likely to be happier and</w:t>
            </w:r>
            <w:r w:rsidR="003971B9" w:rsidRPr="0076635D">
              <w:rPr>
                <w:color w:val="333333"/>
              </w:rPr>
              <w:t xml:space="preserve"> make meaningful contribution to your community</w:t>
            </w:r>
            <w:r w:rsidRPr="0076635D">
              <w:rPr>
                <w:color w:val="333333"/>
              </w:rPr>
              <w:t xml:space="preserve">. In fact, social inclusion is an important “determinant of </w:t>
            </w:r>
            <w:r w:rsidR="003971B9" w:rsidRPr="0076635D">
              <w:rPr>
                <w:color w:val="333333"/>
              </w:rPr>
              <w:t>development</w:t>
            </w:r>
            <w:r w:rsidRPr="0076635D">
              <w:rPr>
                <w:color w:val="333333"/>
              </w:rPr>
              <w:t>”</w:t>
            </w:r>
            <w:r w:rsidR="003971B9" w:rsidRPr="0076635D">
              <w:rPr>
                <w:color w:val="333333"/>
              </w:rPr>
              <w:t>.</w:t>
            </w:r>
            <w:r w:rsidR="003348C8" w:rsidRPr="0076635D">
              <w:rPr>
                <w:color w:val="333333"/>
              </w:rPr>
              <w:t xml:space="preserve"> </w:t>
            </w:r>
          </w:p>
          <w:p w14:paraId="6923A88E" w14:textId="77777777" w:rsidR="00405E8E" w:rsidRDefault="00405E8E" w:rsidP="003B7470">
            <w:pPr>
              <w:spacing w:line="360" w:lineRule="auto"/>
              <w:jc w:val="both"/>
              <w:rPr>
                <w:color w:val="333333"/>
              </w:rPr>
            </w:pPr>
          </w:p>
          <w:p w14:paraId="40674126" w14:textId="7B23242A" w:rsidR="00405E8E" w:rsidRPr="005F5812" w:rsidRDefault="00405E8E" w:rsidP="00405E8E">
            <w:pPr>
              <w:spacing w:line="360" w:lineRule="auto"/>
              <w:jc w:val="both"/>
              <w:rPr>
                <w:rFonts w:eastAsia="MS Mincho"/>
                <w:b/>
                <w:lang w:val="en-GB"/>
              </w:rPr>
            </w:pPr>
            <w:r>
              <w:rPr>
                <w:rFonts w:eastAsia="MS Mincho"/>
                <w:b/>
                <w:lang w:val="en-GB"/>
              </w:rPr>
              <w:t xml:space="preserve">3.3.3  The Approaches to Gender and Social Inclusion </w:t>
            </w:r>
          </w:p>
          <w:p w14:paraId="67ADD329" w14:textId="3911562C" w:rsidR="005F5812" w:rsidRPr="0076635D" w:rsidRDefault="003348C8" w:rsidP="003B7470">
            <w:pPr>
              <w:spacing w:line="360" w:lineRule="auto"/>
              <w:jc w:val="both"/>
              <w:rPr>
                <w:color w:val="333333"/>
              </w:rPr>
            </w:pPr>
            <w:r w:rsidRPr="0076635D">
              <w:rPr>
                <w:color w:val="333333"/>
              </w:rPr>
              <w:t>T</w:t>
            </w:r>
            <w:r w:rsidR="0076635D">
              <w:rPr>
                <w:color w:val="333333"/>
              </w:rPr>
              <w:t>he traditional approach to ensuring</w:t>
            </w:r>
            <w:r w:rsidRPr="0076635D">
              <w:rPr>
                <w:color w:val="333333"/>
              </w:rPr>
              <w:t xml:space="preserve"> gender inclusion or social inclusion generally, requires you to analyse the barriers that excludes women or any other exclude</w:t>
            </w:r>
            <w:r w:rsidR="0039657C" w:rsidRPr="0076635D">
              <w:rPr>
                <w:color w:val="333333"/>
              </w:rPr>
              <w:t xml:space="preserve">d group, plan interventions to respond to address barriers at all levels and monitor progress and outcomes. </w:t>
            </w:r>
            <w:r w:rsidRPr="0076635D">
              <w:rPr>
                <w:color w:val="333333"/>
              </w:rPr>
              <w:t xml:space="preserve"> </w:t>
            </w:r>
            <w:r w:rsidR="002E14AF">
              <w:rPr>
                <w:color w:val="333333"/>
              </w:rPr>
              <w:t xml:space="preserve">And for you to be able to do that you need the institutional capacity. </w:t>
            </w:r>
          </w:p>
          <w:p w14:paraId="09784442" w14:textId="77777777" w:rsidR="005956AC" w:rsidRDefault="005956AC" w:rsidP="0029728B">
            <w:pPr>
              <w:spacing w:line="360" w:lineRule="auto"/>
              <w:rPr>
                <w:rFonts w:ascii="inherit" w:hAnsi="inherit" w:cs="Arial"/>
                <w:color w:val="333333"/>
              </w:rPr>
            </w:pPr>
          </w:p>
          <w:p w14:paraId="0646EB00" w14:textId="14569E0B" w:rsidR="003971B9" w:rsidRPr="003348C8" w:rsidRDefault="00C32F66" w:rsidP="003348C8">
            <w:pPr>
              <w:jc w:val="center"/>
              <w:rPr>
                <w:rFonts w:eastAsia="MS Mincho"/>
                <w:b/>
                <w:lang w:val="en-GB"/>
              </w:rPr>
            </w:pPr>
            <w:r>
              <w:rPr>
                <w:rStyle w:val="tweetable"/>
                <w:b/>
              </w:rPr>
              <w:t xml:space="preserve">3.3.4  </w:t>
            </w:r>
            <w:r w:rsidR="003348C8" w:rsidRPr="003348C8">
              <w:rPr>
                <w:rStyle w:val="tweetable"/>
                <w:b/>
              </w:rPr>
              <w:t>The Gender and Social Inclusion Framework</w:t>
            </w:r>
          </w:p>
          <w:p w14:paraId="7D107F97" w14:textId="5FDCD95F" w:rsidR="005956AC" w:rsidRDefault="005956AC" w:rsidP="00B71091">
            <w:pPr>
              <w:rPr>
                <w:rFonts w:eastAsia="MS Mincho"/>
                <w:lang w:val="en-GB"/>
              </w:rPr>
            </w:pPr>
            <w:r>
              <w:rPr>
                <w:rFonts w:ascii="Abadi MT Condensed Light" w:hAnsi="Abadi MT Condensed Light"/>
                <w:noProof/>
                <w:sz w:val="22"/>
                <w:szCs w:val="22"/>
              </w:rPr>
              <w:drawing>
                <wp:inline distT="0" distB="0" distL="0" distR="0" wp14:anchorId="368BE8A7" wp14:editId="435774CB">
                  <wp:extent cx="6018530" cy="3690257"/>
                  <wp:effectExtent l="0" t="0" r="127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24311" cy="3693802"/>
                          </a:xfrm>
                          <a:prstGeom prst="rect">
                            <a:avLst/>
                          </a:prstGeom>
                          <a:noFill/>
                          <a:ln>
                            <a:noFill/>
                          </a:ln>
                        </pic:spPr>
                      </pic:pic>
                    </a:graphicData>
                  </a:graphic>
                </wp:inline>
              </w:drawing>
            </w:r>
          </w:p>
          <w:p w14:paraId="7CFBB85E" w14:textId="77777777" w:rsidR="005956AC" w:rsidRDefault="005956AC" w:rsidP="00B71091">
            <w:pPr>
              <w:rPr>
                <w:rFonts w:eastAsia="MS Mincho"/>
                <w:lang w:val="en-GB"/>
              </w:rPr>
            </w:pPr>
          </w:p>
          <w:p w14:paraId="128AB639" w14:textId="77777777" w:rsidR="005F5812" w:rsidRDefault="005F5812" w:rsidP="00B71091">
            <w:pPr>
              <w:rPr>
                <w:rFonts w:eastAsia="MS Mincho"/>
                <w:lang w:val="en-GB"/>
              </w:rPr>
            </w:pPr>
          </w:p>
          <w:p w14:paraId="0BCA7B6A" w14:textId="77777777" w:rsidR="0029728B" w:rsidRDefault="0029728B" w:rsidP="00063D82">
            <w:pPr>
              <w:jc w:val="center"/>
              <w:rPr>
                <w:b/>
                <w:lang w:val="en-GB"/>
              </w:rPr>
            </w:pPr>
          </w:p>
          <w:p w14:paraId="752CFA71" w14:textId="77777777" w:rsidR="002E14AF" w:rsidRDefault="002E14AF" w:rsidP="002E14AF">
            <w:pPr>
              <w:spacing w:line="360" w:lineRule="auto"/>
              <w:jc w:val="both"/>
              <w:rPr>
                <w:color w:val="282828"/>
              </w:rPr>
            </w:pPr>
          </w:p>
          <w:p w14:paraId="4C482F47" w14:textId="59C805A9" w:rsidR="002E14AF" w:rsidRDefault="002E14AF" w:rsidP="002E14AF">
            <w:pPr>
              <w:rPr>
                <w:b/>
                <w:lang w:val="en-GB"/>
              </w:rPr>
            </w:pPr>
            <w:r>
              <w:rPr>
                <w:noProof/>
              </w:rPr>
              <w:drawing>
                <wp:inline distT="0" distB="0" distL="0" distR="0" wp14:anchorId="21B747E9" wp14:editId="0F4E7FD4">
                  <wp:extent cx="676275" cy="428625"/>
                  <wp:effectExtent l="19050" t="0" r="9525" b="0"/>
                  <wp:docPr id="6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676275" cy="428625"/>
                          </a:xfrm>
                          <a:prstGeom prst="rect">
                            <a:avLst/>
                          </a:prstGeom>
                          <a:noFill/>
                          <a:ln w="9525">
                            <a:noFill/>
                            <a:miter lim="800000"/>
                            <a:headEnd/>
                            <a:tailEnd/>
                          </a:ln>
                        </pic:spPr>
                      </pic:pic>
                    </a:graphicData>
                  </a:graphic>
                </wp:inline>
              </w:drawing>
            </w:r>
            <w:r>
              <w:rPr>
                <w:color w:val="282828"/>
              </w:rPr>
              <w:t xml:space="preserve">What capacity exists in your </w:t>
            </w:r>
            <w:r w:rsidR="00405E8E">
              <w:rPr>
                <w:color w:val="282828"/>
              </w:rPr>
              <w:t xml:space="preserve">institutions to analyse gender and social exclusion in your communities? How can you work to build the capacity for your institution? </w:t>
            </w:r>
          </w:p>
          <w:p w14:paraId="084AA205" w14:textId="77777777" w:rsidR="002E14AF" w:rsidRDefault="002E14AF" w:rsidP="00063D82">
            <w:pPr>
              <w:jc w:val="center"/>
              <w:rPr>
                <w:b/>
                <w:lang w:val="en-GB"/>
              </w:rPr>
            </w:pPr>
          </w:p>
          <w:p w14:paraId="32364A85" w14:textId="77777777" w:rsidR="002E14AF" w:rsidRDefault="002E14AF" w:rsidP="00063D82">
            <w:pPr>
              <w:jc w:val="center"/>
              <w:rPr>
                <w:b/>
                <w:lang w:val="en-GB"/>
              </w:rPr>
            </w:pPr>
          </w:p>
          <w:p w14:paraId="67D5ACB3" w14:textId="77777777" w:rsidR="002E14AF" w:rsidRDefault="002E14AF" w:rsidP="00063D82">
            <w:pPr>
              <w:jc w:val="center"/>
              <w:rPr>
                <w:b/>
                <w:lang w:val="en-GB"/>
              </w:rPr>
            </w:pPr>
          </w:p>
          <w:p w14:paraId="0B4F4DCF" w14:textId="77777777" w:rsidR="002E14AF" w:rsidRDefault="002E14AF" w:rsidP="00063D82">
            <w:pPr>
              <w:jc w:val="center"/>
              <w:rPr>
                <w:b/>
                <w:lang w:val="en-GB"/>
              </w:rPr>
            </w:pPr>
          </w:p>
          <w:p w14:paraId="7C68BE8F" w14:textId="77777777" w:rsidR="002E14AF" w:rsidRDefault="002E14AF" w:rsidP="00063D82">
            <w:pPr>
              <w:jc w:val="center"/>
              <w:rPr>
                <w:b/>
                <w:lang w:val="en-GB"/>
              </w:rPr>
            </w:pPr>
          </w:p>
          <w:p w14:paraId="59637546" w14:textId="77777777" w:rsidR="002E14AF" w:rsidRDefault="002E14AF" w:rsidP="00063D82">
            <w:pPr>
              <w:jc w:val="center"/>
              <w:rPr>
                <w:b/>
                <w:lang w:val="en-GB"/>
              </w:rPr>
            </w:pPr>
          </w:p>
          <w:p w14:paraId="5796EC0C" w14:textId="77777777" w:rsidR="002E14AF" w:rsidRDefault="002E14AF" w:rsidP="00063D82">
            <w:pPr>
              <w:jc w:val="center"/>
              <w:rPr>
                <w:b/>
                <w:lang w:val="en-GB"/>
              </w:rPr>
            </w:pPr>
          </w:p>
          <w:p w14:paraId="53EA7E98" w14:textId="77777777" w:rsidR="002E14AF" w:rsidRDefault="002E14AF" w:rsidP="00063D82">
            <w:pPr>
              <w:jc w:val="center"/>
              <w:rPr>
                <w:b/>
                <w:lang w:val="en-GB"/>
              </w:rPr>
            </w:pPr>
          </w:p>
          <w:p w14:paraId="66077F2F" w14:textId="77777777" w:rsidR="002E14AF" w:rsidRDefault="002E14AF" w:rsidP="00063D82">
            <w:pPr>
              <w:jc w:val="center"/>
              <w:rPr>
                <w:b/>
                <w:lang w:val="en-GB"/>
              </w:rPr>
            </w:pPr>
          </w:p>
          <w:p w14:paraId="13130D74" w14:textId="77777777" w:rsidR="003B7470" w:rsidRDefault="003B7470" w:rsidP="00063D82">
            <w:pPr>
              <w:jc w:val="center"/>
              <w:rPr>
                <w:b/>
                <w:lang w:val="en-GB"/>
              </w:rPr>
            </w:pPr>
          </w:p>
          <w:p w14:paraId="5CF7D0A3" w14:textId="77777777" w:rsidR="003B7470" w:rsidRDefault="003B7470" w:rsidP="00063D82">
            <w:pPr>
              <w:jc w:val="center"/>
              <w:rPr>
                <w:b/>
                <w:lang w:val="en-GB"/>
              </w:rPr>
            </w:pPr>
          </w:p>
          <w:p w14:paraId="4446F8D5" w14:textId="59F9D161" w:rsidR="00C82341" w:rsidRPr="00063D82" w:rsidRDefault="00C32F66" w:rsidP="00063D82">
            <w:pPr>
              <w:jc w:val="center"/>
              <w:rPr>
                <w:b/>
                <w:lang w:val="en-GB"/>
              </w:rPr>
            </w:pPr>
            <w:r>
              <w:rPr>
                <w:b/>
                <w:lang w:val="en-GB"/>
              </w:rPr>
              <w:t xml:space="preserve">3.3.5.  </w:t>
            </w:r>
            <w:r w:rsidR="00C82341" w:rsidRPr="00063D82">
              <w:rPr>
                <w:b/>
                <w:lang w:val="en-GB"/>
              </w:rPr>
              <w:t>The Beall and Piron Exclusion</w:t>
            </w:r>
            <w:r w:rsidR="00063D82">
              <w:rPr>
                <w:b/>
                <w:lang w:val="en-GB"/>
              </w:rPr>
              <w:t xml:space="preserve">/Inclusion </w:t>
            </w:r>
            <w:r w:rsidR="00C82341" w:rsidRPr="00063D82">
              <w:rPr>
                <w:b/>
                <w:lang w:val="en-GB"/>
              </w:rPr>
              <w:t>Analysis</w:t>
            </w:r>
          </w:p>
          <w:p w14:paraId="2662164C" w14:textId="77777777" w:rsidR="00C82341" w:rsidRPr="00C82341" w:rsidRDefault="00C82341" w:rsidP="00C82341">
            <w:pPr>
              <w:rPr>
                <w:sz w:val="20"/>
                <w:szCs w:val="20"/>
                <w:lang w:val="en-GB"/>
              </w:rPr>
            </w:pPr>
          </w:p>
          <w:p w14:paraId="522973E3" w14:textId="3B24E4B8" w:rsidR="003348C8" w:rsidRDefault="00C82341" w:rsidP="00B71091">
            <w:pPr>
              <w:rPr>
                <w:rFonts w:eastAsia="MS Mincho"/>
                <w:lang w:val="en-GB"/>
              </w:rPr>
            </w:pPr>
            <w:r>
              <w:rPr>
                <w:rFonts w:ascii="Abadi MT Condensed Light" w:hAnsi="Abadi MT Condensed Light"/>
                <w:noProof/>
                <w:sz w:val="22"/>
                <w:szCs w:val="22"/>
              </w:rPr>
              <w:drawing>
                <wp:inline distT="0" distB="0" distL="0" distR="0" wp14:anchorId="11674A20" wp14:editId="6723491D">
                  <wp:extent cx="5715000" cy="2277208"/>
                  <wp:effectExtent l="0" t="0" r="0" b="889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B4F9F50" w14:textId="77777777" w:rsidR="003348C8" w:rsidRDefault="003348C8" w:rsidP="00B71091">
            <w:pPr>
              <w:rPr>
                <w:rFonts w:eastAsia="MS Mincho"/>
                <w:lang w:val="en-GB"/>
              </w:rPr>
            </w:pPr>
          </w:p>
          <w:p w14:paraId="7719AD33" w14:textId="01F9EDDB" w:rsidR="004360FB" w:rsidRPr="006F32B0" w:rsidRDefault="0029728B" w:rsidP="006F32B0">
            <w:pPr>
              <w:spacing w:line="360" w:lineRule="auto"/>
              <w:jc w:val="both"/>
              <w:rPr>
                <w:lang w:val="en-GB"/>
              </w:rPr>
            </w:pPr>
            <w:r w:rsidRPr="006F32B0">
              <w:rPr>
                <w:lang w:val="en-GB"/>
              </w:rPr>
              <w:t xml:space="preserve">The Beall and Piron model states that </w:t>
            </w:r>
            <w:r w:rsidR="004360FB" w:rsidRPr="006F32B0">
              <w:rPr>
                <w:lang w:val="en-GB"/>
              </w:rPr>
              <w:t>social exclusion is when individuals or groups are unable to participate in the economic, social, political and cultural lif</w:t>
            </w:r>
            <w:r w:rsidRPr="006F32B0">
              <w:rPr>
                <w:lang w:val="en-GB"/>
              </w:rPr>
              <w:t xml:space="preserve">e of their society that </w:t>
            </w:r>
            <w:r w:rsidR="004360FB" w:rsidRPr="006F32B0">
              <w:rPr>
                <w:lang w:val="en-GB"/>
              </w:rPr>
              <w:t xml:space="preserve">happens when marginalized groups become ‘stuck’ in the cycle of exile, excluded from each domain of society. </w:t>
            </w:r>
            <w:r w:rsidRPr="006F32B0">
              <w:rPr>
                <w:lang w:val="en-GB"/>
              </w:rPr>
              <w:t xml:space="preserve">They suggest that to promote gender and social inclusion </w:t>
            </w:r>
            <w:r w:rsidR="008255DC" w:rsidRPr="006F32B0">
              <w:rPr>
                <w:lang w:val="en-GB"/>
              </w:rPr>
              <w:t xml:space="preserve">requires analysis of exclusion in terms of participation, power, economics and social domains and that responding in these areas results in gender and social inclusion </w:t>
            </w:r>
          </w:p>
          <w:p w14:paraId="49D5DA61" w14:textId="77777777" w:rsidR="00F47CA5" w:rsidRPr="006F32B0" w:rsidRDefault="00F47CA5" w:rsidP="00405E8E">
            <w:pPr>
              <w:pStyle w:val="NoSpacing"/>
            </w:pPr>
          </w:p>
          <w:p w14:paraId="2C279049" w14:textId="113DB234" w:rsidR="00F47CA5" w:rsidRPr="006F32B0" w:rsidRDefault="00DB548F" w:rsidP="006F32B0">
            <w:pPr>
              <w:spacing w:line="360" w:lineRule="auto"/>
              <w:jc w:val="both"/>
              <w:rPr>
                <w:rFonts w:eastAsia="MS Mincho"/>
                <w:lang w:val="en-GB"/>
              </w:rPr>
            </w:pPr>
            <w:r>
              <w:rPr>
                <w:rFonts w:eastAsia="MS Mincho"/>
                <w:lang w:val="en-GB"/>
              </w:rPr>
              <w:t>From</w:t>
            </w:r>
            <w:r w:rsidR="002C5B56" w:rsidRPr="006F32B0">
              <w:rPr>
                <w:rFonts w:eastAsia="MS Mincho"/>
                <w:lang w:val="en-GB"/>
              </w:rPr>
              <w:t xml:space="preserve"> both a</w:t>
            </w:r>
            <w:r w:rsidR="0052471E" w:rsidRPr="006F32B0">
              <w:rPr>
                <w:rFonts w:eastAsia="MS Mincho"/>
                <w:lang w:val="en-GB"/>
              </w:rPr>
              <w:t xml:space="preserve">nalysis models, </w:t>
            </w:r>
            <w:r>
              <w:rPr>
                <w:rFonts w:eastAsia="MS Mincho"/>
                <w:lang w:val="en-GB"/>
              </w:rPr>
              <w:t xml:space="preserve">it is evident that </w:t>
            </w:r>
            <w:r w:rsidR="0052471E" w:rsidRPr="006F32B0">
              <w:rPr>
                <w:rFonts w:eastAsia="MS Mincho"/>
                <w:lang w:val="en-GB"/>
              </w:rPr>
              <w:t>there are</w:t>
            </w:r>
            <w:r w:rsidR="008255DC" w:rsidRPr="006F32B0">
              <w:rPr>
                <w:rFonts w:eastAsia="MS Mincho"/>
                <w:lang w:val="en-GB"/>
              </w:rPr>
              <w:t xml:space="preserve"> primarily </w:t>
            </w:r>
            <w:r w:rsidR="0052471E" w:rsidRPr="006F32B0">
              <w:rPr>
                <w:rFonts w:eastAsia="MS Mincho"/>
                <w:lang w:val="en-GB"/>
              </w:rPr>
              <w:t xml:space="preserve">three domains of change </w:t>
            </w:r>
            <w:r w:rsidR="006F32B0" w:rsidRPr="006F32B0">
              <w:rPr>
                <w:rFonts w:eastAsia="MS Mincho"/>
                <w:lang w:val="en-GB"/>
              </w:rPr>
              <w:t xml:space="preserve">(policies, voice &amp; participation and improving access to livelihoods and services) </w:t>
            </w:r>
            <w:r w:rsidR="0052471E" w:rsidRPr="006F32B0">
              <w:rPr>
                <w:rFonts w:eastAsia="MS Mincho"/>
                <w:lang w:val="en-GB"/>
              </w:rPr>
              <w:t xml:space="preserve">that </w:t>
            </w:r>
            <w:r w:rsidR="002C5B56" w:rsidRPr="006F32B0">
              <w:rPr>
                <w:rFonts w:eastAsia="MS Mincho"/>
                <w:lang w:val="en-GB"/>
              </w:rPr>
              <w:t xml:space="preserve">you </w:t>
            </w:r>
            <w:r w:rsidR="0052471E" w:rsidRPr="006F32B0">
              <w:rPr>
                <w:rFonts w:eastAsia="MS Mincho"/>
                <w:lang w:val="en-GB"/>
              </w:rPr>
              <w:t xml:space="preserve">should </w:t>
            </w:r>
            <w:r w:rsidR="002C5B56" w:rsidRPr="006F32B0">
              <w:rPr>
                <w:rFonts w:eastAsia="MS Mincho"/>
                <w:lang w:val="en-GB"/>
              </w:rPr>
              <w:t>analyse and respond</w:t>
            </w:r>
            <w:r w:rsidR="0052471E" w:rsidRPr="006F32B0">
              <w:rPr>
                <w:rFonts w:eastAsia="MS Mincho"/>
                <w:lang w:val="en-GB"/>
              </w:rPr>
              <w:t xml:space="preserve"> to</w:t>
            </w:r>
            <w:r>
              <w:rPr>
                <w:rFonts w:eastAsia="MS Mincho"/>
                <w:lang w:val="en-GB"/>
              </w:rPr>
              <w:t>, to</w:t>
            </w:r>
            <w:r w:rsidR="0052471E" w:rsidRPr="006F32B0">
              <w:rPr>
                <w:rFonts w:eastAsia="MS Mincho"/>
                <w:lang w:val="en-GB"/>
              </w:rPr>
              <w:t xml:space="preserve"> promote social inclusion. </w:t>
            </w:r>
            <w:r>
              <w:rPr>
                <w:rFonts w:eastAsia="MS Mincho"/>
                <w:lang w:val="en-GB"/>
              </w:rPr>
              <w:t xml:space="preserve">When strategies </w:t>
            </w:r>
            <w:r w:rsidRPr="006F32B0">
              <w:rPr>
                <w:rFonts w:eastAsia="MS Mincho"/>
                <w:lang w:val="en-GB"/>
              </w:rPr>
              <w:t xml:space="preserve">in the three domains of change </w:t>
            </w:r>
            <w:r>
              <w:rPr>
                <w:rFonts w:eastAsia="MS Mincho"/>
                <w:lang w:val="en-GB"/>
              </w:rPr>
              <w:t xml:space="preserve">are effectively implemented, it will </w:t>
            </w:r>
            <w:r w:rsidR="006F32B0" w:rsidRPr="006F32B0">
              <w:rPr>
                <w:rFonts w:eastAsia="MS Mincho"/>
                <w:lang w:val="en-GB"/>
              </w:rPr>
              <w:t xml:space="preserve">result in gender and social inclusion. </w:t>
            </w:r>
            <w:r w:rsidR="002C5B56" w:rsidRPr="006F32B0">
              <w:rPr>
                <w:rFonts w:eastAsia="MS Mincho"/>
                <w:lang w:val="en-GB"/>
              </w:rPr>
              <w:t xml:space="preserve"> </w:t>
            </w:r>
          </w:p>
          <w:p w14:paraId="04D6FA38" w14:textId="77777777" w:rsidR="00F47CA5" w:rsidRDefault="00F47CA5" w:rsidP="00B71091">
            <w:pPr>
              <w:rPr>
                <w:rFonts w:eastAsia="MS Mincho"/>
                <w:lang w:val="en-GB"/>
              </w:rPr>
            </w:pPr>
          </w:p>
          <w:p w14:paraId="0E2F556C" w14:textId="77777777" w:rsidR="00405E8E" w:rsidRDefault="00405E8E" w:rsidP="00F47CA5">
            <w:pPr>
              <w:jc w:val="center"/>
              <w:rPr>
                <w:rFonts w:eastAsia="MS Mincho"/>
                <w:b/>
                <w:lang w:val="en-GB"/>
              </w:rPr>
            </w:pPr>
          </w:p>
          <w:p w14:paraId="48ECD4F2" w14:textId="77777777" w:rsidR="00405E8E" w:rsidRDefault="00405E8E" w:rsidP="00F47CA5">
            <w:pPr>
              <w:jc w:val="center"/>
              <w:rPr>
                <w:rFonts w:eastAsia="MS Mincho"/>
                <w:b/>
                <w:lang w:val="en-GB"/>
              </w:rPr>
            </w:pPr>
          </w:p>
          <w:p w14:paraId="40B2110B" w14:textId="77777777" w:rsidR="00405E8E" w:rsidRDefault="00405E8E" w:rsidP="00F47CA5">
            <w:pPr>
              <w:jc w:val="center"/>
              <w:rPr>
                <w:rFonts w:eastAsia="MS Mincho"/>
                <w:b/>
                <w:lang w:val="en-GB"/>
              </w:rPr>
            </w:pPr>
          </w:p>
          <w:p w14:paraId="0A44B7A1" w14:textId="77777777" w:rsidR="00405E8E" w:rsidRDefault="00405E8E" w:rsidP="00F47CA5">
            <w:pPr>
              <w:jc w:val="center"/>
              <w:rPr>
                <w:rFonts w:eastAsia="MS Mincho"/>
                <w:b/>
                <w:lang w:val="en-GB"/>
              </w:rPr>
            </w:pPr>
          </w:p>
          <w:p w14:paraId="09454CCB" w14:textId="77777777" w:rsidR="00405E8E" w:rsidRDefault="00405E8E" w:rsidP="00F47CA5">
            <w:pPr>
              <w:jc w:val="center"/>
              <w:rPr>
                <w:rFonts w:eastAsia="MS Mincho"/>
                <w:b/>
                <w:lang w:val="en-GB"/>
              </w:rPr>
            </w:pPr>
          </w:p>
          <w:p w14:paraId="429FCF27" w14:textId="77777777" w:rsidR="00405E8E" w:rsidRDefault="00405E8E" w:rsidP="00F47CA5">
            <w:pPr>
              <w:jc w:val="center"/>
              <w:rPr>
                <w:rFonts w:eastAsia="MS Mincho"/>
                <w:b/>
                <w:lang w:val="en-GB"/>
              </w:rPr>
            </w:pPr>
          </w:p>
          <w:p w14:paraId="07DAE8FB" w14:textId="77777777" w:rsidR="00405E8E" w:rsidRDefault="00405E8E" w:rsidP="00F47CA5">
            <w:pPr>
              <w:jc w:val="center"/>
              <w:rPr>
                <w:rFonts w:eastAsia="MS Mincho"/>
                <w:b/>
                <w:lang w:val="en-GB"/>
              </w:rPr>
            </w:pPr>
          </w:p>
          <w:p w14:paraId="7428A88B" w14:textId="77777777" w:rsidR="00405E8E" w:rsidRDefault="00405E8E" w:rsidP="00F47CA5">
            <w:pPr>
              <w:jc w:val="center"/>
              <w:rPr>
                <w:rFonts w:eastAsia="MS Mincho"/>
                <w:b/>
                <w:lang w:val="en-GB"/>
              </w:rPr>
            </w:pPr>
          </w:p>
          <w:p w14:paraId="56D6C1A6" w14:textId="77777777" w:rsidR="00405E8E" w:rsidRDefault="00405E8E" w:rsidP="00F47CA5">
            <w:pPr>
              <w:jc w:val="center"/>
              <w:rPr>
                <w:rFonts w:eastAsia="MS Mincho"/>
                <w:b/>
                <w:lang w:val="en-GB"/>
              </w:rPr>
            </w:pPr>
          </w:p>
          <w:p w14:paraId="07CFDF8A" w14:textId="77777777" w:rsidR="00405E8E" w:rsidRDefault="00405E8E" w:rsidP="00F47CA5">
            <w:pPr>
              <w:jc w:val="center"/>
              <w:rPr>
                <w:rFonts w:eastAsia="MS Mincho"/>
                <w:b/>
                <w:lang w:val="en-GB"/>
              </w:rPr>
            </w:pPr>
          </w:p>
          <w:p w14:paraId="319EDA88" w14:textId="5FE257B8" w:rsidR="00F76324" w:rsidRPr="002C5B56" w:rsidRDefault="00C32F66" w:rsidP="00BE6643">
            <w:pPr>
              <w:jc w:val="center"/>
              <w:rPr>
                <w:rFonts w:eastAsia="MS Mincho"/>
                <w:b/>
                <w:lang w:val="en-GB"/>
              </w:rPr>
            </w:pPr>
            <w:r>
              <w:rPr>
                <w:rFonts w:eastAsia="MS Mincho"/>
                <w:b/>
                <w:lang w:val="en-GB"/>
              </w:rPr>
              <w:t xml:space="preserve">3.3.6  </w:t>
            </w:r>
            <w:r w:rsidR="00AD78FB" w:rsidRPr="002C5B56">
              <w:rPr>
                <w:rFonts w:eastAsia="MS Mincho"/>
                <w:b/>
                <w:lang w:val="en-GB"/>
              </w:rPr>
              <w:t>The domains of change</w:t>
            </w:r>
          </w:p>
          <w:p w14:paraId="3B96F82D" w14:textId="77777777" w:rsidR="0076635D" w:rsidRPr="00AD78FB" w:rsidRDefault="0076635D" w:rsidP="00B71091">
            <w:pPr>
              <w:rPr>
                <w:sz w:val="20"/>
                <w:szCs w:val="20"/>
                <w:lang w:val="en-GB"/>
              </w:rPr>
            </w:pPr>
          </w:p>
          <w:p w14:paraId="5A3624AC" w14:textId="0AB891B9" w:rsidR="004013E8" w:rsidRDefault="00F47CA5" w:rsidP="00B71091">
            <w:r>
              <w:rPr>
                <w:rFonts w:ascii="Abadi MT Condensed Light" w:hAnsi="Abadi MT Condensed Light"/>
                <w:noProof/>
                <w:sz w:val="22"/>
                <w:szCs w:val="22"/>
              </w:rPr>
              <w:drawing>
                <wp:inline distT="0" distB="0" distL="0" distR="0" wp14:anchorId="65BB1C3A" wp14:editId="0156A7D6">
                  <wp:extent cx="5715000" cy="2277208"/>
                  <wp:effectExtent l="0" t="0" r="25400" b="889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c>
      </w:tr>
    </w:tbl>
    <w:p w14:paraId="24944770" w14:textId="7C8ED8D8" w:rsidR="006C6F7C" w:rsidRDefault="00D45B3F" w:rsidP="00441A98">
      <w:pPr>
        <w:widowControl w:val="0"/>
        <w:autoSpaceDE w:val="0"/>
        <w:autoSpaceDN w:val="0"/>
        <w:adjustRightInd w:val="0"/>
        <w:spacing w:after="240" w:line="300" w:lineRule="atLeast"/>
        <w:rPr>
          <w:rFonts w:ascii="Times Roman" w:eastAsiaTheme="minorHAnsi" w:hAnsi="Times Roman" w:cs="Times Roman"/>
          <w:color w:val="1F1C1D"/>
          <w:sz w:val="26"/>
          <w:szCs w:val="26"/>
        </w:rPr>
      </w:pPr>
      <w:r w:rsidRPr="004D0710">
        <w:rPr>
          <w:noProof/>
        </w:rPr>
        <w:lastRenderedPageBreak/>
        <w:drawing>
          <wp:inline distT="0" distB="0" distL="0" distR="0" wp14:anchorId="0F21DF24" wp14:editId="217A278B">
            <wp:extent cx="600075" cy="485355"/>
            <wp:effectExtent l="19050" t="0" r="9525" b="0"/>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600075" cy="485355"/>
                    </a:xfrm>
                    <a:prstGeom prst="rect">
                      <a:avLst/>
                    </a:prstGeom>
                    <a:noFill/>
                    <a:ln w="9525">
                      <a:noFill/>
                      <a:miter lim="800000"/>
                      <a:headEnd/>
                      <a:tailEnd/>
                    </a:ln>
                  </pic:spPr>
                </pic:pic>
              </a:graphicData>
            </a:graphic>
          </wp:inline>
        </w:drawing>
      </w:r>
    </w:p>
    <w:p w14:paraId="364155C0" w14:textId="3ECE274F" w:rsidR="00D45B3F" w:rsidRDefault="00D45B3F" w:rsidP="00D06581">
      <w:pPr>
        <w:spacing w:line="360" w:lineRule="auto"/>
        <w:rPr>
          <w:rFonts w:eastAsia="SimSun"/>
          <w:noProof/>
          <w:lang w:eastAsia="en-ZW"/>
        </w:rPr>
      </w:pPr>
      <w:r>
        <w:rPr>
          <w:rFonts w:eastAsia="SimSun"/>
          <w:noProof/>
          <w:lang w:eastAsia="en-ZW"/>
        </w:rPr>
        <w:t>Dis</w:t>
      </w:r>
      <w:r w:rsidR="00BE6643">
        <w:rPr>
          <w:rFonts w:eastAsia="SimSun"/>
          <w:noProof/>
          <w:lang w:eastAsia="en-ZW"/>
        </w:rPr>
        <w:t>cussion  1</w:t>
      </w:r>
      <w:r>
        <w:rPr>
          <w:rFonts w:eastAsia="SimSun"/>
          <w:noProof/>
          <w:lang w:eastAsia="en-ZW"/>
        </w:rPr>
        <w:t xml:space="preserve"> </w:t>
      </w:r>
    </w:p>
    <w:tbl>
      <w:tblPr>
        <w:tblpPr w:leftFromText="180" w:rightFromText="180" w:vertAnchor="text" w:tblpX="13" w:tblpY="1"/>
        <w:tblOverlap w:val="never"/>
        <w:tblW w:w="0" w:type="auto"/>
        <w:tblLook w:val="04A0" w:firstRow="1" w:lastRow="0" w:firstColumn="1" w:lastColumn="0" w:noHBand="0" w:noVBand="1"/>
      </w:tblPr>
      <w:tblGrid>
        <w:gridCol w:w="8830"/>
      </w:tblGrid>
      <w:tr w:rsidR="00D45B3F" w14:paraId="0BAA4BA4" w14:textId="77777777" w:rsidTr="000B273F">
        <w:trPr>
          <w:trHeight w:val="1737"/>
        </w:trPr>
        <w:tc>
          <w:tcPr>
            <w:tcW w:w="8830" w:type="dxa"/>
            <w:tcBorders>
              <w:top w:val="nil"/>
              <w:left w:val="nil"/>
              <w:bottom w:val="nil"/>
              <w:right w:val="nil"/>
            </w:tcBorders>
          </w:tcPr>
          <w:p w14:paraId="6813E513" w14:textId="4DC329B5" w:rsidR="00D45B3F" w:rsidRPr="000B273F" w:rsidRDefault="000B273F" w:rsidP="002354C4">
            <w:pPr>
              <w:pStyle w:val="ListParagraph"/>
              <w:numPr>
                <w:ilvl w:val="0"/>
                <w:numId w:val="20"/>
              </w:numPr>
              <w:spacing w:line="360" w:lineRule="auto"/>
              <w:rPr>
                <w:rFonts w:eastAsia="SimSun"/>
                <w:noProof/>
                <w:lang w:eastAsia="en-ZW"/>
              </w:rPr>
            </w:pPr>
            <w:r>
              <w:t xml:space="preserve">Discuss the gender and social inclusion framework for analyzing barriers to gender and social exclusion and planning interventions to ensure inclusion. What do you see are the strengths of the model? What are the weaknesses? </w:t>
            </w:r>
          </w:p>
          <w:p w14:paraId="01981CF8" w14:textId="3C29E178" w:rsidR="00D45B3F" w:rsidRPr="000B273F" w:rsidRDefault="000B273F" w:rsidP="002354C4">
            <w:pPr>
              <w:pStyle w:val="ListParagraph"/>
              <w:numPr>
                <w:ilvl w:val="0"/>
                <w:numId w:val="20"/>
              </w:numPr>
              <w:spacing w:line="360" w:lineRule="auto"/>
              <w:rPr>
                <w:rFonts w:eastAsia="SimSun"/>
                <w:noProof/>
                <w:lang w:eastAsia="en-ZW"/>
              </w:rPr>
            </w:pPr>
            <w:r>
              <w:rPr>
                <w:rFonts w:eastAsia="SimSun"/>
                <w:noProof/>
                <w:lang w:eastAsia="en-ZW"/>
              </w:rPr>
              <w:t xml:space="preserve">Discuss </w:t>
            </w:r>
            <w:r w:rsidRPr="006F32B0">
              <w:rPr>
                <w:lang w:val="en-GB"/>
              </w:rPr>
              <w:t xml:space="preserve"> </w:t>
            </w:r>
            <w:r>
              <w:rPr>
                <w:lang w:val="en-GB"/>
              </w:rPr>
              <w:t>t</w:t>
            </w:r>
            <w:r w:rsidRPr="006F32B0">
              <w:rPr>
                <w:lang w:val="en-GB"/>
              </w:rPr>
              <w:t xml:space="preserve">he Beall and Piron model </w:t>
            </w:r>
            <w:r>
              <w:rPr>
                <w:lang w:val="en-GB"/>
              </w:rPr>
              <w:t xml:space="preserve">for social inclusion/exclusion analysis. What do see are the strengths? What are the weaknesses? </w:t>
            </w:r>
          </w:p>
          <w:p w14:paraId="5E48030F" w14:textId="764F1603" w:rsidR="00D06581" w:rsidRPr="00BC4C2B" w:rsidRDefault="00D06581" w:rsidP="000B273F">
            <w:pPr>
              <w:spacing w:line="360" w:lineRule="auto"/>
              <w:rPr>
                <w:rFonts w:eastAsia="SimSun"/>
                <w:noProof/>
                <w:lang w:eastAsia="en-ZW"/>
              </w:rPr>
            </w:pPr>
          </w:p>
        </w:tc>
      </w:tr>
    </w:tbl>
    <w:p w14:paraId="021C52F7" w14:textId="77777777" w:rsidR="00D45B3F" w:rsidRDefault="00D45B3F" w:rsidP="000B5CA0">
      <w:pPr>
        <w:widowControl w:val="0"/>
        <w:autoSpaceDE w:val="0"/>
        <w:autoSpaceDN w:val="0"/>
        <w:adjustRightInd w:val="0"/>
        <w:spacing w:after="240"/>
        <w:jc w:val="both"/>
        <w:rPr>
          <w:rFonts w:ascii="Times Roman" w:eastAsiaTheme="minorHAnsi" w:hAnsi="Times Roman" w:cs="Times Roman"/>
          <w:color w:val="1F1C1D"/>
          <w:sz w:val="18"/>
          <w:szCs w:val="18"/>
          <w:highlight w:val="yellow"/>
        </w:rPr>
      </w:pPr>
    </w:p>
    <w:p w14:paraId="13A776F2" w14:textId="77777777" w:rsidR="00D45B3F" w:rsidRDefault="00D45B3F" w:rsidP="000B5CA0">
      <w:pPr>
        <w:widowControl w:val="0"/>
        <w:autoSpaceDE w:val="0"/>
        <w:autoSpaceDN w:val="0"/>
        <w:adjustRightInd w:val="0"/>
        <w:spacing w:after="240"/>
        <w:jc w:val="both"/>
        <w:rPr>
          <w:rFonts w:ascii="Times Roman" w:eastAsiaTheme="minorHAnsi" w:hAnsi="Times Roman" w:cs="Times Roman"/>
          <w:color w:val="1F1C1D"/>
          <w:sz w:val="18"/>
          <w:szCs w:val="18"/>
          <w:highlight w:val="yellow"/>
        </w:rPr>
      </w:pPr>
    </w:p>
    <w:p w14:paraId="1A8AD1A6" w14:textId="77777777" w:rsidR="00D45B3F" w:rsidRDefault="00D45B3F" w:rsidP="000B5CA0">
      <w:pPr>
        <w:widowControl w:val="0"/>
        <w:autoSpaceDE w:val="0"/>
        <w:autoSpaceDN w:val="0"/>
        <w:adjustRightInd w:val="0"/>
        <w:spacing w:after="240"/>
        <w:jc w:val="both"/>
        <w:rPr>
          <w:rFonts w:ascii="Times Roman" w:eastAsiaTheme="minorHAnsi" w:hAnsi="Times Roman" w:cs="Times Roman"/>
          <w:color w:val="1F1C1D"/>
          <w:sz w:val="18"/>
          <w:szCs w:val="18"/>
          <w:highlight w:val="yellow"/>
        </w:rPr>
      </w:pPr>
    </w:p>
    <w:p w14:paraId="5A998C78" w14:textId="77777777" w:rsidR="00D45B3F" w:rsidRDefault="00D45B3F" w:rsidP="000B5CA0">
      <w:pPr>
        <w:widowControl w:val="0"/>
        <w:autoSpaceDE w:val="0"/>
        <w:autoSpaceDN w:val="0"/>
        <w:adjustRightInd w:val="0"/>
        <w:spacing w:after="240"/>
        <w:jc w:val="both"/>
        <w:rPr>
          <w:rFonts w:ascii="Times Roman" w:eastAsiaTheme="minorHAnsi" w:hAnsi="Times Roman" w:cs="Times Roman"/>
          <w:color w:val="1F1C1D"/>
          <w:sz w:val="18"/>
          <w:szCs w:val="18"/>
          <w:highlight w:val="yellow"/>
        </w:rPr>
      </w:pPr>
    </w:p>
    <w:p w14:paraId="4FAEB627" w14:textId="77777777" w:rsidR="00D45B3F" w:rsidRDefault="00D45B3F" w:rsidP="000B5CA0">
      <w:pPr>
        <w:widowControl w:val="0"/>
        <w:autoSpaceDE w:val="0"/>
        <w:autoSpaceDN w:val="0"/>
        <w:adjustRightInd w:val="0"/>
        <w:spacing w:after="240"/>
        <w:jc w:val="both"/>
        <w:rPr>
          <w:rFonts w:ascii="Times Roman" w:eastAsiaTheme="minorHAnsi" w:hAnsi="Times Roman" w:cs="Times Roman"/>
          <w:color w:val="1F1C1D"/>
          <w:sz w:val="18"/>
          <w:szCs w:val="18"/>
          <w:highlight w:val="yellow"/>
        </w:rPr>
      </w:pPr>
    </w:p>
    <w:p w14:paraId="3C018B23" w14:textId="37D787BE" w:rsidR="00C12DC3" w:rsidRDefault="00C12DC3" w:rsidP="000B5CA0">
      <w:pPr>
        <w:widowControl w:val="0"/>
        <w:autoSpaceDE w:val="0"/>
        <w:autoSpaceDN w:val="0"/>
        <w:adjustRightInd w:val="0"/>
        <w:spacing w:after="240"/>
        <w:jc w:val="both"/>
        <w:rPr>
          <w:rFonts w:ascii="Times Roman" w:eastAsiaTheme="minorHAnsi" w:hAnsi="Times Roman" w:cs="Times Roman"/>
          <w:color w:val="1F1C1D"/>
          <w:sz w:val="18"/>
          <w:szCs w:val="18"/>
          <w:highlight w:val="yellow"/>
        </w:rPr>
      </w:pPr>
    </w:p>
    <w:p w14:paraId="530C57D1" w14:textId="1FAAEF04" w:rsidR="00D06581" w:rsidRDefault="00D06581" w:rsidP="00C12DC3">
      <w:r>
        <w:rPr>
          <w:noProof/>
        </w:rPr>
        <w:drawing>
          <wp:inline distT="0" distB="0" distL="0" distR="0" wp14:anchorId="7BA040AB" wp14:editId="4DDDE69E">
            <wp:extent cx="666034" cy="407926"/>
            <wp:effectExtent l="19050" t="0" r="716" b="0"/>
            <wp:docPr id="29"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21"/>
                    <a:srcRect b="6987"/>
                    <a:stretch>
                      <a:fillRect/>
                    </a:stretch>
                  </pic:blipFill>
                  <pic:spPr bwMode="auto">
                    <a:xfrm>
                      <a:off x="0" y="0"/>
                      <a:ext cx="666034" cy="407926"/>
                    </a:xfrm>
                    <a:prstGeom prst="rect">
                      <a:avLst/>
                    </a:prstGeom>
                    <a:noFill/>
                    <a:ln w="9525">
                      <a:noFill/>
                      <a:miter lim="800000"/>
                      <a:headEnd/>
                      <a:tailEnd/>
                    </a:ln>
                  </pic:spPr>
                </pic:pic>
              </a:graphicData>
            </a:graphic>
          </wp:inline>
        </w:drawing>
      </w:r>
    </w:p>
    <w:p w14:paraId="1B91C7F7" w14:textId="77777777" w:rsidR="00D06581" w:rsidRDefault="00D06581" w:rsidP="00C12DC3"/>
    <w:p w14:paraId="3C23FDB2" w14:textId="26E79088" w:rsidR="00D06581" w:rsidRPr="00D06581" w:rsidRDefault="00C32F66" w:rsidP="00C12DC3">
      <w:pPr>
        <w:rPr>
          <w:b/>
        </w:rPr>
      </w:pPr>
      <w:r>
        <w:rPr>
          <w:b/>
        </w:rPr>
        <w:t>3.4</w:t>
      </w:r>
      <w:r w:rsidR="00D06581" w:rsidRPr="00D06581">
        <w:rPr>
          <w:b/>
        </w:rPr>
        <w:t>. Summary</w:t>
      </w:r>
    </w:p>
    <w:p w14:paraId="382B24EC" w14:textId="77777777" w:rsidR="00D06581" w:rsidRDefault="00D06581" w:rsidP="00C12DC3"/>
    <w:p w14:paraId="33D37B59" w14:textId="1EC39B03" w:rsidR="00C12DC3" w:rsidRDefault="00C12DC3" w:rsidP="00D06581">
      <w:pPr>
        <w:spacing w:line="360" w:lineRule="auto"/>
        <w:jc w:val="both"/>
      </w:pPr>
      <w:r w:rsidRPr="00184054">
        <w:t>Well do</w:t>
      </w:r>
      <w:r>
        <w:t xml:space="preserve">ne, you have reached </w:t>
      </w:r>
      <w:r w:rsidR="00BB119F">
        <w:t xml:space="preserve">we have come to the end </w:t>
      </w:r>
      <w:r>
        <w:t xml:space="preserve">of unit 2. In this unit you have learnt </w:t>
      </w:r>
      <w:r w:rsidR="00BB119F">
        <w:t xml:space="preserve">of the barriers to gender and social inclusion and about the models for analyzing gender inequalities </w:t>
      </w:r>
      <w:r w:rsidR="00306EF2">
        <w:t>or social exclusion</w:t>
      </w:r>
      <w:r w:rsidR="00BB119F">
        <w:t xml:space="preserve"> and for planning interventions to address these inequalities of exclusion. I believe you have also understood the domains of change for which planned activities should </w:t>
      </w:r>
      <w:r w:rsidR="002A4016">
        <w:t>respond to if gender equality and social inclusion are to be addressed. Now that we have reached this level, it</w:t>
      </w:r>
      <w:r>
        <w:t xml:space="preserve"> is time </w:t>
      </w:r>
      <w:r w:rsidR="002A4016">
        <w:t>to discuss</w:t>
      </w:r>
      <w:r>
        <w:t xml:space="preserve"> the next </w:t>
      </w:r>
      <w:r w:rsidR="00BE6643">
        <w:t>unit, which</w:t>
      </w:r>
      <w:r w:rsidR="002A4016">
        <w:t xml:space="preserve"> about the human rights framework in which gender equality and social inclusion is anchored</w:t>
      </w:r>
      <w:r>
        <w:t xml:space="preserve">. </w:t>
      </w:r>
    </w:p>
    <w:p w14:paraId="6F7D1DEF" w14:textId="77777777" w:rsidR="00C12DC3" w:rsidRDefault="00C12DC3" w:rsidP="00C12DC3">
      <w:pPr>
        <w:pStyle w:val="ListParagraph"/>
        <w:widowControl w:val="0"/>
        <w:autoSpaceDE w:val="0"/>
        <w:autoSpaceDN w:val="0"/>
        <w:adjustRightInd w:val="0"/>
        <w:spacing w:after="240"/>
        <w:ind w:left="840"/>
        <w:jc w:val="both"/>
        <w:rPr>
          <w:rFonts w:ascii="Times Roman" w:eastAsiaTheme="minorHAnsi" w:hAnsi="Times Roman" w:cs="Times Roman"/>
          <w:color w:val="1F1C1D"/>
          <w:sz w:val="18"/>
          <w:szCs w:val="18"/>
          <w:highlight w:val="yellow"/>
        </w:rPr>
      </w:pPr>
    </w:p>
    <w:p w14:paraId="5352C733" w14:textId="1438F358" w:rsidR="00C12DC3" w:rsidRPr="00C12DC3" w:rsidRDefault="00C12DC3" w:rsidP="00C12DC3">
      <w:pPr>
        <w:pStyle w:val="ListParagraph"/>
        <w:widowControl w:val="0"/>
        <w:autoSpaceDE w:val="0"/>
        <w:autoSpaceDN w:val="0"/>
        <w:adjustRightInd w:val="0"/>
        <w:spacing w:after="240"/>
        <w:ind w:left="0"/>
        <w:jc w:val="both"/>
        <w:rPr>
          <w:rFonts w:ascii="Times Roman" w:eastAsiaTheme="minorHAnsi" w:hAnsi="Times Roman" w:cs="Times Roman"/>
          <w:color w:val="1F1C1D"/>
          <w:sz w:val="18"/>
          <w:szCs w:val="18"/>
          <w:highlight w:val="yellow"/>
        </w:rPr>
      </w:pPr>
      <w:r>
        <w:rPr>
          <w:noProof/>
        </w:rPr>
        <w:drawing>
          <wp:anchor distT="0" distB="0" distL="114300" distR="114300" simplePos="0" relativeHeight="251709952" behindDoc="0" locked="0" layoutInCell="1" allowOverlap="1" wp14:anchorId="179DD039" wp14:editId="1EA405F3">
            <wp:simplePos x="0" y="0"/>
            <wp:positionH relativeFrom="column">
              <wp:posOffset>0</wp:posOffset>
            </wp:positionH>
            <wp:positionV relativeFrom="paragraph">
              <wp:posOffset>106045</wp:posOffset>
            </wp:positionV>
            <wp:extent cx="664210" cy="568325"/>
            <wp:effectExtent l="0" t="0" r="0" b="0"/>
            <wp:wrapSquare wrapText="bothSides"/>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664210" cy="568325"/>
                    </a:xfrm>
                    <a:prstGeom prst="rect">
                      <a:avLst/>
                    </a:prstGeom>
                    <a:noFill/>
                    <a:ln w="9525">
                      <a:noFill/>
                      <a:miter lim="800000"/>
                      <a:headEnd/>
                      <a:tailEnd/>
                    </a:ln>
                  </pic:spPr>
                </pic:pic>
              </a:graphicData>
            </a:graphic>
          </wp:anchor>
        </w:drawing>
      </w:r>
    </w:p>
    <w:p w14:paraId="17D79738" w14:textId="3E606CC1" w:rsidR="00C12DC3" w:rsidRDefault="00C12DC3" w:rsidP="000B5CA0">
      <w:pPr>
        <w:widowControl w:val="0"/>
        <w:autoSpaceDE w:val="0"/>
        <w:autoSpaceDN w:val="0"/>
        <w:adjustRightInd w:val="0"/>
        <w:spacing w:after="240"/>
        <w:jc w:val="both"/>
        <w:rPr>
          <w:rFonts w:ascii="Times Roman" w:eastAsiaTheme="minorHAnsi" w:hAnsi="Times Roman" w:cs="Times Roman"/>
          <w:color w:val="1F1C1D"/>
          <w:sz w:val="18"/>
          <w:szCs w:val="18"/>
          <w:highlight w:val="yellow"/>
        </w:rPr>
      </w:pPr>
    </w:p>
    <w:p w14:paraId="44D0F6B7" w14:textId="77777777" w:rsidR="00C12DC3" w:rsidRDefault="00C12DC3" w:rsidP="000B5CA0">
      <w:pPr>
        <w:widowControl w:val="0"/>
        <w:autoSpaceDE w:val="0"/>
        <w:autoSpaceDN w:val="0"/>
        <w:adjustRightInd w:val="0"/>
        <w:spacing w:after="240"/>
        <w:jc w:val="both"/>
        <w:rPr>
          <w:rFonts w:ascii="Times Roman" w:eastAsiaTheme="minorHAnsi" w:hAnsi="Times Roman" w:cs="Times Roman"/>
          <w:color w:val="1F1C1D"/>
          <w:sz w:val="18"/>
          <w:szCs w:val="18"/>
          <w:highlight w:val="yellow"/>
        </w:rPr>
      </w:pPr>
    </w:p>
    <w:p w14:paraId="738C8B21" w14:textId="1CA086AD" w:rsidR="00C12DC3" w:rsidRPr="001D6114" w:rsidRDefault="00C32F66" w:rsidP="00C12DC3">
      <w:pPr>
        <w:rPr>
          <w:b/>
        </w:rPr>
      </w:pPr>
      <w:r>
        <w:rPr>
          <w:b/>
        </w:rPr>
        <w:t xml:space="preserve">3.5  </w:t>
      </w:r>
      <w:r w:rsidR="00C12DC3" w:rsidRPr="001D6114">
        <w:rPr>
          <w:b/>
        </w:rPr>
        <w:t xml:space="preserve">Review Assessment </w:t>
      </w:r>
    </w:p>
    <w:p w14:paraId="75A6675D" w14:textId="77777777" w:rsidR="00BE6643" w:rsidRDefault="00BE6643" w:rsidP="00BE6643">
      <w:pPr>
        <w:pStyle w:val="NoSpacing"/>
      </w:pPr>
    </w:p>
    <w:p w14:paraId="4E0BBF3C" w14:textId="0701E3D5" w:rsidR="00C12DC3" w:rsidRPr="00BE6643" w:rsidRDefault="00BE6643" w:rsidP="00BE6643">
      <w:pPr>
        <w:widowControl w:val="0"/>
        <w:autoSpaceDE w:val="0"/>
        <w:autoSpaceDN w:val="0"/>
        <w:adjustRightInd w:val="0"/>
        <w:spacing w:after="240" w:line="360" w:lineRule="auto"/>
        <w:jc w:val="both"/>
        <w:rPr>
          <w:i/>
        </w:rPr>
      </w:pPr>
      <w:r>
        <w:rPr>
          <w:i/>
        </w:rPr>
        <w:t>Activity 1</w:t>
      </w:r>
    </w:p>
    <w:p w14:paraId="002D1705" w14:textId="6E8E1614" w:rsidR="002A4016" w:rsidRDefault="00D01B1E" w:rsidP="00BE6643">
      <w:pPr>
        <w:widowControl w:val="0"/>
        <w:autoSpaceDE w:val="0"/>
        <w:autoSpaceDN w:val="0"/>
        <w:adjustRightInd w:val="0"/>
        <w:spacing w:after="240" w:line="360" w:lineRule="auto"/>
        <w:jc w:val="both"/>
        <w:rPr>
          <w:lang w:val="en-GB"/>
        </w:rPr>
      </w:pPr>
      <w:r>
        <w:t>Using either 1)</w:t>
      </w:r>
      <w:r w:rsidR="00BE6643">
        <w:t xml:space="preserve"> </w:t>
      </w:r>
      <w:r>
        <w:t xml:space="preserve">the Gender and social inclusion framework or 2) the </w:t>
      </w:r>
      <w:r w:rsidRPr="006F32B0">
        <w:rPr>
          <w:lang w:val="en-GB"/>
        </w:rPr>
        <w:t>Beall and Piron model</w:t>
      </w:r>
      <w:r>
        <w:t xml:space="preserve"> d</w:t>
      </w:r>
      <w:r w:rsidR="000B273F">
        <w:t xml:space="preserve">iscuss each </w:t>
      </w:r>
      <w:r>
        <w:t>of the three domains of change and</w:t>
      </w:r>
      <w:r w:rsidR="002A4016">
        <w:rPr>
          <w:lang w:val="en-GB"/>
        </w:rPr>
        <w:t>;</w:t>
      </w:r>
    </w:p>
    <w:p w14:paraId="53965393" w14:textId="1E3030E7" w:rsidR="002A4016" w:rsidRPr="00D01B1E" w:rsidRDefault="002A4016" w:rsidP="002354C4">
      <w:pPr>
        <w:pStyle w:val="ListParagraph"/>
        <w:widowControl w:val="0"/>
        <w:numPr>
          <w:ilvl w:val="0"/>
          <w:numId w:val="21"/>
        </w:numPr>
        <w:autoSpaceDE w:val="0"/>
        <w:autoSpaceDN w:val="0"/>
        <w:adjustRightInd w:val="0"/>
        <w:spacing w:after="240" w:line="360" w:lineRule="auto"/>
        <w:jc w:val="both"/>
        <w:rPr>
          <w:lang w:val="en-GB"/>
        </w:rPr>
      </w:pPr>
      <w:r w:rsidRPr="00D01B1E">
        <w:rPr>
          <w:lang w:val="en-GB"/>
        </w:rPr>
        <w:t>Analyse the social and cultural barriers in your community/chiefdom?</w:t>
      </w:r>
    </w:p>
    <w:p w14:paraId="44E19C26" w14:textId="6B2BF975" w:rsidR="002A4016" w:rsidRPr="00D01B1E" w:rsidRDefault="00D01B1E" w:rsidP="002354C4">
      <w:pPr>
        <w:pStyle w:val="ListParagraph"/>
        <w:widowControl w:val="0"/>
        <w:numPr>
          <w:ilvl w:val="0"/>
          <w:numId w:val="21"/>
        </w:numPr>
        <w:autoSpaceDE w:val="0"/>
        <w:autoSpaceDN w:val="0"/>
        <w:adjustRightInd w:val="0"/>
        <w:spacing w:after="240" w:line="360" w:lineRule="auto"/>
        <w:jc w:val="both"/>
        <w:rPr>
          <w:lang w:val="en-GB"/>
        </w:rPr>
      </w:pPr>
      <w:r w:rsidRPr="00D01B1E">
        <w:rPr>
          <w:lang w:val="en-GB"/>
        </w:rPr>
        <w:t>Plan the interventions under each domain of change</w:t>
      </w:r>
    </w:p>
    <w:p w14:paraId="110DDDF1" w14:textId="5C081155" w:rsidR="00D01B1E" w:rsidRPr="00CB3BF0" w:rsidRDefault="00D01B1E" w:rsidP="002354C4">
      <w:pPr>
        <w:pStyle w:val="ListParagraph"/>
        <w:widowControl w:val="0"/>
        <w:numPr>
          <w:ilvl w:val="0"/>
          <w:numId w:val="21"/>
        </w:numPr>
        <w:autoSpaceDE w:val="0"/>
        <w:autoSpaceDN w:val="0"/>
        <w:adjustRightInd w:val="0"/>
        <w:spacing w:after="240" w:line="360" w:lineRule="auto"/>
        <w:jc w:val="both"/>
        <w:rPr>
          <w:rFonts w:ascii="Times Roman" w:eastAsiaTheme="minorHAnsi" w:hAnsi="Times Roman" w:cs="Times Roman"/>
          <w:color w:val="1F1C1D"/>
          <w:sz w:val="18"/>
          <w:szCs w:val="18"/>
        </w:rPr>
      </w:pPr>
      <w:r w:rsidRPr="00CB3BF0">
        <w:rPr>
          <w:lang w:val="en-GB"/>
        </w:rPr>
        <w:t>Develop the M and E plan for each of the actions</w:t>
      </w:r>
    </w:p>
    <w:p w14:paraId="27B3310A" w14:textId="77777777" w:rsidR="005A2EE8" w:rsidRDefault="005A2EE8" w:rsidP="00CB63B5">
      <w:pPr>
        <w:rPr>
          <w:rFonts w:eastAsia="MS Mincho"/>
          <w:b/>
          <w:lang w:val="en-GB"/>
        </w:rPr>
      </w:pPr>
    </w:p>
    <w:p w14:paraId="206D080E" w14:textId="77777777" w:rsidR="005A2EE8" w:rsidRDefault="005A2EE8" w:rsidP="00CB63B5">
      <w:pPr>
        <w:rPr>
          <w:rFonts w:eastAsia="MS Mincho"/>
          <w:b/>
          <w:lang w:val="en-GB"/>
        </w:rPr>
      </w:pPr>
    </w:p>
    <w:p w14:paraId="5BF1E3D7" w14:textId="77777777" w:rsidR="00BE6643" w:rsidRDefault="00BE6643" w:rsidP="00CB63B5">
      <w:pPr>
        <w:rPr>
          <w:rFonts w:eastAsia="MS Mincho"/>
          <w:b/>
          <w:lang w:val="en-GB"/>
        </w:rPr>
      </w:pPr>
    </w:p>
    <w:p w14:paraId="69BEA291" w14:textId="77777777" w:rsidR="00BE6643" w:rsidRDefault="00BE6643" w:rsidP="00CB63B5">
      <w:pPr>
        <w:rPr>
          <w:rFonts w:eastAsia="MS Mincho"/>
          <w:b/>
          <w:lang w:val="en-GB"/>
        </w:rPr>
      </w:pPr>
    </w:p>
    <w:p w14:paraId="516F915B" w14:textId="77777777" w:rsidR="00BE6643" w:rsidRDefault="00BE6643" w:rsidP="00CB63B5">
      <w:pPr>
        <w:rPr>
          <w:rFonts w:eastAsia="MS Mincho"/>
          <w:b/>
          <w:lang w:val="en-GB"/>
        </w:rPr>
      </w:pPr>
    </w:p>
    <w:p w14:paraId="4028337D" w14:textId="77777777" w:rsidR="00BE6643" w:rsidRDefault="00BE6643" w:rsidP="00CB63B5">
      <w:pPr>
        <w:rPr>
          <w:rFonts w:eastAsia="MS Mincho"/>
          <w:b/>
          <w:lang w:val="en-GB"/>
        </w:rPr>
      </w:pPr>
    </w:p>
    <w:p w14:paraId="614C1DAC" w14:textId="77777777" w:rsidR="00BE6643" w:rsidRDefault="00BE6643" w:rsidP="00CB63B5">
      <w:pPr>
        <w:rPr>
          <w:rFonts w:eastAsia="MS Mincho"/>
          <w:b/>
          <w:lang w:val="en-GB"/>
        </w:rPr>
      </w:pPr>
    </w:p>
    <w:p w14:paraId="401B3277" w14:textId="77777777" w:rsidR="00BE6643" w:rsidRDefault="00BE6643" w:rsidP="00CB63B5">
      <w:pPr>
        <w:rPr>
          <w:rFonts w:eastAsia="MS Mincho"/>
          <w:b/>
          <w:lang w:val="en-GB"/>
        </w:rPr>
      </w:pPr>
    </w:p>
    <w:p w14:paraId="6E6BD70B" w14:textId="77777777" w:rsidR="00BE6643" w:rsidRDefault="00BE6643" w:rsidP="00CB63B5">
      <w:pPr>
        <w:rPr>
          <w:rFonts w:eastAsia="MS Mincho"/>
          <w:b/>
          <w:lang w:val="en-GB"/>
        </w:rPr>
      </w:pPr>
    </w:p>
    <w:p w14:paraId="3A25BCB4" w14:textId="77777777" w:rsidR="00BE6643" w:rsidRDefault="00BE6643" w:rsidP="00CB63B5">
      <w:pPr>
        <w:rPr>
          <w:rFonts w:eastAsia="MS Mincho"/>
          <w:b/>
          <w:lang w:val="en-GB"/>
        </w:rPr>
      </w:pPr>
    </w:p>
    <w:p w14:paraId="54C51B08" w14:textId="77777777" w:rsidR="00BE6643" w:rsidRDefault="00BE6643" w:rsidP="00CB63B5">
      <w:pPr>
        <w:rPr>
          <w:rFonts w:eastAsia="MS Mincho"/>
          <w:b/>
          <w:lang w:val="en-GB"/>
        </w:rPr>
      </w:pPr>
    </w:p>
    <w:p w14:paraId="28AAF359" w14:textId="77777777" w:rsidR="00BE6643" w:rsidRDefault="00BE6643" w:rsidP="00CB63B5">
      <w:pPr>
        <w:rPr>
          <w:rFonts w:eastAsia="MS Mincho"/>
          <w:b/>
          <w:lang w:val="en-GB"/>
        </w:rPr>
      </w:pPr>
    </w:p>
    <w:p w14:paraId="41467752" w14:textId="77777777" w:rsidR="00BE6643" w:rsidRDefault="00BE6643" w:rsidP="00CB63B5">
      <w:pPr>
        <w:rPr>
          <w:rFonts w:eastAsia="MS Mincho"/>
          <w:b/>
          <w:lang w:val="en-GB"/>
        </w:rPr>
      </w:pPr>
    </w:p>
    <w:p w14:paraId="475C6466" w14:textId="77777777" w:rsidR="00BE6643" w:rsidRDefault="00BE6643" w:rsidP="00CB63B5">
      <w:pPr>
        <w:rPr>
          <w:rFonts w:eastAsia="MS Mincho"/>
          <w:b/>
          <w:lang w:val="en-GB"/>
        </w:rPr>
      </w:pPr>
    </w:p>
    <w:p w14:paraId="3E846E34" w14:textId="77777777" w:rsidR="00BE6643" w:rsidRDefault="00BE6643" w:rsidP="00CB63B5">
      <w:pPr>
        <w:rPr>
          <w:rFonts w:eastAsia="MS Mincho"/>
          <w:b/>
          <w:lang w:val="en-GB"/>
        </w:rPr>
      </w:pPr>
    </w:p>
    <w:p w14:paraId="79848FDD" w14:textId="77777777" w:rsidR="00BE6643" w:rsidRDefault="00BE6643" w:rsidP="00CB63B5">
      <w:pPr>
        <w:rPr>
          <w:rFonts w:eastAsia="MS Mincho"/>
          <w:b/>
          <w:lang w:val="en-GB"/>
        </w:rPr>
      </w:pPr>
    </w:p>
    <w:p w14:paraId="6D8FFC5B" w14:textId="77777777" w:rsidR="00BE6643" w:rsidRDefault="00BE6643" w:rsidP="00CB63B5">
      <w:pPr>
        <w:rPr>
          <w:rFonts w:eastAsia="MS Mincho"/>
          <w:b/>
          <w:lang w:val="en-GB"/>
        </w:rPr>
      </w:pPr>
    </w:p>
    <w:p w14:paraId="47D11EA0" w14:textId="77777777" w:rsidR="00BE6643" w:rsidRDefault="00BE6643" w:rsidP="00CB63B5">
      <w:pPr>
        <w:rPr>
          <w:rFonts w:eastAsia="MS Mincho"/>
          <w:b/>
          <w:lang w:val="en-GB"/>
        </w:rPr>
      </w:pPr>
    </w:p>
    <w:p w14:paraId="3C90CBCC" w14:textId="77777777" w:rsidR="00BE6643" w:rsidRDefault="00BE6643" w:rsidP="00CB63B5">
      <w:pPr>
        <w:rPr>
          <w:rFonts w:eastAsia="MS Mincho"/>
          <w:b/>
          <w:lang w:val="en-GB"/>
        </w:rPr>
      </w:pPr>
    </w:p>
    <w:p w14:paraId="19E72BA0" w14:textId="77777777" w:rsidR="00BE6643" w:rsidRDefault="00BE6643" w:rsidP="00CB63B5">
      <w:pPr>
        <w:rPr>
          <w:rFonts w:eastAsia="MS Mincho"/>
          <w:b/>
          <w:lang w:val="en-GB"/>
        </w:rPr>
      </w:pPr>
    </w:p>
    <w:p w14:paraId="54815CC9" w14:textId="77777777" w:rsidR="00BE6643" w:rsidRDefault="00BE6643" w:rsidP="00CB63B5">
      <w:pPr>
        <w:rPr>
          <w:rFonts w:eastAsia="MS Mincho"/>
          <w:b/>
          <w:lang w:val="en-GB"/>
        </w:rPr>
      </w:pPr>
    </w:p>
    <w:p w14:paraId="01D165B0" w14:textId="77777777" w:rsidR="00BE6643" w:rsidRDefault="00BE6643" w:rsidP="00CB63B5">
      <w:pPr>
        <w:rPr>
          <w:rFonts w:eastAsia="MS Mincho"/>
          <w:b/>
          <w:lang w:val="en-GB"/>
        </w:rPr>
      </w:pPr>
    </w:p>
    <w:p w14:paraId="5936BC2B" w14:textId="77777777" w:rsidR="00BE6643" w:rsidRDefault="00BE6643" w:rsidP="00CB63B5">
      <w:pPr>
        <w:rPr>
          <w:rFonts w:eastAsia="MS Mincho"/>
          <w:b/>
          <w:lang w:val="en-GB"/>
        </w:rPr>
      </w:pPr>
    </w:p>
    <w:p w14:paraId="23DDB669" w14:textId="77777777" w:rsidR="00BE6643" w:rsidRDefault="00BE6643" w:rsidP="00CB63B5">
      <w:pPr>
        <w:rPr>
          <w:rFonts w:eastAsia="MS Mincho"/>
          <w:b/>
          <w:lang w:val="en-GB"/>
        </w:rPr>
      </w:pPr>
    </w:p>
    <w:p w14:paraId="0BAB9D22" w14:textId="77777777" w:rsidR="00BE6643" w:rsidRDefault="00BE6643" w:rsidP="00CB63B5">
      <w:pPr>
        <w:rPr>
          <w:rFonts w:eastAsia="MS Mincho"/>
          <w:b/>
          <w:lang w:val="en-GB"/>
        </w:rPr>
      </w:pPr>
    </w:p>
    <w:p w14:paraId="51B7E3AA" w14:textId="77777777" w:rsidR="00BE6643" w:rsidRDefault="00BE6643" w:rsidP="00CB63B5">
      <w:pPr>
        <w:rPr>
          <w:rFonts w:eastAsia="MS Mincho"/>
          <w:b/>
          <w:lang w:val="en-GB"/>
        </w:rPr>
      </w:pPr>
    </w:p>
    <w:p w14:paraId="16A5C115" w14:textId="77777777" w:rsidR="00BE6643" w:rsidRDefault="00BE6643" w:rsidP="00CB63B5">
      <w:pPr>
        <w:rPr>
          <w:rFonts w:eastAsia="MS Mincho"/>
          <w:b/>
          <w:lang w:val="en-GB"/>
        </w:rPr>
      </w:pPr>
    </w:p>
    <w:p w14:paraId="6FED11AD" w14:textId="77777777" w:rsidR="00BE6643" w:rsidRDefault="00BE6643" w:rsidP="00CB63B5">
      <w:pPr>
        <w:rPr>
          <w:rFonts w:eastAsia="MS Mincho"/>
          <w:b/>
          <w:lang w:val="en-GB"/>
        </w:rPr>
      </w:pPr>
    </w:p>
    <w:p w14:paraId="74CC0BE3" w14:textId="77777777" w:rsidR="00BE6643" w:rsidRDefault="00BE6643" w:rsidP="00CB63B5">
      <w:pPr>
        <w:rPr>
          <w:rFonts w:eastAsia="MS Mincho"/>
          <w:b/>
          <w:lang w:val="en-GB"/>
        </w:rPr>
      </w:pPr>
    </w:p>
    <w:p w14:paraId="52F0EEFC" w14:textId="77777777" w:rsidR="00BE6643" w:rsidRDefault="00BE6643" w:rsidP="00CB63B5">
      <w:pPr>
        <w:rPr>
          <w:rFonts w:eastAsia="MS Mincho"/>
          <w:b/>
          <w:lang w:val="en-GB"/>
        </w:rPr>
      </w:pPr>
    </w:p>
    <w:p w14:paraId="11DAB623" w14:textId="77777777" w:rsidR="005A2EE8" w:rsidRDefault="005A2EE8" w:rsidP="00CB63B5">
      <w:pPr>
        <w:rPr>
          <w:rFonts w:eastAsia="MS Mincho"/>
          <w:b/>
          <w:lang w:val="en-GB"/>
        </w:rPr>
      </w:pPr>
    </w:p>
    <w:p w14:paraId="71F17BB9" w14:textId="4073BE10" w:rsidR="00CB63B5" w:rsidRPr="000D1473" w:rsidRDefault="000F56A6" w:rsidP="0043035E">
      <w:pPr>
        <w:pStyle w:val="Heading1"/>
        <w:rPr>
          <w:rFonts w:eastAsia="MS Mincho"/>
        </w:rPr>
      </w:pPr>
      <w:bookmarkStart w:id="24" w:name="_Toc441128923"/>
      <w:r>
        <w:rPr>
          <w:rFonts w:eastAsia="MS Mincho"/>
        </w:rPr>
        <w:t xml:space="preserve">Unit </w:t>
      </w:r>
      <w:r w:rsidR="00CB63B5" w:rsidRPr="000D1473">
        <w:rPr>
          <w:rFonts w:eastAsia="MS Mincho"/>
        </w:rPr>
        <w:t xml:space="preserve">4: The Human Rights </w:t>
      </w:r>
      <w:r w:rsidR="00306EF2" w:rsidRPr="000D1473">
        <w:rPr>
          <w:rFonts w:eastAsia="MS Mincho"/>
        </w:rPr>
        <w:t>and L</w:t>
      </w:r>
      <w:r w:rsidR="00343AF6" w:rsidRPr="000D1473">
        <w:rPr>
          <w:rFonts w:eastAsia="MS Mincho"/>
        </w:rPr>
        <w:t xml:space="preserve">egal </w:t>
      </w:r>
      <w:r w:rsidR="00CB63B5" w:rsidRPr="000D1473">
        <w:rPr>
          <w:rFonts w:eastAsia="MS Mincho"/>
        </w:rPr>
        <w:t>Framework</w:t>
      </w:r>
      <w:bookmarkEnd w:id="24"/>
    </w:p>
    <w:p w14:paraId="07710355" w14:textId="77777777" w:rsidR="00343AF6" w:rsidRDefault="00343AF6" w:rsidP="00CB63B5">
      <w:pPr>
        <w:rPr>
          <w:rFonts w:eastAsia="MS Mincho"/>
          <w:b/>
          <w:lang w:val="en-GB"/>
        </w:rPr>
      </w:pPr>
    </w:p>
    <w:p w14:paraId="6DF61EB6" w14:textId="0E8A2746" w:rsidR="007E3B9D" w:rsidRPr="000D1473" w:rsidRDefault="005A2EE8" w:rsidP="00343AF6">
      <w:pPr>
        <w:widowControl w:val="0"/>
        <w:autoSpaceDE w:val="0"/>
        <w:autoSpaceDN w:val="0"/>
        <w:adjustRightInd w:val="0"/>
        <w:spacing w:after="240" w:line="340" w:lineRule="atLeast"/>
        <w:rPr>
          <w:b/>
          <w:color w:val="262626" w:themeColor="text1" w:themeTint="D9"/>
          <w:shd w:val="clear" w:color="auto" w:fill="FFFFFF"/>
          <w:lang w:val="en-GB"/>
        </w:rPr>
      </w:pPr>
      <w:r w:rsidRPr="000D1473">
        <w:rPr>
          <w:b/>
          <w:color w:val="262626" w:themeColor="text1" w:themeTint="D9"/>
          <w:shd w:val="clear" w:color="auto" w:fill="FFFFFF"/>
          <w:lang w:val="en-GB"/>
        </w:rPr>
        <w:t xml:space="preserve">4.1. </w:t>
      </w:r>
      <w:r w:rsidR="007E3B9D" w:rsidRPr="000D1473">
        <w:rPr>
          <w:b/>
          <w:color w:val="262626" w:themeColor="text1" w:themeTint="D9"/>
          <w:shd w:val="clear" w:color="auto" w:fill="FFFFFF"/>
          <w:lang w:val="en-GB"/>
        </w:rPr>
        <w:t>Introduction</w:t>
      </w:r>
    </w:p>
    <w:p w14:paraId="57ED06CC" w14:textId="3F10A66F" w:rsidR="007E3B9D" w:rsidRPr="000D1473" w:rsidRDefault="007E3B9D" w:rsidP="000D1473">
      <w:pPr>
        <w:widowControl w:val="0"/>
        <w:autoSpaceDE w:val="0"/>
        <w:autoSpaceDN w:val="0"/>
        <w:adjustRightInd w:val="0"/>
        <w:spacing w:after="240" w:line="360" w:lineRule="auto"/>
        <w:jc w:val="both"/>
        <w:rPr>
          <w:rFonts w:ascii="Times Roman" w:eastAsiaTheme="minorHAnsi" w:hAnsi="Times Roman" w:cs="Times Roman"/>
          <w:color w:val="262626" w:themeColor="text1" w:themeTint="D9"/>
          <w:sz w:val="29"/>
          <w:szCs w:val="29"/>
        </w:rPr>
      </w:pPr>
      <w:r w:rsidRPr="000D1473">
        <w:rPr>
          <w:color w:val="262626" w:themeColor="text1" w:themeTint="D9"/>
          <w:shd w:val="clear" w:color="auto" w:fill="FFFFFF"/>
          <w:lang w:val="en-GB"/>
        </w:rPr>
        <w:t xml:space="preserve">When you wake up every morning, you decide where you want to be and go there. Imagine life, if for some reason, you cant do that! There are many women in this world whose right to free movement is restricted not because of war and insecurity but because they live in social and cultural conditions that makes it difficult to enjoy this and many other rights! In this unit you are going to learn what human rights are, the entitlements and violations. You will also be able to explain the human rights violations and the provisions of the international and national human rights frameworks and the link to development and gender equality. I am sure you will find this  unit very interesting and relate it with the context in the community where you live.   </w:t>
      </w:r>
    </w:p>
    <w:p w14:paraId="553DAEEE" w14:textId="6475D6AB" w:rsidR="00C63BD8" w:rsidRDefault="005A2EE8" w:rsidP="00C63BD8">
      <w:pPr>
        <w:rPr>
          <w:rFonts w:eastAsiaTheme="majorEastAsia"/>
          <w:b/>
        </w:rPr>
      </w:pPr>
      <w:r>
        <w:rPr>
          <w:rFonts w:eastAsiaTheme="majorEastAsia"/>
          <w:b/>
        </w:rPr>
        <w:t>4</w:t>
      </w:r>
      <w:r w:rsidR="00C63BD8" w:rsidRPr="003B7470">
        <w:rPr>
          <w:rFonts w:eastAsiaTheme="majorEastAsia"/>
          <w:b/>
        </w:rPr>
        <w:t>.2 Learning Outcome</w:t>
      </w:r>
    </w:p>
    <w:p w14:paraId="08D483EB" w14:textId="77777777" w:rsidR="000D1473" w:rsidRPr="003B7470" w:rsidRDefault="000D1473" w:rsidP="00C63BD8">
      <w:pPr>
        <w:rPr>
          <w:rFonts w:eastAsiaTheme="majorEastAsia"/>
          <w:b/>
        </w:rPr>
      </w:pPr>
    </w:p>
    <w:p w14:paraId="48147E4A" w14:textId="13295E2C" w:rsidR="00C63BD8" w:rsidRDefault="00C63BD8" w:rsidP="00343AF6">
      <w:pPr>
        <w:widowControl w:val="0"/>
        <w:autoSpaceDE w:val="0"/>
        <w:autoSpaceDN w:val="0"/>
        <w:adjustRightInd w:val="0"/>
        <w:spacing w:after="240" w:line="340" w:lineRule="atLeast"/>
        <w:rPr>
          <w:rFonts w:ascii="Times Roman" w:eastAsiaTheme="minorHAnsi" w:hAnsi="Times Roman" w:cs="Times Roman"/>
          <w:color w:val="000000"/>
          <w:sz w:val="29"/>
          <w:szCs w:val="29"/>
        </w:rPr>
      </w:pPr>
      <w:r w:rsidRPr="003B7470">
        <w:rPr>
          <w:noProof/>
        </w:rPr>
        <w:drawing>
          <wp:inline distT="0" distB="0" distL="0" distR="0" wp14:anchorId="350E7189" wp14:editId="06266D6A">
            <wp:extent cx="532397" cy="514350"/>
            <wp:effectExtent l="19050" t="0" r="1003" b="0"/>
            <wp:docPr id="233" name="Picture 15" descr="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comes"/>
                    <pic:cNvPicPr>
                      <a:picLocks noChangeAspect="1" noChangeArrowheads="1"/>
                    </pic:cNvPicPr>
                  </pic:nvPicPr>
                  <pic:blipFill>
                    <a:blip r:embed="rId16"/>
                    <a:srcRect/>
                    <a:stretch>
                      <a:fillRect/>
                    </a:stretch>
                  </pic:blipFill>
                  <pic:spPr bwMode="auto">
                    <a:xfrm>
                      <a:off x="0" y="0"/>
                      <a:ext cx="532397" cy="514350"/>
                    </a:xfrm>
                    <a:prstGeom prst="rect">
                      <a:avLst/>
                    </a:prstGeom>
                    <a:noFill/>
                    <a:ln w="9525">
                      <a:noFill/>
                      <a:miter lim="800000"/>
                      <a:headEnd/>
                      <a:tailEnd/>
                    </a:ln>
                  </pic:spPr>
                </pic:pic>
              </a:graphicData>
            </a:graphic>
          </wp:inline>
        </w:drawing>
      </w:r>
    </w:p>
    <w:p w14:paraId="76265390" w14:textId="73A7EA27" w:rsidR="00C63BD8" w:rsidRDefault="00C63BD8" w:rsidP="00343AF6">
      <w:pPr>
        <w:widowControl w:val="0"/>
        <w:autoSpaceDE w:val="0"/>
        <w:autoSpaceDN w:val="0"/>
        <w:adjustRightInd w:val="0"/>
        <w:spacing w:after="240" w:line="340" w:lineRule="atLeast"/>
        <w:rPr>
          <w:rFonts w:ascii="Times Roman" w:eastAsiaTheme="minorHAnsi" w:hAnsi="Times Roman" w:cs="Times Roman"/>
          <w:color w:val="000000"/>
          <w:sz w:val="29"/>
          <w:szCs w:val="29"/>
        </w:rPr>
      </w:pPr>
      <w:r w:rsidRPr="003B7470">
        <w:rPr>
          <w:bCs/>
        </w:rPr>
        <w:t>After studying this unit, you should be able to</w:t>
      </w:r>
      <w:r>
        <w:rPr>
          <w:bCs/>
        </w:rPr>
        <w:t>;</w:t>
      </w:r>
    </w:p>
    <w:p w14:paraId="2C9E844F" w14:textId="77777777" w:rsidR="00CE1532" w:rsidRPr="00F833CC" w:rsidRDefault="00343AF6" w:rsidP="002354C4">
      <w:pPr>
        <w:pStyle w:val="ListParagraph"/>
        <w:widowControl w:val="0"/>
        <w:numPr>
          <w:ilvl w:val="0"/>
          <w:numId w:val="26"/>
        </w:numPr>
        <w:autoSpaceDE w:val="0"/>
        <w:autoSpaceDN w:val="0"/>
        <w:adjustRightInd w:val="0"/>
        <w:spacing w:after="240" w:line="340" w:lineRule="atLeast"/>
        <w:rPr>
          <w:rFonts w:eastAsiaTheme="minorHAnsi"/>
          <w:color w:val="000000"/>
        </w:rPr>
      </w:pPr>
      <w:r w:rsidRPr="00F833CC">
        <w:rPr>
          <w:rFonts w:eastAsiaTheme="minorHAnsi"/>
          <w:color w:val="000000"/>
        </w:rPr>
        <w:t xml:space="preserve">Describe the </w:t>
      </w:r>
      <w:r w:rsidR="00CE1532" w:rsidRPr="00F833CC">
        <w:rPr>
          <w:rFonts w:eastAsiaTheme="minorHAnsi"/>
          <w:color w:val="000000"/>
        </w:rPr>
        <w:t xml:space="preserve">human rights </w:t>
      </w:r>
      <w:r w:rsidRPr="00F833CC">
        <w:rPr>
          <w:rFonts w:eastAsiaTheme="minorHAnsi"/>
          <w:color w:val="000000"/>
        </w:rPr>
        <w:t>framework underpinning gender equality</w:t>
      </w:r>
    </w:p>
    <w:p w14:paraId="2152B28C" w14:textId="00E5F443" w:rsidR="00CE1532" w:rsidRPr="00F833CC" w:rsidRDefault="00CE1532" w:rsidP="002354C4">
      <w:pPr>
        <w:pStyle w:val="ListParagraph"/>
        <w:widowControl w:val="0"/>
        <w:numPr>
          <w:ilvl w:val="0"/>
          <w:numId w:val="26"/>
        </w:numPr>
        <w:autoSpaceDE w:val="0"/>
        <w:autoSpaceDN w:val="0"/>
        <w:adjustRightInd w:val="0"/>
        <w:spacing w:after="240" w:line="340" w:lineRule="atLeast"/>
        <w:rPr>
          <w:rFonts w:eastAsiaTheme="minorHAnsi"/>
          <w:color w:val="000000"/>
        </w:rPr>
      </w:pPr>
      <w:r w:rsidRPr="00F833CC">
        <w:rPr>
          <w:rFonts w:eastAsiaTheme="minorHAnsi"/>
          <w:color w:val="000000"/>
        </w:rPr>
        <w:t>Define human rights are.</w:t>
      </w:r>
    </w:p>
    <w:p w14:paraId="10D85ADA" w14:textId="4A80D22E" w:rsidR="00CE1532" w:rsidRPr="00F833CC" w:rsidRDefault="00CE1532" w:rsidP="002354C4">
      <w:pPr>
        <w:pStyle w:val="ListParagraph"/>
        <w:widowControl w:val="0"/>
        <w:numPr>
          <w:ilvl w:val="0"/>
          <w:numId w:val="26"/>
        </w:numPr>
        <w:autoSpaceDE w:val="0"/>
        <w:autoSpaceDN w:val="0"/>
        <w:adjustRightInd w:val="0"/>
        <w:spacing w:after="240" w:line="340" w:lineRule="atLeast"/>
        <w:rPr>
          <w:rFonts w:eastAsiaTheme="minorHAnsi"/>
          <w:color w:val="000000"/>
        </w:rPr>
      </w:pPr>
      <w:r w:rsidRPr="00F833CC">
        <w:rPr>
          <w:rFonts w:eastAsiaTheme="minorHAnsi"/>
          <w:color w:val="000000"/>
        </w:rPr>
        <w:t xml:space="preserve">Explain the international and national human rights framework </w:t>
      </w:r>
    </w:p>
    <w:p w14:paraId="0BF4D44A" w14:textId="320EB3A1" w:rsidR="00CE1532" w:rsidRPr="00F833CC" w:rsidRDefault="00CE1532" w:rsidP="002354C4">
      <w:pPr>
        <w:pStyle w:val="ListParagraph"/>
        <w:widowControl w:val="0"/>
        <w:numPr>
          <w:ilvl w:val="0"/>
          <w:numId w:val="26"/>
        </w:numPr>
        <w:autoSpaceDE w:val="0"/>
        <w:autoSpaceDN w:val="0"/>
        <w:adjustRightInd w:val="0"/>
        <w:spacing w:after="240" w:line="340" w:lineRule="atLeast"/>
        <w:rPr>
          <w:rFonts w:eastAsiaTheme="minorHAnsi"/>
          <w:color w:val="000000"/>
        </w:rPr>
      </w:pPr>
      <w:r w:rsidRPr="00F833CC">
        <w:rPr>
          <w:rFonts w:eastAsiaTheme="minorHAnsi"/>
          <w:color w:val="000000"/>
        </w:rPr>
        <w:t>Explain the link between human rights and gender equality</w:t>
      </w:r>
    </w:p>
    <w:p w14:paraId="4A97B0A8" w14:textId="29661C5E" w:rsidR="00DA3A45" w:rsidRPr="00F833CC" w:rsidRDefault="006F3F20" w:rsidP="002354C4">
      <w:pPr>
        <w:pStyle w:val="ListParagraph"/>
        <w:widowControl w:val="0"/>
        <w:numPr>
          <w:ilvl w:val="0"/>
          <w:numId w:val="26"/>
        </w:numPr>
        <w:autoSpaceDE w:val="0"/>
        <w:autoSpaceDN w:val="0"/>
        <w:adjustRightInd w:val="0"/>
        <w:spacing w:after="240" w:line="340" w:lineRule="atLeast"/>
        <w:rPr>
          <w:rFonts w:eastAsiaTheme="minorHAnsi"/>
          <w:color w:val="000000"/>
        </w:rPr>
      </w:pPr>
      <w:r w:rsidRPr="00F833CC">
        <w:rPr>
          <w:rFonts w:eastAsiaTheme="minorHAnsi"/>
          <w:color w:val="000000"/>
        </w:rPr>
        <w:t>Explain t</w:t>
      </w:r>
      <w:r w:rsidR="00DA3A45" w:rsidRPr="00F833CC">
        <w:rPr>
          <w:rFonts w:eastAsiaTheme="minorHAnsi"/>
          <w:color w:val="000000"/>
        </w:rPr>
        <w:t xml:space="preserve">he human rights standards and principles </w:t>
      </w:r>
    </w:p>
    <w:p w14:paraId="63B378A6" w14:textId="044051ED" w:rsidR="006F3F20" w:rsidRPr="00F833CC" w:rsidRDefault="006F3F20" w:rsidP="002354C4">
      <w:pPr>
        <w:pStyle w:val="ListParagraph"/>
        <w:widowControl w:val="0"/>
        <w:numPr>
          <w:ilvl w:val="0"/>
          <w:numId w:val="26"/>
        </w:numPr>
        <w:autoSpaceDE w:val="0"/>
        <w:autoSpaceDN w:val="0"/>
        <w:adjustRightInd w:val="0"/>
        <w:spacing w:after="240" w:line="340" w:lineRule="atLeast"/>
        <w:rPr>
          <w:rFonts w:eastAsiaTheme="minorHAnsi"/>
          <w:color w:val="000000"/>
        </w:rPr>
      </w:pPr>
      <w:r w:rsidRPr="00F833CC">
        <w:rPr>
          <w:rFonts w:eastAsiaTheme="minorHAnsi"/>
          <w:color w:val="000000"/>
        </w:rPr>
        <w:t>Discuss violations of human rights</w:t>
      </w:r>
    </w:p>
    <w:p w14:paraId="772857FC" w14:textId="4040FCD3" w:rsidR="006F3F20" w:rsidRPr="00F833CC" w:rsidRDefault="006F3F20" w:rsidP="002354C4">
      <w:pPr>
        <w:pStyle w:val="ListParagraph"/>
        <w:widowControl w:val="0"/>
        <w:numPr>
          <w:ilvl w:val="0"/>
          <w:numId w:val="26"/>
        </w:numPr>
        <w:autoSpaceDE w:val="0"/>
        <w:autoSpaceDN w:val="0"/>
        <w:adjustRightInd w:val="0"/>
        <w:spacing w:after="240" w:line="340" w:lineRule="atLeast"/>
        <w:rPr>
          <w:rFonts w:eastAsiaTheme="minorHAnsi"/>
          <w:color w:val="000000"/>
        </w:rPr>
      </w:pPr>
      <w:r w:rsidRPr="00F833CC">
        <w:rPr>
          <w:rFonts w:eastAsiaTheme="minorHAnsi"/>
          <w:color w:val="000000"/>
        </w:rPr>
        <w:t>Link human rights and gender in development</w:t>
      </w:r>
    </w:p>
    <w:p w14:paraId="6FDF0571" w14:textId="32299305" w:rsidR="006F3F20" w:rsidRPr="00F833CC" w:rsidRDefault="006F3F20" w:rsidP="002354C4">
      <w:pPr>
        <w:pStyle w:val="ListParagraph"/>
        <w:widowControl w:val="0"/>
        <w:numPr>
          <w:ilvl w:val="0"/>
          <w:numId w:val="26"/>
        </w:numPr>
        <w:autoSpaceDE w:val="0"/>
        <w:autoSpaceDN w:val="0"/>
        <w:adjustRightInd w:val="0"/>
        <w:spacing w:after="240" w:line="340" w:lineRule="atLeast"/>
        <w:rPr>
          <w:rFonts w:eastAsiaTheme="minorHAnsi"/>
          <w:color w:val="000000"/>
        </w:rPr>
      </w:pPr>
      <w:r w:rsidRPr="00F833CC">
        <w:rPr>
          <w:rFonts w:eastAsiaTheme="minorHAnsi"/>
          <w:color w:val="000000"/>
        </w:rPr>
        <w:t>Explain the application of human rights based approach</w:t>
      </w:r>
    </w:p>
    <w:p w14:paraId="42B6E378" w14:textId="5BD596D4" w:rsidR="00CE1532" w:rsidRDefault="00343AF6" w:rsidP="00343AF6">
      <w:pPr>
        <w:widowControl w:val="0"/>
        <w:autoSpaceDE w:val="0"/>
        <w:autoSpaceDN w:val="0"/>
        <w:adjustRightInd w:val="0"/>
        <w:spacing w:after="240" w:line="340" w:lineRule="atLeast"/>
        <w:rPr>
          <w:rFonts w:eastAsia="MS Mincho"/>
          <w:b/>
          <w:lang w:val="en-GB"/>
        </w:rPr>
      </w:pPr>
      <w:r>
        <w:rPr>
          <w:rFonts w:ascii="Times Roman" w:eastAsiaTheme="minorHAnsi" w:hAnsi="Times Roman" w:cs="Times Roman"/>
          <w:color w:val="000000"/>
          <w:sz w:val="29"/>
          <w:szCs w:val="29"/>
        </w:rPr>
        <w:t xml:space="preserve">  </w:t>
      </w:r>
      <w:r w:rsidR="00CE1532" w:rsidRPr="003B7470">
        <w:rPr>
          <w:noProof/>
        </w:rPr>
        <w:drawing>
          <wp:inline distT="0" distB="0" distL="0" distR="0" wp14:anchorId="73B6A0C5" wp14:editId="40429FC6">
            <wp:extent cx="540068" cy="514350"/>
            <wp:effectExtent l="19050" t="0" r="0" b="0"/>
            <wp:docPr id="234" name="Picture 234"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17"/>
                    <a:srcRect/>
                    <a:stretch>
                      <a:fillRect/>
                    </a:stretch>
                  </pic:blipFill>
                  <pic:spPr bwMode="auto">
                    <a:xfrm>
                      <a:off x="0" y="0"/>
                      <a:ext cx="540068" cy="514350"/>
                    </a:xfrm>
                    <a:prstGeom prst="rect">
                      <a:avLst/>
                    </a:prstGeom>
                    <a:noFill/>
                    <a:ln w="9525">
                      <a:noFill/>
                      <a:miter lim="800000"/>
                      <a:headEnd/>
                      <a:tailEnd/>
                    </a:ln>
                  </pic:spPr>
                </pic:pic>
              </a:graphicData>
            </a:graphic>
          </wp:inline>
        </w:drawing>
      </w:r>
    </w:p>
    <w:p w14:paraId="645E073C" w14:textId="77777777" w:rsidR="00CE1532" w:rsidRPr="003B7470" w:rsidRDefault="00CE1532" w:rsidP="00CE1532">
      <w:pPr>
        <w:spacing w:line="360" w:lineRule="auto"/>
        <w:rPr>
          <w:rFonts w:eastAsiaTheme="majorEastAsia"/>
        </w:rPr>
      </w:pPr>
      <w:r w:rsidRPr="003B7470">
        <w:rPr>
          <w:rFonts w:eastAsiaTheme="majorEastAsia"/>
        </w:rPr>
        <w:t>Time Frame: In this unit you are expected to spend approximately</w:t>
      </w:r>
    </w:p>
    <w:p w14:paraId="06487F1D" w14:textId="609EE3D8" w:rsidR="00CE1532" w:rsidRPr="003B7470" w:rsidRDefault="00CE1532" w:rsidP="00CE1532">
      <w:pPr>
        <w:spacing w:line="360" w:lineRule="auto"/>
        <w:rPr>
          <w:rFonts w:eastAsiaTheme="majorEastAsia"/>
        </w:rPr>
      </w:pPr>
      <w:r>
        <w:rPr>
          <w:rFonts w:eastAsiaTheme="majorEastAsia"/>
        </w:rPr>
        <w:t>2</w:t>
      </w:r>
      <w:r w:rsidRPr="003B7470">
        <w:rPr>
          <w:rFonts w:eastAsiaTheme="majorEastAsia"/>
        </w:rPr>
        <w:t xml:space="preserve"> hour</w:t>
      </w:r>
      <w:r w:rsidR="00DA3A45">
        <w:rPr>
          <w:rFonts w:eastAsiaTheme="majorEastAsia"/>
        </w:rPr>
        <w:t>s</w:t>
      </w:r>
      <w:r w:rsidRPr="003B7470">
        <w:rPr>
          <w:rFonts w:eastAsiaTheme="majorEastAsia"/>
        </w:rPr>
        <w:t xml:space="preserve"> study time</w:t>
      </w:r>
    </w:p>
    <w:p w14:paraId="7D4151F9" w14:textId="264127BF" w:rsidR="00CE1532" w:rsidRDefault="00CE1532" w:rsidP="00CE1532">
      <w:pPr>
        <w:widowControl w:val="0"/>
        <w:autoSpaceDE w:val="0"/>
        <w:autoSpaceDN w:val="0"/>
        <w:adjustRightInd w:val="0"/>
        <w:spacing w:after="240" w:line="340" w:lineRule="atLeast"/>
        <w:rPr>
          <w:rFonts w:eastAsia="MS Mincho"/>
          <w:b/>
          <w:lang w:val="en-GB"/>
        </w:rPr>
      </w:pPr>
      <w:r w:rsidRPr="003B7470">
        <w:rPr>
          <w:rFonts w:eastAsiaTheme="majorEastAsia"/>
        </w:rPr>
        <w:lastRenderedPageBreak/>
        <w:t>2 hours in class</w:t>
      </w:r>
    </w:p>
    <w:p w14:paraId="2C081DAC" w14:textId="77777777" w:rsidR="000D1473" w:rsidRDefault="000D1473" w:rsidP="00CB63B5">
      <w:pPr>
        <w:rPr>
          <w:rFonts w:eastAsia="MS Mincho"/>
          <w:b/>
          <w:lang w:val="en-GB"/>
        </w:rPr>
      </w:pPr>
    </w:p>
    <w:p w14:paraId="159991C6" w14:textId="44676D8D" w:rsidR="00343AF6" w:rsidRDefault="005A2EE8" w:rsidP="00CB63B5">
      <w:pPr>
        <w:rPr>
          <w:rFonts w:eastAsia="MS Mincho"/>
          <w:b/>
          <w:lang w:val="en-GB"/>
        </w:rPr>
      </w:pPr>
      <w:r>
        <w:rPr>
          <w:rFonts w:eastAsia="MS Mincho"/>
          <w:b/>
          <w:lang w:val="en-GB"/>
        </w:rPr>
        <w:t>4.3. Content</w:t>
      </w:r>
    </w:p>
    <w:p w14:paraId="17B95303" w14:textId="77777777" w:rsidR="005A2EE8" w:rsidRDefault="005A2EE8" w:rsidP="00CB63B5">
      <w:pPr>
        <w:rPr>
          <w:rFonts w:eastAsia="MS Mincho"/>
          <w:b/>
          <w:lang w:val="en-GB"/>
        </w:rPr>
      </w:pPr>
    </w:p>
    <w:p w14:paraId="6E91BEA0" w14:textId="4EE29C9A" w:rsidR="00CF76A4" w:rsidRPr="003A190E" w:rsidRDefault="005A2EE8" w:rsidP="003A190E">
      <w:pPr>
        <w:spacing w:line="360" w:lineRule="auto"/>
        <w:contextualSpacing/>
        <w:jc w:val="both"/>
        <w:rPr>
          <w:rFonts w:eastAsia="MS Mincho"/>
          <w:b/>
          <w:lang w:val="en-GB"/>
        </w:rPr>
      </w:pPr>
      <w:r>
        <w:rPr>
          <w:rFonts w:eastAsia="MS Mincho"/>
          <w:b/>
          <w:lang w:val="en-GB"/>
        </w:rPr>
        <w:t xml:space="preserve">4.3.1.  </w:t>
      </w:r>
      <w:r w:rsidR="00CF76A4" w:rsidRPr="003A190E">
        <w:rPr>
          <w:rFonts w:eastAsia="MS Mincho"/>
          <w:b/>
          <w:lang w:val="en-GB"/>
        </w:rPr>
        <w:t>What are human rights?</w:t>
      </w:r>
    </w:p>
    <w:p w14:paraId="55290C04" w14:textId="4CD41C34" w:rsidR="00D31E44" w:rsidRPr="003A190E" w:rsidRDefault="004A1EFF" w:rsidP="003A190E">
      <w:pPr>
        <w:spacing w:line="360" w:lineRule="auto"/>
        <w:jc w:val="both"/>
        <w:rPr>
          <w:color w:val="000000"/>
        </w:rPr>
      </w:pPr>
      <w:r w:rsidRPr="003A190E">
        <w:rPr>
          <w:color w:val="333333"/>
          <w:shd w:val="clear" w:color="auto" w:fill="FFFFFF"/>
          <w:lang w:val="en-GB"/>
        </w:rPr>
        <w:t xml:space="preserve">Human rights are </w:t>
      </w:r>
      <w:r w:rsidRPr="007E3B9D">
        <w:rPr>
          <w:color w:val="333333"/>
          <w:u w:val="single"/>
          <w:shd w:val="clear" w:color="auto" w:fill="FFFFFF"/>
          <w:lang w:val="en-GB"/>
        </w:rPr>
        <w:t>rights inherent to all human beings</w:t>
      </w:r>
      <w:r w:rsidRPr="003A190E">
        <w:rPr>
          <w:color w:val="333333"/>
          <w:shd w:val="clear" w:color="auto" w:fill="FFFFFF"/>
          <w:lang w:val="en-GB"/>
        </w:rPr>
        <w:t xml:space="preserve">, regardless of race, </w:t>
      </w:r>
      <w:r w:rsidRPr="00CC7CFE">
        <w:rPr>
          <w:color w:val="333333"/>
          <w:shd w:val="clear" w:color="auto" w:fill="FFFFFF"/>
          <w:lang w:val="en-GB"/>
        </w:rPr>
        <w:t>sex or gender,</w:t>
      </w:r>
      <w:r w:rsidRPr="003A190E">
        <w:rPr>
          <w:color w:val="333333"/>
          <w:shd w:val="clear" w:color="auto" w:fill="FFFFFF"/>
          <w:lang w:val="en-GB"/>
        </w:rPr>
        <w:t xml:space="preserve"> nationality, ethnicity, language, religion, or any other status. Human rights include the right to life and liberty, freedom from slavery and torture, freedom of opinion and expression, the right to work and education, and many more.  Everyone is entitled to these rights, without discrimination.</w:t>
      </w:r>
      <w:r w:rsidR="00D31E44" w:rsidRPr="003A190E">
        <w:rPr>
          <w:color w:val="333333"/>
          <w:shd w:val="clear" w:color="auto" w:fill="FFFFFF"/>
          <w:lang w:val="en-GB"/>
        </w:rPr>
        <w:t xml:space="preserve"> </w:t>
      </w:r>
      <w:r w:rsidR="00D31E44" w:rsidRPr="003A190E">
        <w:rPr>
          <w:color w:val="000000"/>
        </w:rPr>
        <w:t>This means all human beings</w:t>
      </w:r>
      <w:r w:rsidR="00CC7CFE">
        <w:rPr>
          <w:color w:val="000000"/>
        </w:rPr>
        <w:t>, including you and me, mothers and fathers and children</w:t>
      </w:r>
      <w:r w:rsidR="00D31E44" w:rsidRPr="003A190E">
        <w:rPr>
          <w:color w:val="000000"/>
        </w:rPr>
        <w:t xml:space="preserve"> are equally entitled to human rights and there should be no discrimination in the enjoyment of these rights. These rights can be grouped as economic, </w:t>
      </w:r>
      <w:r w:rsidR="00CC7CFE">
        <w:rPr>
          <w:color w:val="000000"/>
        </w:rPr>
        <w:t>social and cultural as well as civil and p</w:t>
      </w:r>
      <w:r w:rsidR="00D31E44" w:rsidRPr="003A190E">
        <w:rPr>
          <w:color w:val="000000"/>
        </w:rPr>
        <w:t xml:space="preserve">olitical. </w:t>
      </w:r>
    </w:p>
    <w:p w14:paraId="4E6711CC" w14:textId="77777777" w:rsidR="000D1473" w:rsidRDefault="000D1473" w:rsidP="000D1473">
      <w:pPr>
        <w:pStyle w:val="NoSpacing"/>
      </w:pPr>
    </w:p>
    <w:p w14:paraId="004AD947" w14:textId="69EF1B52" w:rsidR="00CC7CFE" w:rsidRPr="00A8463F" w:rsidRDefault="001743A9" w:rsidP="003A190E">
      <w:pPr>
        <w:spacing w:line="360" w:lineRule="auto"/>
        <w:jc w:val="both"/>
        <w:rPr>
          <w:b/>
          <w:color w:val="0D0D0D" w:themeColor="text1" w:themeTint="F2"/>
        </w:rPr>
      </w:pPr>
      <w:r>
        <w:rPr>
          <w:b/>
          <w:i/>
          <w:color w:val="0D0D0D" w:themeColor="text1" w:themeTint="F2"/>
        </w:rPr>
        <w:t>Economic, Social and Cultural R</w:t>
      </w:r>
      <w:r w:rsidR="00D31E44" w:rsidRPr="00A8463F">
        <w:rPr>
          <w:b/>
          <w:i/>
          <w:color w:val="0D0D0D" w:themeColor="text1" w:themeTint="F2"/>
        </w:rPr>
        <w:t>ight</w:t>
      </w:r>
      <w:r w:rsidR="00D31E44" w:rsidRPr="00A8463F">
        <w:rPr>
          <w:b/>
          <w:color w:val="0D0D0D" w:themeColor="text1" w:themeTint="F2"/>
        </w:rPr>
        <w:t>s</w:t>
      </w:r>
    </w:p>
    <w:p w14:paraId="4306F45C" w14:textId="4EE2E2B2" w:rsidR="00D31E44" w:rsidRDefault="00CC7CFE" w:rsidP="003A190E">
      <w:pPr>
        <w:spacing w:line="360" w:lineRule="auto"/>
        <w:jc w:val="both"/>
      </w:pPr>
      <w:r>
        <w:t xml:space="preserve">Lets start with the economic, social and cultural rights - </w:t>
      </w:r>
      <w:r w:rsidR="00D31E44" w:rsidRPr="003A190E">
        <w:t xml:space="preserve">these </w:t>
      </w:r>
      <w:r>
        <w:t xml:space="preserve">are </w:t>
      </w:r>
      <w:r w:rsidR="00D31E44" w:rsidRPr="003A190E">
        <w:t xml:space="preserve">rights </w:t>
      </w:r>
      <w:r>
        <w:t xml:space="preserve">that </w:t>
      </w:r>
      <w:r w:rsidR="00D31E44" w:rsidRPr="003A190E">
        <w:t xml:space="preserve">entitle </w:t>
      </w:r>
      <w:r>
        <w:t xml:space="preserve">you and everyone else </w:t>
      </w:r>
      <w:r w:rsidR="00D31E44" w:rsidRPr="003A190E">
        <w:t xml:space="preserve">to live in conditions in which they are able to meet the needs for their living. An Example of an economic right is the right to decent work or social right is the right to health. A cultural right can be, for instance, the right to belong to a group with similar values or language. The economic, social and cultural rights are contained in the Universal Declaration on Human Rights of 1948, the International </w:t>
      </w:r>
      <w:r w:rsidR="00F833CC" w:rsidRPr="003A190E">
        <w:t>Covenant</w:t>
      </w:r>
      <w:r w:rsidR="00D31E44" w:rsidRPr="003A190E">
        <w:t xml:space="preserve"> on Economic, Social and Cultural rights (ICESCR) of 1966. Others are the Convention on the Elimination of all Forms of Discrimination Against Women (CEDAW) of 1979 and the Convention on the Rights of the Child (CRC) of 1989 that recognise and protect many of the economic, social and cultural rights recognised in the ICESCR in relation to children and women. The Convention on the Elimination of all forms of Racial Discrimination (ICERD) of 1969 prohibits discrimination on the basis of racial or ethnic origin and the Convention on the Rights of Persons with Disabilities (CRPD) of 2006 prohibits discrimination on the basis of disability.</w:t>
      </w:r>
      <w:r>
        <w:t xml:space="preserve"> </w:t>
      </w:r>
    </w:p>
    <w:p w14:paraId="0C522181" w14:textId="77777777" w:rsidR="00A8463F" w:rsidRPr="003A190E" w:rsidRDefault="00A8463F" w:rsidP="000D1473">
      <w:pPr>
        <w:pStyle w:val="NoSpacing"/>
      </w:pPr>
    </w:p>
    <w:p w14:paraId="45DC094F" w14:textId="71661B6C" w:rsidR="00A8463F" w:rsidRPr="001743A9" w:rsidRDefault="00D31E44" w:rsidP="003A190E">
      <w:pPr>
        <w:pStyle w:val="NoSpacing"/>
        <w:spacing w:line="360" w:lineRule="auto"/>
        <w:jc w:val="both"/>
        <w:rPr>
          <w:rFonts w:ascii="Times New Roman" w:hAnsi="Times New Roman"/>
          <w:b/>
          <w:i/>
          <w:color w:val="0D0D0D" w:themeColor="text1" w:themeTint="F2"/>
          <w:sz w:val="24"/>
          <w:szCs w:val="24"/>
        </w:rPr>
      </w:pPr>
      <w:r w:rsidRPr="001743A9">
        <w:rPr>
          <w:rFonts w:ascii="Times New Roman" w:hAnsi="Times New Roman"/>
          <w:b/>
          <w:i/>
          <w:color w:val="0D0D0D" w:themeColor="text1" w:themeTint="F2"/>
          <w:sz w:val="24"/>
          <w:szCs w:val="24"/>
        </w:rPr>
        <w:t xml:space="preserve">Civil and </w:t>
      </w:r>
      <w:r w:rsidR="00A8463F" w:rsidRPr="001743A9">
        <w:rPr>
          <w:rFonts w:ascii="Times New Roman" w:hAnsi="Times New Roman"/>
          <w:b/>
          <w:i/>
          <w:color w:val="0D0D0D" w:themeColor="text1" w:themeTint="F2"/>
          <w:sz w:val="24"/>
          <w:szCs w:val="24"/>
        </w:rPr>
        <w:t>P</w:t>
      </w:r>
      <w:r w:rsidRPr="001743A9">
        <w:rPr>
          <w:rFonts w:ascii="Times New Roman" w:hAnsi="Times New Roman"/>
          <w:b/>
          <w:i/>
          <w:color w:val="0D0D0D" w:themeColor="text1" w:themeTint="F2"/>
          <w:sz w:val="24"/>
          <w:szCs w:val="24"/>
        </w:rPr>
        <w:t>oliti</w:t>
      </w:r>
      <w:r w:rsidR="00A8463F" w:rsidRPr="001743A9">
        <w:rPr>
          <w:rFonts w:ascii="Times New Roman" w:hAnsi="Times New Roman"/>
          <w:b/>
          <w:i/>
          <w:color w:val="0D0D0D" w:themeColor="text1" w:themeTint="F2"/>
          <w:sz w:val="24"/>
          <w:szCs w:val="24"/>
        </w:rPr>
        <w:t>cal R</w:t>
      </w:r>
      <w:r w:rsidRPr="001743A9">
        <w:rPr>
          <w:rFonts w:ascii="Times New Roman" w:hAnsi="Times New Roman"/>
          <w:b/>
          <w:i/>
          <w:color w:val="0D0D0D" w:themeColor="text1" w:themeTint="F2"/>
          <w:sz w:val="24"/>
          <w:szCs w:val="24"/>
        </w:rPr>
        <w:t>ights</w:t>
      </w:r>
    </w:p>
    <w:p w14:paraId="7CD94EFA" w14:textId="02EC021A" w:rsidR="00D31E44" w:rsidRDefault="00A8463F" w:rsidP="003A190E">
      <w:pPr>
        <w:pStyle w:val="NoSpacing"/>
        <w:spacing w:line="360" w:lineRule="auto"/>
        <w:jc w:val="both"/>
        <w:rPr>
          <w:rFonts w:ascii="Times New Roman" w:hAnsi="Times New Roman"/>
          <w:sz w:val="24"/>
          <w:szCs w:val="24"/>
        </w:rPr>
      </w:pPr>
      <w:r>
        <w:rPr>
          <w:rFonts w:ascii="Times New Roman" w:hAnsi="Times New Roman"/>
          <w:sz w:val="24"/>
          <w:szCs w:val="24"/>
        </w:rPr>
        <w:t xml:space="preserve">The civil and political rights </w:t>
      </w:r>
      <w:r w:rsidR="00D31E44" w:rsidRPr="003A190E">
        <w:rPr>
          <w:rFonts w:ascii="Times New Roman" w:hAnsi="Times New Roman"/>
          <w:sz w:val="24"/>
          <w:szCs w:val="24"/>
        </w:rPr>
        <w:t xml:space="preserve">are rights that permit people to live in freedom and liberty. Civil and political rights are there to ensure that individuals participate in the affairs of their society as well </w:t>
      </w:r>
      <w:r w:rsidR="00D31E44" w:rsidRPr="003A190E">
        <w:rPr>
          <w:rFonts w:ascii="Times New Roman" w:hAnsi="Times New Roman"/>
          <w:sz w:val="24"/>
          <w:szCs w:val="24"/>
        </w:rPr>
        <w:lastRenderedPageBreak/>
        <w:t xml:space="preserve">as in the political life without any form of discrimination. Examples of civil rights can be right to equality and self-determination and </w:t>
      </w:r>
      <w:r>
        <w:rPr>
          <w:rFonts w:ascii="Times New Roman" w:hAnsi="Times New Roman"/>
          <w:sz w:val="24"/>
          <w:szCs w:val="24"/>
        </w:rPr>
        <w:t>a political right can be</w:t>
      </w:r>
      <w:r w:rsidR="00D31E44" w:rsidRPr="003A190E">
        <w:rPr>
          <w:rFonts w:ascii="Times New Roman" w:hAnsi="Times New Roman"/>
          <w:sz w:val="24"/>
          <w:szCs w:val="24"/>
        </w:rPr>
        <w:t xml:space="preserve"> right to participate in public life. These civil and political rights are enshrined in the international treaties, such as the Universal Declaration of Human Rights (1948) and the International Covenant on Civil and Political Rights (ICCPR) of 1966.</w:t>
      </w:r>
    </w:p>
    <w:p w14:paraId="589D6EA5" w14:textId="0E427EFB" w:rsidR="00952539" w:rsidRDefault="00AD244C" w:rsidP="00952539">
      <w:pPr>
        <w:widowControl w:val="0"/>
        <w:autoSpaceDE w:val="0"/>
        <w:autoSpaceDN w:val="0"/>
        <w:adjustRightInd w:val="0"/>
        <w:spacing w:after="240" w:line="300" w:lineRule="atLeast"/>
        <w:jc w:val="both"/>
        <w:rPr>
          <w:b/>
          <w:color w:val="0D0D0D" w:themeColor="text1" w:themeTint="F2"/>
          <w:sz w:val="20"/>
          <w:szCs w:val="20"/>
        </w:rPr>
      </w:pPr>
      <w:r>
        <w:rPr>
          <w:noProof/>
        </w:rPr>
        <mc:AlternateContent>
          <mc:Choice Requires="wps">
            <w:drawing>
              <wp:anchor distT="0" distB="0" distL="114300" distR="114300" simplePos="0" relativeHeight="251720192" behindDoc="0" locked="0" layoutInCell="1" allowOverlap="1" wp14:anchorId="280E1649" wp14:editId="30E9BCEE">
                <wp:simplePos x="0" y="0"/>
                <wp:positionH relativeFrom="column">
                  <wp:posOffset>0</wp:posOffset>
                </wp:positionH>
                <wp:positionV relativeFrom="paragraph">
                  <wp:posOffset>0</wp:posOffset>
                </wp:positionV>
                <wp:extent cx="5943600" cy="5409565"/>
                <wp:effectExtent l="0" t="0" r="15875" b="26035"/>
                <wp:wrapSquare wrapText="bothSides"/>
                <wp:docPr id="237" name="Text Box 237"/>
                <wp:cNvGraphicFramePr/>
                <a:graphic xmlns:a="http://schemas.openxmlformats.org/drawingml/2006/main">
                  <a:graphicData uri="http://schemas.microsoft.com/office/word/2010/wordprocessingShape">
                    <wps:wsp>
                      <wps:cNvSpPr txBox="1"/>
                      <wps:spPr>
                        <a:xfrm>
                          <a:off x="0" y="0"/>
                          <a:ext cx="5943600" cy="5409565"/>
                        </a:xfrm>
                        <a:prstGeom prst="rect">
                          <a:avLst/>
                        </a:prstGeom>
                        <a:solidFill>
                          <a:srgbClr val="E7E6E6"/>
                        </a:solidFill>
                        <a:ln>
                          <a:solidFill>
                            <a:srgbClr val="595959"/>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8FC7B38" w14:textId="77777777" w:rsidR="002354C4" w:rsidRPr="00FB6923" w:rsidRDefault="002354C4" w:rsidP="00952539">
                            <w:pPr>
                              <w:widowControl w:val="0"/>
                              <w:tabs>
                                <w:tab w:val="left" w:pos="220"/>
                                <w:tab w:val="left" w:pos="720"/>
                              </w:tabs>
                              <w:autoSpaceDE w:val="0"/>
                              <w:autoSpaceDN w:val="0"/>
                              <w:adjustRightInd w:val="0"/>
                              <w:spacing w:after="240"/>
                              <w:jc w:val="both"/>
                              <w:rPr>
                                <w:b/>
                                <w:color w:val="0D0D0D" w:themeColor="text1" w:themeTint="F2"/>
                                <w:sz w:val="20"/>
                                <w:szCs w:val="20"/>
                              </w:rPr>
                            </w:pPr>
                            <w:r w:rsidRPr="00FB6923">
                              <w:rPr>
                                <w:b/>
                                <w:color w:val="0D0D0D" w:themeColor="text1" w:themeTint="F2"/>
                                <w:sz w:val="20"/>
                                <w:szCs w:val="20"/>
                              </w:rPr>
                              <w:t xml:space="preserve">Most Important Conventions and Declarations on Women </w:t>
                            </w:r>
                          </w:p>
                          <w:p w14:paraId="190FF833" w14:textId="77777777" w:rsidR="002354C4" w:rsidRPr="00FB6923" w:rsidRDefault="002354C4" w:rsidP="00952539">
                            <w:pPr>
                              <w:widowControl w:val="0"/>
                              <w:tabs>
                                <w:tab w:val="left" w:pos="220"/>
                                <w:tab w:val="left" w:pos="720"/>
                              </w:tabs>
                              <w:autoSpaceDE w:val="0"/>
                              <w:autoSpaceDN w:val="0"/>
                              <w:adjustRightInd w:val="0"/>
                              <w:spacing w:after="240"/>
                              <w:jc w:val="both"/>
                              <w:rPr>
                                <w:color w:val="0D0D0D" w:themeColor="text1" w:themeTint="F2"/>
                                <w:sz w:val="20"/>
                                <w:szCs w:val="20"/>
                              </w:rPr>
                            </w:pPr>
                            <w:r w:rsidRPr="00FB6923">
                              <w:rPr>
                                <w:b/>
                                <w:color w:val="0D0D0D" w:themeColor="text1" w:themeTint="F2"/>
                                <w:sz w:val="20"/>
                                <w:szCs w:val="20"/>
                              </w:rPr>
                              <w:t>The Universal Declaration of Human Rights issued by the United Nations General Assembly, 10 December 1948</w:t>
                            </w:r>
                            <w:r w:rsidRPr="00FB6923">
                              <w:rPr>
                                <w:color w:val="0D0D0D" w:themeColor="text1" w:themeTint="F2"/>
                                <w:sz w:val="20"/>
                                <w:szCs w:val="20"/>
                              </w:rPr>
                              <w:t> </w:t>
                            </w:r>
                          </w:p>
                          <w:p w14:paraId="14B182BD" w14:textId="77777777" w:rsidR="002354C4" w:rsidRPr="00FB6923" w:rsidRDefault="002354C4" w:rsidP="00952539">
                            <w:pPr>
                              <w:widowControl w:val="0"/>
                              <w:tabs>
                                <w:tab w:val="left" w:pos="220"/>
                                <w:tab w:val="left" w:pos="720"/>
                              </w:tabs>
                              <w:autoSpaceDE w:val="0"/>
                              <w:autoSpaceDN w:val="0"/>
                              <w:adjustRightInd w:val="0"/>
                              <w:spacing w:after="240"/>
                              <w:jc w:val="both"/>
                              <w:rPr>
                                <w:color w:val="0D0D0D" w:themeColor="text1" w:themeTint="F2"/>
                                <w:sz w:val="20"/>
                                <w:szCs w:val="20"/>
                              </w:rPr>
                            </w:pPr>
                            <w:r w:rsidRPr="00FB6923">
                              <w:rPr>
                                <w:color w:val="0D0D0D" w:themeColor="text1" w:themeTint="F2"/>
                                <w:sz w:val="20"/>
                                <w:szCs w:val="20"/>
                              </w:rPr>
                              <w:t xml:space="preserve">The Universal Declaration of Human Rights has become a standard through which the respect of international human rights criteria is measured. It represents an advanced moral centre in the development of public freedoms throughout the generations. The Declaration has the moral force to condemn the countries that do not respect human rights.  Article 2 of the Universal Declaration of Human Rights stipulates “The States Parties to the present Covenant undertake to guarantee that the rights enunciated in the present Covenant will be exercised without discrimination of any kind as to ... sex” </w:t>
                            </w:r>
                          </w:p>
                          <w:p w14:paraId="78F147B3" w14:textId="77777777" w:rsidR="002354C4" w:rsidRPr="00FB6923" w:rsidRDefault="002354C4" w:rsidP="00952539">
                            <w:pPr>
                              <w:widowControl w:val="0"/>
                              <w:tabs>
                                <w:tab w:val="left" w:pos="220"/>
                                <w:tab w:val="left" w:pos="720"/>
                              </w:tabs>
                              <w:autoSpaceDE w:val="0"/>
                              <w:autoSpaceDN w:val="0"/>
                              <w:adjustRightInd w:val="0"/>
                              <w:spacing w:after="240"/>
                              <w:jc w:val="both"/>
                              <w:rPr>
                                <w:b/>
                                <w:color w:val="0D0D0D" w:themeColor="text1" w:themeTint="F2"/>
                                <w:sz w:val="20"/>
                                <w:szCs w:val="20"/>
                              </w:rPr>
                            </w:pPr>
                            <w:r w:rsidRPr="00FB6923">
                              <w:rPr>
                                <w:b/>
                                <w:color w:val="0D0D0D" w:themeColor="text1" w:themeTint="F2"/>
                                <w:sz w:val="20"/>
                                <w:szCs w:val="20"/>
                              </w:rPr>
                              <w:t xml:space="preserve">The International Covenant on Economic, Social and Cultural Rights, 16 December 1966 </w:t>
                            </w:r>
                          </w:p>
                          <w:p w14:paraId="5B58A353" w14:textId="77777777" w:rsidR="002354C4" w:rsidRPr="00FB6923" w:rsidRDefault="002354C4" w:rsidP="00952539">
                            <w:pPr>
                              <w:widowControl w:val="0"/>
                              <w:tabs>
                                <w:tab w:val="left" w:pos="220"/>
                                <w:tab w:val="left" w:pos="720"/>
                              </w:tabs>
                              <w:autoSpaceDE w:val="0"/>
                              <w:autoSpaceDN w:val="0"/>
                              <w:adjustRightInd w:val="0"/>
                              <w:spacing w:after="240"/>
                              <w:jc w:val="both"/>
                              <w:rPr>
                                <w:color w:val="0D0D0D" w:themeColor="text1" w:themeTint="F2"/>
                                <w:sz w:val="20"/>
                                <w:szCs w:val="20"/>
                              </w:rPr>
                            </w:pPr>
                            <w:r w:rsidRPr="00FB6923">
                              <w:rPr>
                                <w:color w:val="0D0D0D" w:themeColor="text1" w:themeTint="F2"/>
                                <w:sz w:val="20"/>
                                <w:szCs w:val="20"/>
                              </w:rPr>
                              <w:t xml:space="preserve">The International Covenant on Economic, Social and Cultural rights reaffirms the principle of equality, declaring in Article 3 that “The States Parties to the present Covenant undertake to ensure the equal right of men and women to the enjoyment of all economic, social and cultural rights set forth in the present Covenant.” Some of these are:  the right to work,  the right to form associations and the right to join the association,  the right of every person to a sufficient standard of living for him / her and his /her family,  the right of every individual to education,  and the right of every citizen to participate in cultural life and to enjoy the benefits of scientific  progress and its applications. </w:t>
                            </w:r>
                          </w:p>
                          <w:p w14:paraId="727E8662" w14:textId="77777777" w:rsidR="002354C4" w:rsidRPr="00FB6923" w:rsidRDefault="002354C4" w:rsidP="00952539">
                            <w:pPr>
                              <w:widowControl w:val="0"/>
                              <w:tabs>
                                <w:tab w:val="left" w:pos="220"/>
                                <w:tab w:val="left" w:pos="720"/>
                              </w:tabs>
                              <w:autoSpaceDE w:val="0"/>
                              <w:autoSpaceDN w:val="0"/>
                              <w:adjustRightInd w:val="0"/>
                              <w:spacing w:after="240"/>
                              <w:jc w:val="both"/>
                              <w:rPr>
                                <w:b/>
                                <w:color w:val="0D0D0D" w:themeColor="text1" w:themeTint="F2"/>
                                <w:sz w:val="20"/>
                                <w:szCs w:val="20"/>
                              </w:rPr>
                            </w:pPr>
                            <w:r w:rsidRPr="00FB6923">
                              <w:rPr>
                                <w:b/>
                                <w:color w:val="0D0D0D" w:themeColor="text1" w:themeTint="F2"/>
                                <w:sz w:val="20"/>
                                <w:szCs w:val="20"/>
                              </w:rPr>
                              <w:t>International Covenant on Civil and Political Rights, 16 December 1966 </w:t>
                            </w:r>
                          </w:p>
                          <w:p w14:paraId="7AF658A1" w14:textId="77777777" w:rsidR="002354C4" w:rsidRPr="00EF36D9" w:rsidRDefault="002354C4" w:rsidP="00AD244C">
                            <w:pPr>
                              <w:widowControl w:val="0"/>
                              <w:tabs>
                                <w:tab w:val="left" w:pos="220"/>
                                <w:tab w:val="left" w:pos="720"/>
                              </w:tabs>
                              <w:autoSpaceDE w:val="0"/>
                              <w:autoSpaceDN w:val="0"/>
                              <w:adjustRightInd w:val="0"/>
                              <w:spacing w:after="266"/>
                              <w:jc w:val="both"/>
                              <w:rPr>
                                <w:color w:val="0D0D0D" w:themeColor="text1" w:themeTint="F2"/>
                                <w:sz w:val="20"/>
                                <w:szCs w:val="20"/>
                              </w:rPr>
                            </w:pPr>
                            <w:r w:rsidRPr="00FB6923">
                              <w:rPr>
                                <w:color w:val="0D0D0D" w:themeColor="text1" w:themeTint="F2"/>
                                <w:sz w:val="20"/>
                                <w:szCs w:val="20"/>
                              </w:rPr>
                              <w:t>It recognizes in Article 3 that the state parties undertake to guarantee equality between men and women in the right to enjoy all civil and political rights enunciated in this Covenant. Some of these are:  the right to life as a right of every person, the prohibition of slavery, servitude and slave-trade,  the right of every individual to freedom and security of person,  the right of every person to humanitarian treatment when denied freedom,  equality of all people before the judiciary,  the right of every person to be protected by law from interference in private affairs or the  affairs of the family,  the right of every person to freedom of intellect, conscience and religion,  the right to freedom of expression,   the right of the family to enjoy protection from society and the state. The right of every citizen to participate in the management of public affairs, elections and  the assumption of public office in his country,  the right of men and women to marry and form a family freely,  the right of every child to take measures of protection required as a minor and to acquire  the name and nationality protected by the family, society and the state,  the right to have religious rites respected.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80E1649" id="Text Box 237" o:spid="_x0000_s1029" type="#_x0000_t202" style="position:absolute;left:0;text-align:left;margin-left:0;margin-top:0;width:468pt;height:425.95pt;z-index:251720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" fillcolor="#e7e6e6" strokecolor="#595959">
                <v:textbox style="mso-fit-shape-to-text:t">
                  <w:txbxContent>
                    <w:p w14:paraId="48FC7B38" w14:textId="77777777" w:rsidR="002354C4" w:rsidRPr="00FB6923" w:rsidRDefault="002354C4" w:rsidP="00952539">
                      <w:pPr>
                        <w:widowControl w:val="0"/>
                        <w:tabs>
                          <w:tab w:val="left" w:pos="220"/>
                          <w:tab w:val="left" w:pos="720"/>
                        </w:tabs>
                        <w:autoSpaceDE w:val="0"/>
                        <w:autoSpaceDN w:val="0"/>
                        <w:adjustRightInd w:val="0"/>
                        <w:spacing w:after="240"/>
                        <w:jc w:val="both"/>
                        <w:rPr>
                          <w:b/>
                          <w:color w:val="0D0D0D" w:themeColor="text1" w:themeTint="F2"/>
                          <w:sz w:val="20"/>
                          <w:szCs w:val="20"/>
                        </w:rPr>
                      </w:pPr>
                      <w:r w:rsidRPr="00FB6923">
                        <w:rPr>
                          <w:b/>
                          <w:color w:val="0D0D0D" w:themeColor="text1" w:themeTint="F2"/>
                          <w:sz w:val="20"/>
                          <w:szCs w:val="20"/>
                        </w:rPr>
                        <w:t xml:space="preserve">Most Important Conventions and Declarations on Women </w:t>
                      </w:r>
                    </w:p>
                    <w:p w14:paraId="190FF833" w14:textId="77777777" w:rsidR="002354C4" w:rsidRPr="00FB6923" w:rsidRDefault="002354C4" w:rsidP="00952539">
                      <w:pPr>
                        <w:widowControl w:val="0"/>
                        <w:tabs>
                          <w:tab w:val="left" w:pos="220"/>
                          <w:tab w:val="left" w:pos="720"/>
                        </w:tabs>
                        <w:autoSpaceDE w:val="0"/>
                        <w:autoSpaceDN w:val="0"/>
                        <w:adjustRightInd w:val="0"/>
                        <w:spacing w:after="240"/>
                        <w:jc w:val="both"/>
                        <w:rPr>
                          <w:color w:val="0D0D0D" w:themeColor="text1" w:themeTint="F2"/>
                          <w:sz w:val="20"/>
                          <w:szCs w:val="20"/>
                        </w:rPr>
                      </w:pPr>
                      <w:r w:rsidRPr="00FB6923">
                        <w:rPr>
                          <w:b/>
                          <w:color w:val="0D0D0D" w:themeColor="text1" w:themeTint="F2"/>
                          <w:sz w:val="20"/>
                          <w:szCs w:val="20"/>
                        </w:rPr>
                        <w:t>The Universal Declaration of Human Rights issued by the United Nations General Assembly, 10 December 1948</w:t>
                      </w:r>
                      <w:r w:rsidRPr="00FB6923">
                        <w:rPr>
                          <w:color w:val="0D0D0D" w:themeColor="text1" w:themeTint="F2"/>
                          <w:sz w:val="20"/>
                          <w:szCs w:val="20"/>
                        </w:rPr>
                        <w:t> </w:t>
                      </w:r>
                    </w:p>
                    <w:p w14:paraId="14B182BD" w14:textId="77777777" w:rsidR="002354C4" w:rsidRPr="00FB6923" w:rsidRDefault="002354C4" w:rsidP="00952539">
                      <w:pPr>
                        <w:widowControl w:val="0"/>
                        <w:tabs>
                          <w:tab w:val="left" w:pos="220"/>
                          <w:tab w:val="left" w:pos="720"/>
                        </w:tabs>
                        <w:autoSpaceDE w:val="0"/>
                        <w:autoSpaceDN w:val="0"/>
                        <w:adjustRightInd w:val="0"/>
                        <w:spacing w:after="240"/>
                        <w:jc w:val="both"/>
                        <w:rPr>
                          <w:color w:val="0D0D0D" w:themeColor="text1" w:themeTint="F2"/>
                          <w:sz w:val="20"/>
                          <w:szCs w:val="20"/>
                        </w:rPr>
                      </w:pPr>
                      <w:r w:rsidRPr="00FB6923">
                        <w:rPr>
                          <w:color w:val="0D0D0D" w:themeColor="text1" w:themeTint="F2"/>
                          <w:sz w:val="20"/>
                          <w:szCs w:val="20"/>
                        </w:rPr>
                        <w:t xml:space="preserve">The Universal Declaration of Human Rights has become a standard through which the respect of international human rights criteria is measured. It represents an advanced moral centre in the development of public freedoms throughout the generations. The Declaration has the moral force to condemn the countries that do not respect human rights.  Article 2 of the Universal Declaration of Human Rights stipulates “The States Parties to the present Covenant undertake to guarantee that the rights enunciated in the present Covenant will be exercised without discrimination of any kind as to ... sex” </w:t>
                      </w:r>
                    </w:p>
                    <w:p w14:paraId="78F147B3" w14:textId="77777777" w:rsidR="002354C4" w:rsidRPr="00FB6923" w:rsidRDefault="002354C4" w:rsidP="00952539">
                      <w:pPr>
                        <w:widowControl w:val="0"/>
                        <w:tabs>
                          <w:tab w:val="left" w:pos="220"/>
                          <w:tab w:val="left" w:pos="720"/>
                        </w:tabs>
                        <w:autoSpaceDE w:val="0"/>
                        <w:autoSpaceDN w:val="0"/>
                        <w:adjustRightInd w:val="0"/>
                        <w:spacing w:after="240"/>
                        <w:jc w:val="both"/>
                        <w:rPr>
                          <w:b/>
                          <w:color w:val="0D0D0D" w:themeColor="text1" w:themeTint="F2"/>
                          <w:sz w:val="20"/>
                          <w:szCs w:val="20"/>
                        </w:rPr>
                      </w:pPr>
                      <w:r w:rsidRPr="00FB6923">
                        <w:rPr>
                          <w:b/>
                          <w:color w:val="0D0D0D" w:themeColor="text1" w:themeTint="F2"/>
                          <w:sz w:val="20"/>
                          <w:szCs w:val="20"/>
                        </w:rPr>
                        <w:t xml:space="preserve">The International Covenant on Economic, Social and Cultural Rights, 16 December 1966 </w:t>
                      </w:r>
                    </w:p>
                    <w:p w14:paraId="5B58A353" w14:textId="77777777" w:rsidR="002354C4" w:rsidRPr="00FB6923" w:rsidRDefault="002354C4" w:rsidP="00952539">
                      <w:pPr>
                        <w:widowControl w:val="0"/>
                        <w:tabs>
                          <w:tab w:val="left" w:pos="220"/>
                          <w:tab w:val="left" w:pos="720"/>
                        </w:tabs>
                        <w:autoSpaceDE w:val="0"/>
                        <w:autoSpaceDN w:val="0"/>
                        <w:adjustRightInd w:val="0"/>
                        <w:spacing w:after="240"/>
                        <w:jc w:val="both"/>
                        <w:rPr>
                          <w:color w:val="0D0D0D" w:themeColor="text1" w:themeTint="F2"/>
                          <w:sz w:val="20"/>
                          <w:szCs w:val="20"/>
                        </w:rPr>
                      </w:pPr>
                      <w:r w:rsidRPr="00FB6923">
                        <w:rPr>
                          <w:color w:val="0D0D0D" w:themeColor="text1" w:themeTint="F2"/>
                          <w:sz w:val="20"/>
                          <w:szCs w:val="20"/>
                        </w:rPr>
                        <w:t xml:space="preserve">The International Covenant on Economic, Social and Cultural rights reaffirms the principle of equality, declaring in Article 3 that “The States Parties to the present Covenant undertake to ensure the equal right of men and women to the enjoyment of all economic, social and cultural rights set forth in the present Covenant.” Some of these are:  the right to work,  the right to form associations and the right to join the association,  the right of every person to a sufficient standard of living for him / her and his /her family,  the right of every individual to education,  and the right of every citizen to participate in cultural life and to enjoy the benefits of scientific  progress and its applications. </w:t>
                      </w:r>
                    </w:p>
                    <w:p w14:paraId="727E8662" w14:textId="77777777" w:rsidR="002354C4" w:rsidRPr="00FB6923" w:rsidRDefault="002354C4" w:rsidP="00952539">
                      <w:pPr>
                        <w:widowControl w:val="0"/>
                        <w:tabs>
                          <w:tab w:val="left" w:pos="220"/>
                          <w:tab w:val="left" w:pos="720"/>
                        </w:tabs>
                        <w:autoSpaceDE w:val="0"/>
                        <w:autoSpaceDN w:val="0"/>
                        <w:adjustRightInd w:val="0"/>
                        <w:spacing w:after="240"/>
                        <w:jc w:val="both"/>
                        <w:rPr>
                          <w:b/>
                          <w:color w:val="0D0D0D" w:themeColor="text1" w:themeTint="F2"/>
                          <w:sz w:val="20"/>
                          <w:szCs w:val="20"/>
                        </w:rPr>
                      </w:pPr>
                      <w:r w:rsidRPr="00FB6923">
                        <w:rPr>
                          <w:b/>
                          <w:color w:val="0D0D0D" w:themeColor="text1" w:themeTint="F2"/>
                          <w:sz w:val="20"/>
                          <w:szCs w:val="20"/>
                        </w:rPr>
                        <w:t>International Covenant on Civil and Political Rights, 16 December 1966 </w:t>
                      </w:r>
                    </w:p>
                    <w:p w14:paraId="7AF658A1" w14:textId="77777777" w:rsidR="002354C4" w:rsidRPr="00EF36D9" w:rsidRDefault="002354C4" w:rsidP="00AD244C">
                      <w:pPr>
                        <w:widowControl w:val="0"/>
                        <w:tabs>
                          <w:tab w:val="left" w:pos="220"/>
                          <w:tab w:val="left" w:pos="720"/>
                        </w:tabs>
                        <w:autoSpaceDE w:val="0"/>
                        <w:autoSpaceDN w:val="0"/>
                        <w:adjustRightInd w:val="0"/>
                        <w:spacing w:after="266"/>
                        <w:jc w:val="both"/>
                        <w:rPr>
                          <w:color w:val="0D0D0D" w:themeColor="text1" w:themeTint="F2"/>
                          <w:sz w:val="20"/>
                          <w:szCs w:val="20"/>
                        </w:rPr>
                      </w:pPr>
                      <w:r w:rsidRPr="00FB6923">
                        <w:rPr>
                          <w:color w:val="0D0D0D" w:themeColor="text1" w:themeTint="F2"/>
                          <w:sz w:val="20"/>
                          <w:szCs w:val="20"/>
                        </w:rPr>
                        <w:t>It recognizes in Article 3 that the state parties undertake to guarantee equality between men and women in the right to enjoy all civil and political rights enunciated in this Covenant. Some of these are:  the right to life as a right of every person, the prohibition of slavery, servitude and slave-trade,  the right of every individual to freedom and security of person,  the right of every person to humanitarian treatment when denied freedom,  equality of all people before the judiciary,  the right of every person to be protected by law from interference in private affairs or the  affairs of the family,  the right of every person to freedom of intellect, conscience and religion,  the right to freedom of expression,   the right of the family to enjoy protection from society and the state. The right of every citizen to participate in the management of public affairs, elections and  the assumption of public office in his country,  the right of men and women to marry and form a family freely,  the right of every child to take measures of protection required as a minor and to acquire  the name and nationality protected by the family, society and the state,  the right to have religious rites respected.  </w:t>
                      </w:r>
                    </w:p>
                  </w:txbxContent>
                </v:textbox>
                <w10:wrap type="square"/>
              </v:shape>
            </w:pict>
          </mc:Fallback>
        </mc:AlternateContent>
      </w:r>
    </w:p>
    <w:p w14:paraId="27D1F1A4" w14:textId="3A4A52E5" w:rsidR="00912E44" w:rsidRPr="001743A9" w:rsidRDefault="005A2EE8" w:rsidP="003A190E">
      <w:pPr>
        <w:spacing w:line="360" w:lineRule="auto"/>
        <w:jc w:val="both"/>
        <w:rPr>
          <w:b/>
        </w:rPr>
      </w:pPr>
      <w:r>
        <w:rPr>
          <w:rFonts w:eastAsia="MS Mincho"/>
          <w:b/>
          <w:lang w:val="en-GB"/>
        </w:rPr>
        <w:t xml:space="preserve">4.3.2.  </w:t>
      </w:r>
      <w:r w:rsidR="001743A9">
        <w:rPr>
          <w:b/>
        </w:rPr>
        <w:t>The International Human Rights F</w:t>
      </w:r>
      <w:r w:rsidR="00912E44" w:rsidRPr="001743A9">
        <w:rPr>
          <w:b/>
        </w:rPr>
        <w:t>ramework</w:t>
      </w:r>
    </w:p>
    <w:p w14:paraId="37E0B831" w14:textId="1537F66B" w:rsidR="00D31E44" w:rsidRDefault="00912E44" w:rsidP="003A190E">
      <w:pPr>
        <w:spacing w:line="360" w:lineRule="auto"/>
        <w:jc w:val="both"/>
      </w:pPr>
      <w:r w:rsidRPr="001743A9">
        <w:t xml:space="preserve">Let me </w:t>
      </w:r>
      <w:r w:rsidR="00A8463F" w:rsidRPr="001743A9">
        <w:t xml:space="preserve">now </w:t>
      </w:r>
      <w:r w:rsidRPr="001743A9">
        <w:t xml:space="preserve">remind you </w:t>
      </w:r>
      <w:r w:rsidR="00A8463F" w:rsidRPr="001743A9">
        <w:t>about the</w:t>
      </w:r>
      <w:r w:rsidRPr="001743A9">
        <w:t xml:space="preserve"> </w:t>
      </w:r>
      <w:r w:rsidR="00EA39A7" w:rsidRPr="001743A9">
        <w:rPr>
          <w:color w:val="333333"/>
        </w:rPr>
        <w:t>United Nations</w:t>
      </w:r>
      <w:r w:rsidRPr="001743A9">
        <w:rPr>
          <w:color w:val="333333"/>
        </w:rPr>
        <w:t>,</w:t>
      </w:r>
      <w:r w:rsidR="00EA39A7" w:rsidRPr="001743A9">
        <w:rPr>
          <w:color w:val="333333"/>
        </w:rPr>
        <w:t xml:space="preserve"> </w:t>
      </w:r>
      <w:r w:rsidRPr="001743A9">
        <w:rPr>
          <w:color w:val="333333"/>
        </w:rPr>
        <w:t xml:space="preserve">which </w:t>
      </w:r>
      <w:r w:rsidR="00EA39A7" w:rsidRPr="001743A9">
        <w:rPr>
          <w:color w:val="333333"/>
        </w:rPr>
        <w:t xml:space="preserve">is the creation of a comprehensive body of International human rights law—a universal and internationally protected code to which all nations subscribe and all people aspire. The United Nations has defined a broad range of </w:t>
      </w:r>
      <w:r w:rsidR="00EA39A7" w:rsidRPr="001743A9">
        <w:rPr>
          <w:color w:val="333333"/>
        </w:rPr>
        <w:lastRenderedPageBreak/>
        <w:t xml:space="preserve">internationally accepted rights (including civil, cultural, economic, political and social rights). It has established mechanisms to promote and protect these rights and to assist states in carrying out their responsibilities. </w:t>
      </w:r>
      <w:r w:rsidR="00EA39A7" w:rsidRPr="001743A9">
        <w:t xml:space="preserve">The </w:t>
      </w:r>
      <w:r w:rsidR="00EA39A7" w:rsidRPr="001743A9">
        <w:rPr>
          <w:color w:val="333333"/>
        </w:rPr>
        <w:t>human rights law lays down the obligations of Governments to act in certain ways or to refrain from certain acts, in order to promote and protect human rights and fundamental freedoms of individuals or groups.</w:t>
      </w:r>
      <w:r w:rsidRPr="001743A9">
        <w:rPr>
          <w:color w:val="333333"/>
        </w:rPr>
        <w:t xml:space="preserve"> </w:t>
      </w:r>
      <w:r w:rsidR="00EA39A7" w:rsidRPr="001743A9">
        <w:rPr>
          <w:color w:val="333333"/>
        </w:rPr>
        <w:t xml:space="preserve">The foundations of this body of law are the Charter of the United Nations and the Universal Declaration of Human Rights, adopted by the </w:t>
      </w:r>
      <w:r w:rsidR="00AA472C" w:rsidRPr="001743A9">
        <w:rPr>
          <w:color w:val="333333"/>
        </w:rPr>
        <w:t xml:space="preserve">United Nations </w:t>
      </w:r>
      <w:r w:rsidR="00EA39A7" w:rsidRPr="001743A9">
        <w:rPr>
          <w:color w:val="333333"/>
        </w:rPr>
        <w:t xml:space="preserve">General Assembly in 1945 and 1948, respectively.  Since then, the United Nations has gradually expanded human rights law to encompass specific standards for </w:t>
      </w:r>
      <w:r w:rsidR="00EA39A7" w:rsidRPr="001743A9">
        <w:rPr>
          <w:i/>
          <w:color w:val="333333"/>
        </w:rPr>
        <w:t xml:space="preserve">women, children, persons with disabilities, </w:t>
      </w:r>
      <w:r w:rsidR="00EA39A7" w:rsidRPr="001743A9">
        <w:rPr>
          <w:color w:val="333333"/>
        </w:rPr>
        <w:t>minorities and other vulnerable groups, who now possess rights that protect them from discrimination that had long been common in many societies.</w:t>
      </w:r>
      <w:r w:rsidR="00AA472C" w:rsidRPr="001743A9">
        <w:rPr>
          <w:color w:val="333333"/>
        </w:rPr>
        <w:t xml:space="preserve"> </w:t>
      </w:r>
      <w:r w:rsidR="00A8463F" w:rsidRPr="001743A9">
        <w:t>We will share more about the provisions of these international agreements in the subsequent sections.</w:t>
      </w:r>
    </w:p>
    <w:p w14:paraId="04435D1E" w14:textId="55BEE050" w:rsidR="00AD244C" w:rsidRDefault="00AD244C" w:rsidP="003A190E">
      <w:pPr>
        <w:spacing w:line="360" w:lineRule="auto"/>
        <w:jc w:val="both"/>
      </w:pPr>
      <w:r>
        <w:rPr>
          <w:noProof/>
        </w:rPr>
        <w:lastRenderedPageBreak/>
        <mc:AlternateContent>
          <mc:Choice Requires="wps">
            <w:drawing>
              <wp:anchor distT="0" distB="0" distL="114300" distR="114300" simplePos="0" relativeHeight="251722240" behindDoc="0" locked="0" layoutInCell="1" allowOverlap="1" wp14:anchorId="16B04C1C" wp14:editId="5214A5BC">
                <wp:simplePos x="0" y="0"/>
                <wp:positionH relativeFrom="column">
                  <wp:posOffset>-114300</wp:posOffset>
                </wp:positionH>
                <wp:positionV relativeFrom="paragraph">
                  <wp:posOffset>-457200</wp:posOffset>
                </wp:positionV>
                <wp:extent cx="5943600" cy="8266430"/>
                <wp:effectExtent l="0" t="0" r="15875" b="13335"/>
                <wp:wrapSquare wrapText="bothSides"/>
                <wp:docPr id="238" name="Text Box 238"/>
                <wp:cNvGraphicFramePr/>
                <a:graphic xmlns:a="http://schemas.openxmlformats.org/drawingml/2006/main">
                  <a:graphicData uri="http://schemas.microsoft.com/office/word/2010/wordprocessingShape">
                    <wps:wsp>
                      <wps:cNvSpPr txBox="1"/>
                      <wps:spPr>
                        <a:xfrm>
                          <a:off x="0" y="0"/>
                          <a:ext cx="5943600" cy="8266430"/>
                        </a:xfrm>
                        <a:prstGeom prst="rect">
                          <a:avLst/>
                        </a:prstGeom>
                        <a:solidFill>
                          <a:srgbClr val="E7E6E6"/>
                        </a:solidFill>
                        <a:ln>
                          <a:solidFill>
                            <a:srgbClr val="595959"/>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757F59B" w14:textId="5A17B491" w:rsidR="002354C4" w:rsidRPr="000D1473" w:rsidRDefault="002354C4" w:rsidP="00AD244C">
                            <w:pPr>
                              <w:widowControl w:val="0"/>
                              <w:autoSpaceDE w:val="0"/>
                              <w:autoSpaceDN w:val="0"/>
                              <w:adjustRightInd w:val="0"/>
                              <w:spacing w:after="240"/>
                              <w:jc w:val="center"/>
                              <w:rPr>
                                <w:b/>
                                <w:bCs/>
                                <w:caps/>
                                <w:color w:val="0D0D0D" w:themeColor="text1" w:themeTint="F2"/>
                                <w:sz w:val="18"/>
                                <w:szCs w:val="18"/>
                              </w:rPr>
                            </w:pPr>
                            <w:r w:rsidRPr="000D1473">
                              <w:rPr>
                                <w:b/>
                                <w:bCs/>
                                <w:caps/>
                                <w:color w:val="0D0D0D" w:themeColor="text1" w:themeTint="F2"/>
                                <w:sz w:val="18"/>
                                <w:szCs w:val="18"/>
                              </w:rPr>
                              <w:t>SUMMARY OF Conventions and Documents Directly Relevant to Status of Women</w:t>
                            </w:r>
                          </w:p>
                          <w:p w14:paraId="74760D81" w14:textId="77777777" w:rsidR="002354C4" w:rsidRPr="000D1473" w:rsidRDefault="002354C4" w:rsidP="00AD244C">
                            <w:pPr>
                              <w:widowControl w:val="0"/>
                              <w:autoSpaceDE w:val="0"/>
                              <w:autoSpaceDN w:val="0"/>
                              <w:adjustRightInd w:val="0"/>
                              <w:spacing w:after="240"/>
                              <w:jc w:val="both"/>
                              <w:rPr>
                                <w:b/>
                                <w:color w:val="0D0D0D" w:themeColor="text1" w:themeTint="F2"/>
                                <w:sz w:val="18"/>
                                <w:szCs w:val="18"/>
                              </w:rPr>
                            </w:pPr>
                            <w:r w:rsidRPr="000D1473">
                              <w:rPr>
                                <w:b/>
                                <w:color w:val="0D0D0D" w:themeColor="text1" w:themeTint="F2"/>
                                <w:sz w:val="18"/>
                                <w:szCs w:val="18"/>
                              </w:rPr>
                              <w:t>Convention on the Political Rights of Women, presented by the United Nations General Assembly for ratification, 20 December 1952</w:t>
                            </w:r>
                          </w:p>
                          <w:p w14:paraId="6FF0F1AA" w14:textId="77777777" w:rsidR="002354C4" w:rsidRPr="000D1473" w:rsidRDefault="002354C4" w:rsidP="00AD244C">
                            <w:pPr>
                              <w:widowControl w:val="0"/>
                              <w:autoSpaceDE w:val="0"/>
                              <w:autoSpaceDN w:val="0"/>
                              <w:adjustRightInd w:val="0"/>
                              <w:spacing w:after="240"/>
                              <w:jc w:val="both"/>
                              <w:rPr>
                                <w:color w:val="0D0D0D" w:themeColor="text1" w:themeTint="F2"/>
                                <w:sz w:val="18"/>
                                <w:szCs w:val="18"/>
                              </w:rPr>
                            </w:pPr>
                            <w:r w:rsidRPr="000D1473">
                              <w:rPr>
                                <w:color w:val="0D0D0D" w:themeColor="text1" w:themeTint="F2"/>
                                <w:sz w:val="18"/>
                                <w:szCs w:val="18"/>
                              </w:rPr>
                              <w:t xml:space="preserve"> It sets out the principle of male and female equality in the rights of the United Nations Convention. It recognizes that every person has the right to participate in the management of the public affairs of his / her country, whether directly or through freely chosen representatives, and the right to be allowed opportunities on an equal footing with others in assuming public office. It aims to ensure men and women are equal in the enjoyment and practice of political rights, pursuant to the provisions of the United Nations Convention and the Universal Declaration of Human Rights. </w:t>
                            </w:r>
                          </w:p>
                          <w:p w14:paraId="097404DE" w14:textId="77777777" w:rsidR="002354C4" w:rsidRPr="000D1473" w:rsidRDefault="002354C4" w:rsidP="00AD244C">
                            <w:pPr>
                              <w:widowControl w:val="0"/>
                              <w:autoSpaceDE w:val="0"/>
                              <w:autoSpaceDN w:val="0"/>
                              <w:adjustRightInd w:val="0"/>
                              <w:spacing w:after="240"/>
                              <w:jc w:val="both"/>
                              <w:rPr>
                                <w:b/>
                                <w:color w:val="0D0D0D" w:themeColor="text1" w:themeTint="F2"/>
                                <w:sz w:val="18"/>
                                <w:szCs w:val="18"/>
                              </w:rPr>
                            </w:pPr>
                            <w:r w:rsidRPr="000D1473">
                              <w:rPr>
                                <w:b/>
                                <w:color w:val="0D0D0D" w:themeColor="text1" w:themeTint="F2"/>
                                <w:sz w:val="18"/>
                                <w:szCs w:val="18"/>
                              </w:rPr>
                              <w:t>CEDAW Convention to Eliminate All Forms of Discrimination against Women 1979</w:t>
                            </w:r>
                          </w:p>
                          <w:p w14:paraId="42EB60BC" w14:textId="208143B1" w:rsidR="002354C4" w:rsidRPr="000D1473" w:rsidRDefault="002354C4" w:rsidP="00B27F5E">
                            <w:pPr>
                              <w:pStyle w:val="NoSpacing"/>
                              <w:jc w:val="both"/>
                              <w:rPr>
                                <w:rFonts w:ascii="Times New Roman" w:hAnsi="Times New Roman"/>
                                <w:sz w:val="18"/>
                                <w:szCs w:val="18"/>
                              </w:rPr>
                            </w:pPr>
                            <w:r w:rsidRPr="000D1473">
                              <w:rPr>
                                <w:rFonts w:ascii="Times New Roman" w:hAnsi="Times New Roman"/>
                                <w:sz w:val="18"/>
                                <w:szCs w:val="18"/>
                              </w:rPr>
                              <w:t xml:space="preserve">CEDAW drafted in November 1967 and was adopted by the General Assembly in 1979 to enhance the contents of the international covenants and eliminate discrimination against women. It outlines several specific areas where known and clear discrimination was found against women. For example, with regard to political rights, marriage, family and work, and in these areas or others, the Convention sets clear goals and measures that must be taken to facilitate the establishment of a global community where women enjoy equality with men, and therefore the full guarantee of their human rights. </w:t>
                            </w:r>
                          </w:p>
                          <w:p w14:paraId="5AEAECF4" w14:textId="1A0E8DDB" w:rsidR="002354C4" w:rsidRPr="000D1473" w:rsidRDefault="002354C4" w:rsidP="00B27F5E">
                            <w:pPr>
                              <w:widowControl w:val="0"/>
                              <w:autoSpaceDE w:val="0"/>
                              <w:autoSpaceDN w:val="0"/>
                              <w:adjustRightInd w:val="0"/>
                              <w:spacing w:after="240"/>
                              <w:jc w:val="both"/>
                              <w:rPr>
                                <w:color w:val="0D0D0D" w:themeColor="text1" w:themeTint="F2"/>
                                <w:sz w:val="18"/>
                                <w:szCs w:val="18"/>
                              </w:rPr>
                            </w:pPr>
                            <w:r w:rsidRPr="000D1473">
                              <w:rPr>
                                <w:color w:val="0D0D0D" w:themeColor="text1" w:themeTint="F2"/>
                                <w:sz w:val="18"/>
                                <w:szCs w:val="18"/>
                              </w:rPr>
                              <w:t xml:space="preserve">The Committee to Eliminate All Forms of Discrimination against Women was formed in article 17 of this Convention. The majority of basic principles in CEDAW carry commitments and duties to be undertaken by the signatories. The provisions addressed many rights guaranteed by this Convention, including civil, cultural, economic and political rights. This Convention also provided a comprehensive definition of discrimination. </w:t>
                            </w:r>
                          </w:p>
                          <w:p w14:paraId="0191329F" w14:textId="77777777" w:rsidR="002354C4" w:rsidRPr="000D1473" w:rsidRDefault="002354C4" w:rsidP="00B27F5E">
                            <w:pPr>
                              <w:widowControl w:val="0"/>
                              <w:autoSpaceDE w:val="0"/>
                              <w:autoSpaceDN w:val="0"/>
                              <w:adjustRightInd w:val="0"/>
                              <w:spacing w:after="240"/>
                              <w:jc w:val="both"/>
                              <w:rPr>
                                <w:i/>
                                <w:color w:val="0D0D0D" w:themeColor="text1" w:themeTint="F2"/>
                                <w:sz w:val="18"/>
                                <w:szCs w:val="18"/>
                              </w:rPr>
                            </w:pPr>
                            <w:r w:rsidRPr="000D1473">
                              <w:rPr>
                                <w:i/>
                                <w:color w:val="0D0D0D" w:themeColor="text1" w:themeTint="F2"/>
                                <w:sz w:val="18"/>
                                <w:szCs w:val="18"/>
                              </w:rPr>
                              <w:t xml:space="preserve">Definition of Discrimination </w:t>
                            </w:r>
                          </w:p>
                          <w:p w14:paraId="3A4FB968" w14:textId="77777777" w:rsidR="002354C4" w:rsidRPr="000D1473" w:rsidRDefault="002354C4" w:rsidP="00B27F5E">
                            <w:pPr>
                              <w:pStyle w:val="NoSpacing"/>
                              <w:jc w:val="both"/>
                              <w:rPr>
                                <w:rFonts w:ascii="Times New Roman" w:hAnsi="Times New Roman"/>
                                <w:sz w:val="18"/>
                                <w:szCs w:val="18"/>
                              </w:rPr>
                            </w:pPr>
                            <w:r w:rsidRPr="000D1473">
                              <w:rPr>
                                <w:rFonts w:ascii="Times New Roman" w:hAnsi="Times New Roman"/>
                                <w:sz w:val="18"/>
                                <w:szCs w:val="18"/>
                              </w:rPr>
                              <w:t xml:space="preserve">Article 1 of this Convention stipulates that discrimination against women shall mean any distinction, exclusion or restriction made on the basis of sex which has the effect or purpose of impairing or nullifying the recognition, enjoyment or exercise by women, irrespective of their marital status, on a basis of equality between men and women, of human rights and fundamental freedoms in the political, economic, social, cultural, civil or any other field. </w:t>
                            </w:r>
                          </w:p>
                          <w:p w14:paraId="1F8894BD" w14:textId="77777777" w:rsidR="002354C4" w:rsidRPr="000D1473" w:rsidRDefault="002354C4" w:rsidP="00AD244C">
                            <w:pPr>
                              <w:widowControl w:val="0"/>
                              <w:autoSpaceDE w:val="0"/>
                              <w:autoSpaceDN w:val="0"/>
                              <w:adjustRightInd w:val="0"/>
                              <w:spacing w:after="240"/>
                              <w:jc w:val="both"/>
                              <w:rPr>
                                <w:color w:val="0D0D0D" w:themeColor="text1" w:themeTint="F2"/>
                                <w:sz w:val="18"/>
                                <w:szCs w:val="18"/>
                              </w:rPr>
                            </w:pPr>
                            <w:r w:rsidRPr="000D1473">
                              <w:rPr>
                                <w:color w:val="0D0D0D" w:themeColor="text1" w:themeTint="F2"/>
                                <w:sz w:val="18"/>
                                <w:szCs w:val="18"/>
                              </w:rPr>
                              <w:t xml:space="preserve">This article provides a comprehensive definition that applies to all provisions of the Convention. This discrimination includes any difference in treatment on the basis of gender that causes harm to women, whether intentional or unintentional, and prevents society as a whole from recognizing women’s rights in the family and public spheres, and that may also prevent women from practicing their basic human rights and freedoms. In many countries around the world, women are denied their basic legal rights, including the right to vote and the right to private ownership. They also suffer from gender-based violence. </w:t>
                            </w:r>
                          </w:p>
                          <w:p w14:paraId="0B8A234F" w14:textId="12D05618" w:rsidR="002354C4" w:rsidRPr="000D1473" w:rsidRDefault="002354C4" w:rsidP="00AD244C">
                            <w:pPr>
                              <w:pStyle w:val="NoSpacing"/>
                              <w:jc w:val="both"/>
                              <w:rPr>
                                <w:rFonts w:ascii="Times New Roman" w:hAnsi="Times New Roman"/>
                                <w:b/>
                                <w:sz w:val="18"/>
                                <w:szCs w:val="18"/>
                                <w:lang w:val="en-US"/>
                              </w:rPr>
                            </w:pPr>
                            <w:r w:rsidRPr="000D1473">
                              <w:rPr>
                                <w:rFonts w:ascii="Times New Roman" w:hAnsi="Times New Roman"/>
                                <w:b/>
                                <w:sz w:val="18"/>
                                <w:szCs w:val="18"/>
                                <w:lang w:val="en-US"/>
                              </w:rPr>
                              <w:t xml:space="preserve">THE BEIJING PLATFORM OF ACTION </w:t>
                            </w:r>
                          </w:p>
                          <w:p w14:paraId="4D79382F" w14:textId="37FA8306" w:rsidR="002354C4" w:rsidRPr="000D1473" w:rsidRDefault="002354C4" w:rsidP="00AD244C">
                            <w:pPr>
                              <w:pStyle w:val="NoSpacing"/>
                              <w:jc w:val="both"/>
                              <w:rPr>
                                <w:rFonts w:ascii="Times New Roman" w:hAnsi="Times New Roman"/>
                                <w:sz w:val="18"/>
                                <w:szCs w:val="18"/>
                                <w:lang w:val="en-US"/>
                              </w:rPr>
                            </w:pPr>
                            <w:r w:rsidRPr="000D1473">
                              <w:rPr>
                                <w:rFonts w:ascii="Times New Roman" w:hAnsi="Times New Roman"/>
                                <w:b/>
                                <w:sz w:val="18"/>
                                <w:szCs w:val="18"/>
                                <w:lang w:val="en-US"/>
                              </w:rPr>
                              <w:t>Strategic Objectives</w:t>
                            </w:r>
                          </w:p>
                          <w:p w14:paraId="3E6D3C8A" w14:textId="77777777" w:rsidR="002354C4" w:rsidRPr="000D1473" w:rsidRDefault="002354C4" w:rsidP="00AD244C">
                            <w:pPr>
                              <w:pStyle w:val="NoSpacing"/>
                              <w:jc w:val="both"/>
                              <w:rPr>
                                <w:rFonts w:ascii="Times New Roman" w:hAnsi="Times New Roman"/>
                                <w:b/>
                                <w:i/>
                                <w:sz w:val="18"/>
                                <w:szCs w:val="18"/>
                                <w:lang w:val="en-US"/>
                              </w:rPr>
                            </w:pPr>
                            <w:r w:rsidRPr="000D1473">
                              <w:rPr>
                                <w:rFonts w:ascii="Times New Roman" w:hAnsi="Times New Roman"/>
                                <w:b/>
                                <w:i/>
                                <w:sz w:val="18"/>
                                <w:szCs w:val="18"/>
                                <w:lang w:val="en-US"/>
                              </w:rPr>
                              <w:t xml:space="preserve">Women and poverty </w:t>
                            </w:r>
                          </w:p>
                          <w:p w14:paraId="7FB84F53" w14:textId="77777777" w:rsidR="002354C4" w:rsidRPr="000D1473" w:rsidRDefault="002354C4" w:rsidP="002354C4">
                            <w:pPr>
                              <w:pStyle w:val="NoSpacing"/>
                              <w:numPr>
                                <w:ilvl w:val="0"/>
                                <w:numId w:val="28"/>
                              </w:numPr>
                              <w:jc w:val="both"/>
                              <w:rPr>
                                <w:rFonts w:ascii="Times New Roman" w:hAnsi="Times New Roman"/>
                                <w:sz w:val="18"/>
                                <w:szCs w:val="18"/>
                                <w:lang w:val="en-US"/>
                              </w:rPr>
                            </w:pPr>
                            <w:r w:rsidRPr="000D1473">
                              <w:rPr>
                                <w:rFonts w:ascii="Times New Roman" w:hAnsi="Times New Roman"/>
                                <w:sz w:val="18"/>
                                <w:szCs w:val="18"/>
                                <w:lang w:val="en-US"/>
                              </w:rPr>
                              <w:t xml:space="preserve">Revise laws and administrative practices to ensure women’s equal rights and access to economic resources. </w:t>
                            </w:r>
                          </w:p>
                          <w:p w14:paraId="5CC81125" w14:textId="77777777" w:rsidR="002354C4" w:rsidRPr="000D1473" w:rsidRDefault="002354C4" w:rsidP="002354C4">
                            <w:pPr>
                              <w:pStyle w:val="NoSpacing"/>
                              <w:numPr>
                                <w:ilvl w:val="0"/>
                                <w:numId w:val="28"/>
                              </w:numPr>
                              <w:jc w:val="both"/>
                              <w:rPr>
                                <w:rFonts w:ascii="Times New Roman" w:hAnsi="Times New Roman"/>
                                <w:sz w:val="18"/>
                                <w:szCs w:val="18"/>
                                <w:lang w:val="en-US"/>
                              </w:rPr>
                            </w:pPr>
                            <w:r w:rsidRPr="000D1473">
                              <w:rPr>
                                <w:rFonts w:ascii="Times New Roman" w:hAnsi="Times New Roman"/>
                                <w:sz w:val="18"/>
                                <w:szCs w:val="18"/>
                                <w:lang w:val="en-US"/>
                              </w:rPr>
                              <w:t xml:space="preserve">Provide women with access to savings and credit mechanisms and institutions. </w:t>
                            </w:r>
                          </w:p>
                          <w:p w14:paraId="0246AB29" w14:textId="77777777" w:rsidR="002354C4" w:rsidRPr="000D1473" w:rsidRDefault="002354C4" w:rsidP="00AD244C">
                            <w:pPr>
                              <w:pStyle w:val="NoSpacing"/>
                              <w:jc w:val="both"/>
                              <w:rPr>
                                <w:rFonts w:ascii="Times New Roman" w:hAnsi="Times New Roman"/>
                                <w:b/>
                                <w:i/>
                                <w:sz w:val="18"/>
                                <w:szCs w:val="18"/>
                                <w:lang w:val="en-US"/>
                              </w:rPr>
                            </w:pPr>
                            <w:r w:rsidRPr="000D1473">
                              <w:rPr>
                                <w:rFonts w:ascii="Times New Roman" w:hAnsi="Times New Roman"/>
                                <w:b/>
                                <w:i/>
                                <w:sz w:val="18"/>
                                <w:szCs w:val="18"/>
                                <w:lang w:val="en-US"/>
                              </w:rPr>
                              <w:t xml:space="preserve">Women and the economy </w:t>
                            </w:r>
                          </w:p>
                          <w:p w14:paraId="6C20FAE4" w14:textId="77777777" w:rsidR="002354C4" w:rsidRPr="000D1473" w:rsidRDefault="002354C4" w:rsidP="002354C4">
                            <w:pPr>
                              <w:pStyle w:val="NoSpacing"/>
                              <w:numPr>
                                <w:ilvl w:val="0"/>
                                <w:numId w:val="29"/>
                              </w:numPr>
                              <w:jc w:val="both"/>
                              <w:rPr>
                                <w:rFonts w:ascii="Times New Roman" w:hAnsi="Times New Roman"/>
                                <w:sz w:val="18"/>
                                <w:szCs w:val="18"/>
                                <w:lang w:val="en-US"/>
                              </w:rPr>
                            </w:pPr>
                            <w:r w:rsidRPr="000D1473">
                              <w:rPr>
                                <w:rFonts w:ascii="Times New Roman" w:hAnsi="Times New Roman"/>
                                <w:sz w:val="18"/>
                                <w:szCs w:val="18"/>
                                <w:lang w:val="en-US"/>
                              </w:rPr>
                              <w:t xml:space="preserve">Promote women’s economic rights and independence, including access to employment and appropriate working conditions and control over economic resources. </w:t>
                            </w:r>
                          </w:p>
                          <w:p w14:paraId="4845E31B" w14:textId="77777777" w:rsidR="002354C4" w:rsidRPr="000D1473" w:rsidRDefault="002354C4" w:rsidP="002354C4">
                            <w:pPr>
                              <w:pStyle w:val="NoSpacing"/>
                              <w:numPr>
                                <w:ilvl w:val="0"/>
                                <w:numId w:val="29"/>
                              </w:numPr>
                              <w:jc w:val="both"/>
                              <w:rPr>
                                <w:rFonts w:ascii="Times New Roman" w:hAnsi="Times New Roman"/>
                                <w:sz w:val="18"/>
                                <w:szCs w:val="18"/>
                                <w:lang w:val="en-US"/>
                              </w:rPr>
                            </w:pPr>
                            <w:r w:rsidRPr="000D1473">
                              <w:rPr>
                                <w:rFonts w:ascii="Times New Roman" w:hAnsi="Times New Roman"/>
                                <w:sz w:val="18"/>
                                <w:szCs w:val="18"/>
                                <w:lang w:val="en-US"/>
                              </w:rPr>
                              <w:t xml:space="preserve">Facilitate women’s equal access to resources, employment, markets and trade. </w:t>
                            </w:r>
                          </w:p>
                          <w:p w14:paraId="3C267154" w14:textId="77777777" w:rsidR="002354C4" w:rsidRPr="000D1473" w:rsidRDefault="002354C4" w:rsidP="002354C4">
                            <w:pPr>
                              <w:pStyle w:val="NoSpacing"/>
                              <w:numPr>
                                <w:ilvl w:val="0"/>
                                <w:numId w:val="29"/>
                              </w:numPr>
                              <w:jc w:val="both"/>
                              <w:rPr>
                                <w:rFonts w:ascii="Times New Roman" w:hAnsi="Times New Roman"/>
                                <w:sz w:val="18"/>
                                <w:szCs w:val="18"/>
                                <w:lang w:val="en-US"/>
                              </w:rPr>
                            </w:pPr>
                            <w:r w:rsidRPr="000D1473">
                              <w:rPr>
                                <w:rFonts w:ascii="Times New Roman" w:hAnsi="Times New Roman"/>
                                <w:sz w:val="18"/>
                                <w:szCs w:val="18"/>
                                <w:lang w:val="en-US"/>
                              </w:rPr>
                              <w:t xml:space="preserve">Provide business services, training and access to markets, information and technology, particularly to low - income women. </w:t>
                            </w:r>
                          </w:p>
                          <w:p w14:paraId="29D67A49" w14:textId="77777777" w:rsidR="002354C4" w:rsidRPr="000D1473" w:rsidRDefault="002354C4" w:rsidP="002354C4">
                            <w:pPr>
                              <w:pStyle w:val="NoSpacing"/>
                              <w:numPr>
                                <w:ilvl w:val="0"/>
                                <w:numId w:val="29"/>
                              </w:numPr>
                              <w:jc w:val="both"/>
                              <w:rPr>
                                <w:rFonts w:ascii="Times New Roman" w:hAnsi="Times New Roman"/>
                                <w:sz w:val="18"/>
                                <w:szCs w:val="18"/>
                                <w:lang w:val="en-US"/>
                              </w:rPr>
                            </w:pPr>
                            <w:r w:rsidRPr="000D1473">
                              <w:rPr>
                                <w:rFonts w:ascii="Times New Roman" w:hAnsi="Times New Roman"/>
                                <w:sz w:val="18"/>
                                <w:szCs w:val="18"/>
                                <w:lang w:val="en-US"/>
                              </w:rPr>
                              <w:t xml:space="preserve">Strengthen women’s economic capacity and commercial networks, and eliminate all forms of employment discrimination. </w:t>
                            </w:r>
                          </w:p>
                          <w:p w14:paraId="241E0309" w14:textId="77777777" w:rsidR="002354C4" w:rsidRPr="000D1473" w:rsidRDefault="002354C4" w:rsidP="002354C4">
                            <w:pPr>
                              <w:pStyle w:val="NoSpacing"/>
                              <w:numPr>
                                <w:ilvl w:val="0"/>
                                <w:numId w:val="29"/>
                              </w:numPr>
                              <w:jc w:val="both"/>
                              <w:rPr>
                                <w:rFonts w:ascii="Times New Roman" w:hAnsi="Times New Roman"/>
                                <w:sz w:val="18"/>
                                <w:szCs w:val="18"/>
                                <w:lang w:val="en-US"/>
                              </w:rPr>
                            </w:pPr>
                            <w:r w:rsidRPr="000D1473">
                              <w:rPr>
                                <w:rFonts w:ascii="Times New Roman" w:hAnsi="Times New Roman"/>
                                <w:sz w:val="18"/>
                                <w:szCs w:val="18"/>
                                <w:lang w:val="en-US"/>
                              </w:rPr>
                              <w:t xml:space="preserve">Promote harmonisation of work and family responsibilities for women and men. </w:t>
                            </w:r>
                          </w:p>
                          <w:p w14:paraId="2E6732CF" w14:textId="77777777" w:rsidR="002354C4" w:rsidRPr="000D1473" w:rsidRDefault="002354C4" w:rsidP="00AD244C">
                            <w:pPr>
                              <w:pStyle w:val="NoSpacing"/>
                              <w:jc w:val="both"/>
                              <w:rPr>
                                <w:rFonts w:ascii="Times New Roman" w:hAnsi="Times New Roman"/>
                                <w:b/>
                                <w:i/>
                                <w:sz w:val="18"/>
                                <w:szCs w:val="18"/>
                                <w:lang w:val="en-US"/>
                              </w:rPr>
                            </w:pPr>
                            <w:r w:rsidRPr="000D1473">
                              <w:rPr>
                                <w:rFonts w:ascii="Times New Roman" w:hAnsi="Times New Roman"/>
                                <w:b/>
                                <w:i/>
                                <w:sz w:val="18"/>
                                <w:szCs w:val="18"/>
                                <w:lang w:val="en-US"/>
                              </w:rPr>
                              <w:t xml:space="preserve">Women in power and decision - making </w:t>
                            </w:r>
                          </w:p>
                          <w:p w14:paraId="4814EE10"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Take measures to ensure women’s equal access to and full participation in power structures and decision - making. </w:t>
                            </w:r>
                          </w:p>
                          <w:p w14:paraId="65FDC4DC"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Increase women’s capacity to participate in decision - making and leadership. </w:t>
                            </w:r>
                          </w:p>
                          <w:p w14:paraId="53761F16"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Institutionalise mechanisms for the advancement of women. </w:t>
                            </w:r>
                          </w:p>
                          <w:p w14:paraId="75936FCC"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Create or strengthen national machineries and other government bodies. </w:t>
                            </w:r>
                          </w:p>
                          <w:p w14:paraId="3434D906"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Integrate gender perspectives in legislation, public policies, programmes and projects. </w:t>
                            </w:r>
                          </w:p>
                          <w:p w14:paraId="6A769504"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Generate and disseminate gender - disaggregated data and information for planning and evaluation. </w:t>
                            </w:r>
                          </w:p>
                          <w:p w14:paraId="623FB27D" w14:textId="77777777" w:rsidR="002354C4" w:rsidRPr="000D1473" w:rsidRDefault="002354C4" w:rsidP="00AD244C">
                            <w:pPr>
                              <w:pStyle w:val="NoSpacing"/>
                              <w:jc w:val="both"/>
                              <w:rPr>
                                <w:rFonts w:ascii="Times New Roman" w:hAnsi="Times New Roman"/>
                                <w:sz w:val="18"/>
                                <w:szCs w:val="18"/>
                                <w:lang w:val="en-US"/>
                              </w:rPr>
                            </w:pPr>
                          </w:p>
                          <w:p w14:paraId="40AF3ECD" w14:textId="3FE56460" w:rsidR="002354C4" w:rsidRPr="000D1473" w:rsidRDefault="002354C4" w:rsidP="000D1473">
                            <w:pPr>
                              <w:pStyle w:val="NoSpacing"/>
                              <w:jc w:val="center"/>
                              <w:rPr>
                                <w:rFonts w:ascii="Times New Roman" w:hAnsi="Times New Roman"/>
                                <w:i/>
                                <w:sz w:val="18"/>
                                <w:szCs w:val="18"/>
                                <w:lang w:val="en-US"/>
                              </w:rPr>
                            </w:pPr>
                            <w:r w:rsidRPr="000D1473">
                              <w:rPr>
                                <w:rFonts w:ascii="Times New Roman" w:hAnsi="Times New Roman"/>
                                <w:i/>
                                <w:sz w:val="18"/>
                                <w:szCs w:val="18"/>
                                <w:lang w:val="en-US"/>
                              </w:rPr>
                              <w:t>Source: UNDP, 2014</w:t>
                            </w:r>
                          </w:p>
                          <w:p w14:paraId="741CAF9E" w14:textId="77777777" w:rsidR="002354C4" w:rsidRPr="00433AF5" w:rsidRDefault="002354C4" w:rsidP="00AD244C">
                            <w:pPr>
                              <w:widowControl w:val="0"/>
                              <w:autoSpaceDE w:val="0"/>
                              <w:autoSpaceDN w:val="0"/>
                              <w:adjustRightInd w:val="0"/>
                              <w:spacing w:after="240"/>
                              <w:jc w:val="both"/>
                              <w:rPr>
                                <w:color w:val="0D0D0D" w:themeColor="text1" w:themeTint="F2"/>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B04C1C" id="Text Box 238" o:spid="_x0000_s1030" type="#_x0000_t202" style="position:absolute;left:0;text-align:left;margin-left:-9pt;margin-top:-36pt;width:468pt;height:650.9pt;z-index:251722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" fillcolor="#e7e6e6" strokecolor="#595959">
                <v:textbox style="mso-fit-shape-to-text:t">
                  <w:txbxContent>
                    <w:p w14:paraId="2757F59B" w14:textId="5A17B491" w:rsidR="002354C4" w:rsidRPr="000D1473" w:rsidRDefault="002354C4" w:rsidP="00AD244C">
                      <w:pPr>
                        <w:widowControl w:val="0"/>
                        <w:autoSpaceDE w:val="0"/>
                        <w:autoSpaceDN w:val="0"/>
                        <w:adjustRightInd w:val="0"/>
                        <w:spacing w:after="240"/>
                        <w:jc w:val="center"/>
                        <w:rPr>
                          <w:b/>
                          <w:bCs/>
                          <w:caps/>
                          <w:color w:val="0D0D0D" w:themeColor="text1" w:themeTint="F2"/>
                          <w:sz w:val="18"/>
                          <w:szCs w:val="18"/>
                        </w:rPr>
                      </w:pPr>
                      <w:r w:rsidRPr="000D1473">
                        <w:rPr>
                          <w:b/>
                          <w:bCs/>
                          <w:caps/>
                          <w:color w:val="0D0D0D" w:themeColor="text1" w:themeTint="F2"/>
                          <w:sz w:val="18"/>
                          <w:szCs w:val="18"/>
                        </w:rPr>
                        <w:t>SUMMARY OF Conventions and Documents Directly Relevant to Status of Women</w:t>
                      </w:r>
                    </w:p>
                    <w:p w14:paraId="74760D81" w14:textId="77777777" w:rsidR="002354C4" w:rsidRPr="000D1473" w:rsidRDefault="002354C4" w:rsidP="00AD244C">
                      <w:pPr>
                        <w:widowControl w:val="0"/>
                        <w:autoSpaceDE w:val="0"/>
                        <w:autoSpaceDN w:val="0"/>
                        <w:adjustRightInd w:val="0"/>
                        <w:spacing w:after="240"/>
                        <w:jc w:val="both"/>
                        <w:rPr>
                          <w:b/>
                          <w:color w:val="0D0D0D" w:themeColor="text1" w:themeTint="F2"/>
                          <w:sz w:val="18"/>
                          <w:szCs w:val="18"/>
                        </w:rPr>
                      </w:pPr>
                      <w:r w:rsidRPr="000D1473">
                        <w:rPr>
                          <w:b/>
                          <w:color w:val="0D0D0D" w:themeColor="text1" w:themeTint="F2"/>
                          <w:sz w:val="18"/>
                          <w:szCs w:val="18"/>
                        </w:rPr>
                        <w:t>Convention on the Political Rights of Women, presented by the United Nations General Assembly for ratification, 20 December 1952</w:t>
                      </w:r>
                    </w:p>
                    <w:p w14:paraId="6FF0F1AA" w14:textId="77777777" w:rsidR="002354C4" w:rsidRPr="000D1473" w:rsidRDefault="002354C4" w:rsidP="00AD244C">
                      <w:pPr>
                        <w:widowControl w:val="0"/>
                        <w:autoSpaceDE w:val="0"/>
                        <w:autoSpaceDN w:val="0"/>
                        <w:adjustRightInd w:val="0"/>
                        <w:spacing w:after="240"/>
                        <w:jc w:val="both"/>
                        <w:rPr>
                          <w:color w:val="0D0D0D" w:themeColor="text1" w:themeTint="F2"/>
                          <w:sz w:val="18"/>
                          <w:szCs w:val="18"/>
                        </w:rPr>
                      </w:pPr>
                      <w:r w:rsidRPr="000D1473">
                        <w:rPr>
                          <w:color w:val="0D0D0D" w:themeColor="text1" w:themeTint="F2"/>
                          <w:sz w:val="18"/>
                          <w:szCs w:val="18"/>
                        </w:rPr>
                        <w:t xml:space="preserve"> It sets out the principle of male and female equality in the rights of the United Nations Convention. It recognizes that every person has the right to participate in the management of the public affairs of his / her country, whether directly or through freely chosen representatives, and the right to be allowed opportunities on an equal footing with others in assuming public office. It aims to ensure men and women are equal in the enjoyment and practice of political rights, pursuant to the provisions of the United Nations Convention and the Universal Declaration of Human Rights. </w:t>
                      </w:r>
                    </w:p>
                    <w:p w14:paraId="097404DE" w14:textId="77777777" w:rsidR="002354C4" w:rsidRPr="000D1473" w:rsidRDefault="002354C4" w:rsidP="00AD244C">
                      <w:pPr>
                        <w:widowControl w:val="0"/>
                        <w:autoSpaceDE w:val="0"/>
                        <w:autoSpaceDN w:val="0"/>
                        <w:adjustRightInd w:val="0"/>
                        <w:spacing w:after="240"/>
                        <w:jc w:val="both"/>
                        <w:rPr>
                          <w:b/>
                          <w:color w:val="0D0D0D" w:themeColor="text1" w:themeTint="F2"/>
                          <w:sz w:val="18"/>
                          <w:szCs w:val="18"/>
                        </w:rPr>
                      </w:pPr>
                      <w:r w:rsidRPr="000D1473">
                        <w:rPr>
                          <w:b/>
                          <w:color w:val="0D0D0D" w:themeColor="text1" w:themeTint="F2"/>
                          <w:sz w:val="18"/>
                          <w:szCs w:val="18"/>
                        </w:rPr>
                        <w:t>CEDAW Convention to Eliminate All Forms of Discrimination against Women 1979</w:t>
                      </w:r>
                    </w:p>
                    <w:p w14:paraId="42EB60BC" w14:textId="208143B1" w:rsidR="002354C4" w:rsidRPr="000D1473" w:rsidRDefault="002354C4" w:rsidP="00B27F5E">
                      <w:pPr>
                        <w:pStyle w:val="NoSpacing"/>
                        <w:jc w:val="both"/>
                        <w:rPr>
                          <w:rFonts w:ascii="Times New Roman" w:hAnsi="Times New Roman"/>
                          <w:sz w:val="18"/>
                          <w:szCs w:val="18"/>
                        </w:rPr>
                      </w:pPr>
                      <w:r w:rsidRPr="000D1473">
                        <w:rPr>
                          <w:rFonts w:ascii="Times New Roman" w:hAnsi="Times New Roman"/>
                          <w:sz w:val="18"/>
                          <w:szCs w:val="18"/>
                        </w:rPr>
                        <w:t xml:space="preserve">CEDAW drafted in November 1967 and was adopted by the General Assembly in 1979 to enhance the contents of the international covenants and eliminate discrimination against women. It outlines several specific areas where known and clear discrimination was found against women. For example, with regard to political rights, marriage, family and work, and in these areas or others, the Convention sets clear goals and measures that must be taken to facilitate the establishment of a global community where women enjoy equality with men, and therefore the full guarantee of their human rights. </w:t>
                      </w:r>
                    </w:p>
                    <w:p w14:paraId="5AEAECF4" w14:textId="1A0E8DDB" w:rsidR="002354C4" w:rsidRPr="000D1473" w:rsidRDefault="002354C4" w:rsidP="00B27F5E">
                      <w:pPr>
                        <w:widowControl w:val="0"/>
                        <w:autoSpaceDE w:val="0"/>
                        <w:autoSpaceDN w:val="0"/>
                        <w:adjustRightInd w:val="0"/>
                        <w:spacing w:after="240"/>
                        <w:jc w:val="both"/>
                        <w:rPr>
                          <w:color w:val="0D0D0D" w:themeColor="text1" w:themeTint="F2"/>
                          <w:sz w:val="18"/>
                          <w:szCs w:val="18"/>
                        </w:rPr>
                      </w:pPr>
                      <w:r w:rsidRPr="000D1473">
                        <w:rPr>
                          <w:color w:val="0D0D0D" w:themeColor="text1" w:themeTint="F2"/>
                          <w:sz w:val="18"/>
                          <w:szCs w:val="18"/>
                        </w:rPr>
                        <w:t xml:space="preserve">The Committee to Eliminate All Forms of Discrimination against Women was formed in article 17 of this Convention. The majority of basic principles in CEDAW carry commitments and duties to be undertaken by the signatories. The provisions addressed many rights guaranteed by this Convention, including civil, cultural, economic and political rights. This Convention also provided a comprehensive definition of discrimination. </w:t>
                      </w:r>
                    </w:p>
                    <w:p w14:paraId="0191329F" w14:textId="77777777" w:rsidR="002354C4" w:rsidRPr="000D1473" w:rsidRDefault="002354C4" w:rsidP="00B27F5E">
                      <w:pPr>
                        <w:widowControl w:val="0"/>
                        <w:autoSpaceDE w:val="0"/>
                        <w:autoSpaceDN w:val="0"/>
                        <w:adjustRightInd w:val="0"/>
                        <w:spacing w:after="240"/>
                        <w:jc w:val="both"/>
                        <w:rPr>
                          <w:i/>
                          <w:color w:val="0D0D0D" w:themeColor="text1" w:themeTint="F2"/>
                          <w:sz w:val="18"/>
                          <w:szCs w:val="18"/>
                        </w:rPr>
                      </w:pPr>
                      <w:r w:rsidRPr="000D1473">
                        <w:rPr>
                          <w:i/>
                          <w:color w:val="0D0D0D" w:themeColor="text1" w:themeTint="F2"/>
                          <w:sz w:val="18"/>
                          <w:szCs w:val="18"/>
                        </w:rPr>
                        <w:t xml:space="preserve">Definition of Discrimination </w:t>
                      </w:r>
                    </w:p>
                    <w:p w14:paraId="3A4FB968" w14:textId="77777777" w:rsidR="002354C4" w:rsidRPr="000D1473" w:rsidRDefault="002354C4" w:rsidP="00B27F5E">
                      <w:pPr>
                        <w:pStyle w:val="NoSpacing"/>
                        <w:jc w:val="both"/>
                        <w:rPr>
                          <w:rFonts w:ascii="Times New Roman" w:hAnsi="Times New Roman"/>
                          <w:sz w:val="18"/>
                          <w:szCs w:val="18"/>
                        </w:rPr>
                      </w:pPr>
                      <w:r w:rsidRPr="000D1473">
                        <w:rPr>
                          <w:rFonts w:ascii="Times New Roman" w:hAnsi="Times New Roman"/>
                          <w:sz w:val="18"/>
                          <w:szCs w:val="18"/>
                        </w:rPr>
                        <w:t xml:space="preserve">Article 1 of this Convention stipulates that discrimination against women shall mean any distinction, exclusion or restriction made on the basis of sex which has the effect or purpose of impairing or nullifying the recognition, enjoyment or exercise by women, irrespective of their marital status, on a basis of equality between men and women, of human rights and fundamental freedoms in the political, economic, social, cultural, civil or any other field. </w:t>
                      </w:r>
                    </w:p>
                    <w:p w14:paraId="1F8894BD" w14:textId="77777777" w:rsidR="002354C4" w:rsidRPr="000D1473" w:rsidRDefault="002354C4" w:rsidP="00AD244C">
                      <w:pPr>
                        <w:widowControl w:val="0"/>
                        <w:autoSpaceDE w:val="0"/>
                        <w:autoSpaceDN w:val="0"/>
                        <w:adjustRightInd w:val="0"/>
                        <w:spacing w:after="240"/>
                        <w:jc w:val="both"/>
                        <w:rPr>
                          <w:color w:val="0D0D0D" w:themeColor="text1" w:themeTint="F2"/>
                          <w:sz w:val="18"/>
                          <w:szCs w:val="18"/>
                        </w:rPr>
                      </w:pPr>
                      <w:r w:rsidRPr="000D1473">
                        <w:rPr>
                          <w:color w:val="0D0D0D" w:themeColor="text1" w:themeTint="F2"/>
                          <w:sz w:val="18"/>
                          <w:szCs w:val="18"/>
                        </w:rPr>
                        <w:t xml:space="preserve">This article provides a comprehensive definition that applies to all provisions of the Convention. This discrimination includes any difference in treatment on the basis of gender that causes harm to women, whether intentional or unintentional, and prevents society as a whole from recognizing women’s rights in the family and public spheres, and that may also prevent women from practicing their basic human rights and freedoms. In many countries around the world, women are denied their basic legal rights, including the right to vote and the right to private ownership. They also suffer from gender-based violence. </w:t>
                      </w:r>
                    </w:p>
                    <w:p w14:paraId="0B8A234F" w14:textId="12D05618" w:rsidR="002354C4" w:rsidRPr="000D1473" w:rsidRDefault="002354C4" w:rsidP="00AD244C">
                      <w:pPr>
                        <w:pStyle w:val="NoSpacing"/>
                        <w:jc w:val="both"/>
                        <w:rPr>
                          <w:rFonts w:ascii="Times New Roman" w:hAnsi="Times New Roman"/>
                          <w:b/>
                          <w:sz w:val="18"/>
                          <w:szCs w:val="18"/>
                          <w:lang w:val="en-US"/>
                        </w:rPr>
                      </w:pPr>
                      <w:r w:rsidRPr="000D1473">
                        <w:rPr>
                          <w:rFonts w:ascii="Times New Roman" w:hAnsi="Times New Roman"/>
                          <w:b/>
                          <w:sz w:val="18"/>
                          <w:szCs w:val="18"/>
                          <w:lang w:val="en-US"/>
                        </w:rPr>
                        <w:t xml:space="preserve">THE BEIJING PLATFORM OF ACTION </w:t>
                      </w:r>
                    </w:p>
                    <w:p w14:paraId="4D79382F" w14:textId="37FA8306" w:rsidR="002354C4" w:rsidRPr="000D1473" w:rsidRDefault="002354C4" w:rsidP="00AD244C">
                      <w:pPr>
                        <w:pStyle w:val="NoSpacing"/>
                        <w:jc w:val="both"/>
                        <w:rPr>
                          <w:rFonts w:ascii="Times New Roman" w:hAnsi="Times New Roman"/>
                          <w:sz w:val="18"/>
                          <w:szCs w:val="18"/>
                          <w:lang w:val="en-US"/>
                        </w:rPr>
                      </w:pPr>
                      <w:r w:rsidRPr="000D1473">
                        <w:rPr>
                          <w:rFonts w:ascii="Times New Roman" w:hAnsi="Times New Roman"/>
                          <w:b/>
                          <w:sz w:val="18"/>
                          <w:szCs w:val="18"/>
                          <w:lang w:val="en-US"/>
                        </w:rPr>
                        <w:t>Strategic Objectives</w:t>
                      </w:r>
                    </w:p>
                    <w:p w14:paraId="3E6D3C8A" w14:textId="77777777" w:rsidR="002354C4" w:rsidRPr="000D1473" w:rsidRDefault="002354C4" w:rsidP="00AD244C">
                      <w:pPr>
                        <w:pStyle w:val="NoSpacing"/>
                        <w:jc w:val="both"/>
                        <w:rPr>
                          <w:rFonts w:ascii="Times New Roman" w:hAnsi="Times New Roman"/>
                          <w:b/>
                          <w:i/>
                          <w:sz w:val="18"/>
                          <w:szCs w:val="18"/>
                          <w:lang w:val="en-US"/>
                        </w:rPr>
                      </w:pPr>
                      <w:r w:rsidRPr="000D1473">
                        <w:rPr>
                          <w:rFonts w:ascii="Times New Roman" w:hAnsi="Times New Roman"/>
                          <w:b/>
                          <w:i/>
                          <w:sz w:val="18"/>
                          <w:szCs w:val="18"/>
                          <w:lang w:val="en-US"/>
                        </w:rPr>
                        <w:t xml:space="preserve">Women and poverty </w:t>
                      </w:r>
                    </w:p>
                    <w:p w14:paraId="7FB84F53" w14:textId="77777777" w:rsidR="002354C4" w:rsidRPr="000D1473" w:rsidRDefault="002354C4" w:rsidP="002354C4">
                      <w:pPr>
                        <w:pStyle w:val="NoSpacing"/>
                        <w:numPr>
                          <w:ilvl w:val="0"/>
                          <w:numId w:val="28"/>
                        </w:numPr>
                        <w:jc w:val="both"/>
                        <w:rPr>
                          <w:rFonts w:ascii="Times New Roman" w:hAnsi="Times New Roman"/>
                          <w:sz w:val="18"/>
                          <w:szCs w:val="18"/>
                          <w:lang w:val="en-US"/>
                        </w:rPr>
                      </w:pPr>
                      <w:r w:rsidRPr="000D1473">
                        <w:rPr>
                          <w:rFonts w:ascii="Times New Roman" w:hAnsi="Times New Roman"/>
                          <w:sz w:val="18"/>
                          <w:szCs w:val="18"/>
                          <w:lang w:val="en-US"/>
                        </w:rPr>
                        <w:t xml:space="preserve">Revise laws and administrative practices to ensure women’s equal rights and access to economic resources. </w:t>
                      </w:r>
                    </w:p>
                    <w:p w14:paraId="5CC81125" w14:textId="77777777" w:rsidR="002354C4" w:rsidRPr="000D1473" w:rsidRDefault="002354C4" w:rsidP="002354C4">
                      <w:pPr>
                        <w:pStyle w:val="NoSpacing"/>
                        <w:numPr>
                          <w:ilvl w:val="0"/>
                          <w:numId w:val="28"/>
                        </w:numPr>
                        <w:jc w:val="both"/>
                        <w:rPr>
                          <w:rFonts w:ascii="Times New Roman" w:hAnsi="Times New Roman"/>
                          <w:sz w:val="18"/>
                          <w:szCs w:val="18"/>
                          <w:lang w:val="en-US"/>
                        </w:rPr>
                      </w:pPr>
                      <w:r w:rsidRPr="000D1473">
                        <w:rPr>
                          <w:rFonts w:ascii="Times New Roman" w:hAnsi="Times New Roman"/>
                          <w:sz w:val="18"/>
                          <w:szCs w:val="18"/>
                          <w:lang w:val="en-US"/>
                        </w:rPr>
                        <w:t xml:space="preserve">Provide women with access to savings and credit mechanisms and institutions. </w:t>
                      </w:r>
                    </w:p>
                    <w:p w14:paraId="0246AB29" w14:textId="77777777" w:rsidR="002354C4" w:rsidRPr="000D1473" w:rsidRDefault="002354C4" w:rsidP="00AD244C">
                      <w:pPr>
                        <w:pStyle w:val="NoSpacing"/>
                        <w:jc w:val="both"/>
                        <w:rPr>
                          <w:rFonts w:ascii="Times New Roman" w:hAnsi="Times New Roman"/>
                          <w:b/>
                          <w:i/>
                          <w:sz w:val="18"/>
                          <w:szCs w:val="18"/>
                          <w:lang w:val="en-US"/>
                        </w:rPr>
                      </w:pPr>
                      <w:r w:rsidRPr="000D1473">
                        <w:rPr>
                          <w:rFonts w:ascii="Times New Roman" w:hAnsi="Times New Roman"/>
                          <w:b/>
                          <w:i/>
                          <w:sz w:val="18"/>
                          <w:szCs w:val="18"/>
                          <w:lang w:val="en-US"/>
                        </w:rPr>
                        <w:t xml:space="preserve">Women and the economy </w:t>
                      </w:r>
                    </w:p>
                    <w:p w14:paraId="6C20FAE4" w14:textId="77777777" w:rsidR="002354C4" w:rsidRPr="000D1473" w:rsidRDefault="002354C4" w:rsidP="002354C4">
                      <w:pPr>
                        <w:pStyle w:val="NoSpacing"/>
                        <w:numPr>
                          <w:ilvl w:val="0"/>
                          <w:numId w:val="29"/>
                        </w:numPr>
                        <w:jc w:val="both"/>
                        <w:rPr>
                          <w:rFonts w:ascii="Times New Roman" w:hAnsi="Times New Roman"/>
                          <w:sz w:val="18"/>
                          <w:szCs w:val="18"/>
                          <w:lang w:val="en-US"/>
                        </w:rPr>
                      </w:pPr>
                      <w:r w:rsidRPr="000D1473">
                        <w:rPr>
                          <w:rFonts w:ascii="Times New Roman" w:hAnsi="Times New Roman"/>
                          <w:sz w:val="18"/>
                          <w:szCs w:val="18"/>
                          <w:lang w:val="en-US"/>
                        </w:rPr>
                        <w:t xml:space="preserve">Promote women’s economic rights and independence, including access to employment and appropriate working conditions and control over economic resources. </w:t>
                      </w:r>
                    </w:p>
                    <w:p w14:paraId="4845E31B" w14:textId="77777777" w:rsidR="002354C4" w:rsidRPr="000D1473" w:rsidRDefault="002354C4" w:rsidP="002354C4">
                      <w:pPr>
                        <w:pStyle w:val="NoSpacing"/>
                        <w:numPr>
                          <w:ilvl w:val="0"/>
                          <w:numId w:val="29"/>
                        </w:numPr>
                        <w:jc w:val="both"/>
                        <w:rPr>
                          <w:rFonts w:ascii="Times New Roman" w:hAnsi="Times New Roman"/>
                          <w:sz w:val="18"/>
                          <w:szCs w:val="18"/>
                          <w:lang w:val="en-US"/>
                        </w:rPr>
                      </w:pPr>
                      <w:r w:rsidRPr="000D1473">
                        <w:rPr>
                          <w:rFonts w:ascii="Times New Roman" w:hAnsi="Times New Roman"/>
                          <w:sz w:val="18"/>
                          <w:szCs w:val="18"/>
                          <w:lang w:val="en-US"/>
                        </w:rPr>
                        <w:t xml:space="preserve">Facilitate women’s equal access to resources, employment, markets and trade. </w:t>
                      </w:r>
                    </w:p>
                    <w:p w14:paraId="3C267154" w14:textId="77777777" w:rsidR="002354C4" w:rsidRPr="000D1473" w:rsidRDefault="002354C4" w:rsidP="002354C4">
                      <w:pPr>
                        <w:pStyle w:val="NoSpacing"/>
                        <w:numPr>
                          <w:ilvl w:val="0"/>
                          <w:numId w:val="29"/>
                        </w:numPr>
                        <w:jc w:val="both"/>
                        <w:rPr>
                          <w:rFonts w:ascii="Times New Roman" w:hAnsi="Times New Roman"/>
                          <w:sz w:val="18"/>
                          <w:szCs w:val="18"/>
                          <w:lang w:val="en-US"/>
                        </w:rPr>
                      </w:pPr>
                      <w:r w:rsidRPr="000D1473">
                        <w:rPr>
                          <w:rFonts w:ascii="Times New Roman" w:hAnsi="Times New Roman"/>
                          <w:sz w:val="18"/>
                          <w:szCs w:val="18"/>
                          <w:lang w:val="en-US"/>
                        </w:rPr>
                        <w:t xml:space="preserve">Provide business services, training and access to markets, information and technology, particularly to low - income women. </w:t>
                      </w:r>
                    </w:p>
                    <w:p w14:paraId="29D67A49" w14:textId="77777777" w:rsidR="002354C4" w:rsidRPr="000D1473" w:rsidRDefault="002354C4" w:rsidP="002354C4">
                      <w:pPr>
                        <w:pStyle w:val="NoSpacing"/>
                        <w:numPr>
                          <w:ilvl w:val="0"/>
                          <w:numId w:val="29"/>
                        </w:numPr>
                        <w:jc w:val="both"/>
                        <w:rPr>
                          <w:rFonts w:ascii="Times New Roman" w:hAnsi="Times New Roman"/>
                          <w:sz w:val="18"/>
                          <w:szCs w:val="18"/>
                          <w:lang w:val="en-US"/>
                        </w:rPr>
                      </w:pPr>
                      <w:r w:rsidRPr="000D1473">
                        <w:rPr>
                          <w:rFonts w:ascii="Times New Roman" w:hAnsi="Times New Roman"/>
                          <w:sz w:val="18"/>
                          <w:szCs w:val="18"/>
                          <w:lang w:val="en-US"/>
                        </w:rPr>
                        <w:t xml:space="preserve">Strengthen women’s economic capacity and commercial networks, and eliminate all forms of employment discrimination. </w:t>
                      </w:r>
                    </w:p>
                    <w:p w14:paraId="241E0309" w14:textId="77777777" w:rsidR="002354C4" w:rsidRPr="000D1473" w:rsidRDefault="002354C4" w:rsidP="002354C4">
                      <w:pPr>
                        <w:pStyle w:val="NoSpacing"/>
                        <w:numPr>
                          <w:ilvl w:val="0"/>
                          <w:numId w:val="29"/>
                        </w:numPr>
                        <w:jc w:val="both"/>
                        <w:rPr>
                          <w:rFonts w:ascii="Times New Roman" w:hAnsi="Times New Roman"/>
                          <w:sz w:val="18"/>
                          <w:szCs w:val="18"/>
                          <w:lang w:val="en-US"/>
                        </w:rPr>
                      </w:pPr>
                      <w:r w:rsidRPr="000D1473">
                        <w:rPr>
                          <w:rFonts w:ascii="Times New Roman" w:hAnsi="Times New Roman"/>
                          <w:sz w:val="18"/>
                          <w:szCs w:val="18"/>
                          <w:lang w:val="en-US"/>
                        </w:rPr>
                        <w:t xml:space="preserve">Promote harmonisation of work and family responsibilities for women and men. </w:t>
                      </w:r>
                    </w:p>
                    <w:p w14:paraId="2E6732CF" w14:textId="77777777" w:rsidR="002354C4" w:rsidRPr="000D1473" w:rsidRDefault="002354C4" w:rsidP="00AD244C">
                      <w:pPr>
                        <w:pStyle w:val="NoSpacing"/>
                        <w:jc w:val="both"/>
                        <w:rPr>
                          <w:rFonts w:ascii="Times New Roman" w:hAnsi="Times New Roman"/>
                          <w:b/>
                          <w:i/>
                          <w:sz w:val="18"/>
                          <w:szCs w:val="18"/>
                          <w:lang w:val="en-US"/>
                        </w:rPr>
                      </w:pPr>
                      <w:r w:rsidRPr="000D1473">
                        <w:rPr>
                          <w:rFonts w:ascii="Times New Roman" w:hAnsi="Times New Roman"/>
                          <w:b/>
                          <w:i/>
                          <w:sz w:val="18"/>
                          <w:szCs w:val="18"/>
                          <w:lang w:val="en-US"/>
                        </w:rPr>
                        <w:t xml:space="preserve">Women in power and decision - making </w:t>
                      </w:r>
                    </w:p>
                    <w:p w14:paraId="4814EE10"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Take measures to ensure women’s equal access to and full participation in power structures and decision - making. </w:t>
                      </w:r>
                    </w:p>
                    <w:p w14:paraId="65FDC4DC"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Increase women’s capacity to participate in decision - making and leadership. </w:t>
                      </w:r>
                    </w:p>
                    <w:p w14:paraId="53761F16"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Institutionalise mechanisms for the advancement of women. </w:t>
                      </w:r>
                    </w:p>
                    <w:p w14:paraId="75936FCC"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Create or strengthen national machineries and other government bodies. </w:t>
                      </w:r>
                    </w:p>
                    <w:p w14:paraId="3434D906"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Integrate gender perspectives in legislation, public policies, programmes and projects. </w:t>
                      </w:r>
                    </w:p>
                    <w:p w14:paraId="6A769504" w14:textId="77777777" w:rsidR="002354C4" w:rsidRPr="000D1473" w:rsidRDefault="002354C4" w:rsidP="002354C4">
                      <w:pPr>
                        <w:pStyle w:val="NoSpacing"/>
                        <w:numPr>
                          <w:ilvl w:val="0"/>
                          <w:numId w:val="30"/>
                        </w:numPr>
                        <w:jc w:val="both"/>
                        <w:rPr>
                          <w:rFonts w:ascii="Times New Roman" w:hAnsi="Times New Roman"/>
                          <w:sz w:val="18"/>
                          <w:szCs w:val="18"/>
                          <w:lang w:val="en-US"/>
                        </w:rPr>
                      </w:pPr>
                      <w:r w:rsidRPr="000D1473">
                        <w:rPr>
                          <w:rFonts w:ascii="Times New Roman" w:hAnsi="Times New Roman"/>
                          <w:sz w:val="18"/>
                          <w:szCs w:val="18"/>
                          <w:lang w:val="en-US"/>
                        </w:rPr>
                        <w:t xml:space="preserve">Generate and disseminate gender - disaggregated data and information for planning and evaluation. </w:t>
                      </w:r>
                    </w:p>
                    <w:p w14:paraId="623FB27D" w14:textId="77777777" w:rsidR="002354C4" w:rsidRPr="000D1473" w:rsidRDefault="002354C4" w:rsidP="00AD244C">
                      <w:pPr>
                        <w:pStyle w:val="NoSpacing"/>
                        <w:jc w:val="both"/>
                        <w:rPr>
                          <w:rFonts w:ascii="Times New Roman" w:hAnsi="Times New Roman"/>
                          <w:sz w:val="18"/>
                          <w:szCs w:val="18"/>
                          <w:lang w:val="en-US"/>
                        </w:rPr>
                      </w:pPr>
                    </w:p>
                    <w:p w14:paraId="40AF3ECD" w14:textId="3FE56460" w:rsidR="002354C4" w:rsidRPr="000D1473" w:rsidRDefault="002354C4" w:rsidP="000D1473">
                      <w:pPr>
                        <w:pStyle w:val="NoSpacing"/>
                        <w:jc w:val="center"/>
                        <w:rPr>
                          <w:rFonts w:ascii="Times New Roman" w:hAnsi="Times New Roman"/>
                          <w:i/>
                          <w:sz w:val="18"/>
                          <w:szCs w:val="18"/>
                          <w:lang w:val="en-US"/>
                        </w:rPr>
                      </w:pPr>
                      <w:r w:rsidRPr="000D1473">
                        <w:rPr>
                          <w:rFonts w:ascii="Times New Roman" w:hAnsi="Times New Roman"/>
                          <w:i/>
                          <w:sz w:val="18"/>
                          <w:szCs w:val="18"/>
                          <w:lang w:val="en-US"/>
                        </w:rPr>
                        <w:t>Source: UNDP, 2014</w:t>
                      </w:r>
                    </w:p>
                    <w:p w14:paraId="741CAF9E" w14:textId="77777777" w:rsidR="002354C4" w:rsidRPr="00433AF5" w:rsidRDefault="002354C4" w:rsidP="00AD244C">
                      <w:pPr>
                        <w:widowControl w:val="0"/>
                        <w:autoSpaceDE w:val="0"/>
                        <w:autoSpaceDN w:val="0"/>
                        <w:adjustRightInd w:val="0"/>
                        <w:spacing w:after="240"/>
                        <w:jc w:val="both"/>
                        <w:rPr>
                          <w:color w:val="0D0D0D" w:themeColor="text1" w:themeTint="F2"/>
                          <w:sz w:val="20"/>
                          <w:szCs w:val="20"/>
                        </w:rPr>
                      </w:pPr>
                    </w:p>
                  </w:txbxContent>
                </v:textbox>
                <w10:wrap type="square"/>
              </v:shape>
            </w:pict>
          </mc:Fallback>
        </mc:AlternateContent>
      </w:r>
    </w:p>
    <w:p w14:paraId="1C84E8D9" w14:textId="77777777" w:rsidR="00FA60D9" w:rsidRDefault="00FA60D9" w:rsidP="00FA60D9">
      <w:pPr>
        <w:pStyle w:val="NoSpacing"/>
        <w:jc w:val="both"/>
        <w:rPr>
          <w:rFonts w:ascii="Times New Roman" w:hAnsi="Times New Roman"/>
          <w:b/>
          <w:sz w:val="20"/>
          <w:szCs w:val="20"/>
          <w:lang w:val="en-US"/>
        </w:rPr>
      </w:pPr>
    </w:p>
    <w:p w14:paraId="33E19530" w14:textId="462A9848" w:rsidR="001F0D68" w:rsidRPr="001743A9" w:rsidRDefault="001743A9" w:rsidP="001743A9">
      <w:pPr>
        <w:pStyle w:val="NoSpacing"/>
        <w:spacing w:line="360" w:lineRule="auto"/>
        <w:jc w:val="both"/>
        <w:rPr>
          <w:rFonts w:ascii="Times New Roman" w:hAnsi="Times New Roman"/>
          <w:sz w:val="24"/>
          <w:szCs w:val="24"/>
        </w:rPr>
      </w:pPr>
      <w:r w:rsidRPr="001743A9">
        <w:rPr>
          <w:rFonts w:ascii="Times New Roman" w:eastAsiaTheme="minorHAnsi" w:hAnsi="Times New Roman"/>
          <w:color w:val="000000"/>
          <w:sz w:val="24"/>
          <w:szCs w:val="24"/>
        </w:rPr>
        <w:t>All states are bound by the</w:t>
      </w:r>
      <w:r w:rsidR="00AA472C" w:rsidRPr="001743A9">
        <w:rPr>
          <w:rFonts w:ascii="Times New Roman" w:eastAsiaTheme="minorHAnsi" w:hAnsi="Times New Roman"/>
          <w:color w:val="000000"/>
          <w:sz w:val="24"/>
          <w:szCs w:val="24"/>
        </w:rPr>
        <w:t xml:space="preserve"> international </w:t>
      </w:r>
      <w:r w:rsidRPr="001743A9">
        <w:rPr>
          <w:rFonts w:ascii="Times New Roman" w:eastAsiaTheme="minorHAnsi" w:hAnsi="Times New Roman"/>
          <w:color w:val="000000"/>
          <w:sz w:val="24"/>
          <w:szCs w:val="24"/>
        </w:rPr>
        <w:t xml:space="preserve">laws, </w:t>
      </w:r>
      <w:r w:rsidR="00AA472C" w:rsidRPr="001743A9">
        <w:rPr>
          <w:rFonts w:ascii="Times New Roman" w:eastAsiaTheme="minorHAnsi" w:hAnsi="Times New Roman"/>
          <w:color w:val="000000"/>
          <w:sz w:val="24"/>
          <w:szCs w:val="24"/>
        </w:rPr>
        <w:t>norms and commit to respect, protect, and ful</w:t>
      </w:r>
      <w:r w:rsidR="00FD5AEE" w:rsidRPr="001743A9">
        <w:rPr>
          <w:rFonts w:ascii="Times New Roman" w:eastAsiaTheme="minorHAnsi" w:hAnsi="Times New Roman"/>
          <w:color w:val="000000"/>
          <w:sz w:val="24"/>
          <w:szCs w:val="24"/>
        </w:rPr>
        <w:t>ly comply with these</w:t>
      </w:r>
      <w:r w:rsidR="00AA472C" w:rsidRPr="001743A9">
        <w:rPr>
          <w:rFonts w:ascii="Times New Roman" w:eastAsiaTheme="minorHAnsi" w:hAnsi="Times New Roman"/>
          <w:color w:val="000000"/>
          <w:sz w:val="24"/>
          <w:szCs w:val="24"/>
        </w:rPr>
        <w:t xml:space="preserve"> human rights</w:t>
      </w:r>
      <w:r w:rsidR="00FD5AEE" w:rsidRPr="001743A9">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And t</w:t>
      </w:r>
      <w:r w:rsidR="001F0D68" w:rsidRPr="001743A9">
        <w:rPr>
          <w:rFonts w:ascii="Times New Roman" w:hAnsi="Times New Roman"/>
          <w:sz w:val="24"/>
          <w:szCs w:val="24"/>
        </w:rPr>
        <w:t>o come into effect</w:t>
      </w:r>
      <w:r w:rsidRPr="001743A9">
        <w:rPr>
          <w:rFonts w:ascii="Times New Roman" w:hAnsi="Times New Roman"/>
          <w:sz w:val="24"/>
          <w:szCs w:val="24"/>
        </w:rPr>
        <w:t>, nations</w:t>
      </w:r>
      <w:r>
        <w:rPr>
          <w:rFonts w:ascii="Times New Roman" w:hAnsi="Times New Roman"/>
          <w:sz w:val="24"/>
          <w:szCs w:val="24"/>
        </w:rPr>
        <w:t xml:space="preserve"> have</w:t>
      </w:r>
      <w:r w:rsidR="001F0D68" w:rsidRPr="001743A9">
        <w:rPr>
          <w:rFonts w:ascii="Times New Roman" w:hAnsi="Times New Roman"/>
          <w:sz w:val="24"/>
          <w:szCs w:val="24"/>
        </w:rPr>
        <w:t xml:space="preserve"> to ratify these agreements, meaning </w:t>
      </w:r>
      <w:r>
        <w:rPr>
          <w:rFonts w:ascii="Times New Roman" w:hAnsi="Times New Roman"/>
          <w:sz w:val="24"/>
          <w:szCs w:val="24"/>
        </w:rPr>
        <w:t>approve</w:t>
      </w:r>
      <w:r w:rsidR="001F0D68" w:rsidRPr="001743A9">
        <w:rPr>
          <w:rFonts w:ascii="Times New Roman" w:hAnsi="Times New Roman"/>
          <w:sz w:val="24"/>
          <w:szCs w:val="24"/>
        </w:rPr>
        <w:t xml:space="preserve"> for their country to adopt and implement the provision</w:t>
      </w:r>
      <w:r w:rsidR="00A27C3B">
        <w:rPr>
          <w:rFonts w:ascii="Times New Roman" w:hAnsi="Times New Roman"/>
          <w:sz w:val="24"/>
          <w:szCs w:val="24"/>
        </w:rPr>
        <w:t>s</w:t>
      </w:r>
      <w:r w:rsidR="001F0D68" w:rsidRPr="001743A9">
        <w:rPr>
          <w:rFonts w:ascii="Times New Roman" w:hAnsi="Times New Roman"/>
          <w:sz w:val="24"/>
          <w:szCs w:val="24"/>
        </w:rPr>
        <w:t xml:space="preserve"> of these agreements. Once ratified, the nation has a duty and is obliged to take steps and to proactively protect rights of every citizen. These obligations are to </w:t>
      </w:r>
      <w:r w:rsidR="001F0D68" w:rsidRPr="001743A9">
        <w:rPr>
          <w:rStyle w:val="Strong"/>
          <w:rFonts w:ascii="Times New Roman" w:hAnsi="Times New Roman"/>
          <w:sz w:val="24"/>
          <w:szCs w:val="24"/>
        </w:rPr>
        <w:t>respect,</w:t>
      </w:r>
      <w:r w:rsidR="001F0D68" w:rsidRPr="001743A9">
        <w:rPr>
          <w:rFonts w:ascii="Times New Roman" w:hAnsi="Times New Roman"/>
          <w:sz w:val="24"/>
          <w:szCs w:val="24"/>
        </w:rPr>
        <w:t> </w:t>
      </w:r>
      <w:r w:rsidR="001F0D68" w:rsidRPr="001743A9">
        <w:rPr>
          <w:rFonts w:ascii="Times New Roman" w:hAnsi="Times New Roman"/>
          <w:b/>
          <w:sz w:val="24"/>
          <w:szCs w:val="24"/>
        </w:rPr>
        <w:t xml:space="preserve">protect, </w:t>
      </w:r>
      <w:r w:rsidR="001F0D68" w:rsidRPr="001743A9">
        <w:rPr>
          <w:rFonts w:ascii="Times New Roman" w:hAnsi="Times New Roman"/>
          <w:sz w:val="24"/>
          <w:szCs w:val="24"/>
        </w:rPr>
        <w:t>and</w:t>
      </w:r>
      <w:r w:rsidR="001F0D68" w:rsidRPr="001743A9">
        <w:rPr>
          <w:rFonts w:ascii="Times New Roman" w:hAnsi="Times New Roman"/>
          <w:b/>
          <w:sz w:val="24"/>
          <w:szCs w:val="24"/>
        </w:rPr>
        <w:t xml:space="preserve"> fulfill</w:t>
      </w:r>
      <w:r w:rsidR="001F0D68" w:rsidRPr="001743A9">
        <w:rPr>
          <w:rFonts w:ascii="Times New Roman" w:hAnsi="Times New Roman"/>
          <w:sz w:val="24"/>
          <w:szCs w:val="24"/>
        </w:rPr>
        <w:t xml:space="preserve"> the enjoyment of human rights for all citizens. </w:t>
      </w:r>
    </w:p>
    <w:p w14:paraId="70250FF3" w14:textId="77777777" w:rsidR="001F0D68" w:rsidRPr="001743A9" w:rsidRDefault="001F0D68" w:rsidP="001743A9">
      <w:pPr>
        <w:pStyle w:val="NoSpacing"/>
        <w:spacing w:line="360" w:lineRule="auto"/>
        <w:jc w:val="both"/>
        <w:rPr>
          <w:rFonts w:ascii="Times New Roman" w:hAnsi="Times New Roman"/>
          <w:sz w:val="24"/>
          <w:szCs w:val="24"/>
        </w:rPr>
      </w:pPr>
    </w:p>
    <w:p w14:paraId="58E1E259" w14:textId="648CE43C" w:rsidR="001F0D68" w:rsidRPr="001743A9" w:rsidRDefault="001F0D68" w:rsidP="001743A9">
      <w:pPr>
        <w:spacing w:line="360" w:lineRule="auto"/>
        <w:jc w:val="both"/>
        <w:rPr>
          <w:color w:val="000000"/>
        </w:rPr>
      </w:pPr>
      <w:r w:rsidRPr="001743A9">
        <w:rPr>
          <w:color w:val="000000"/>
        </w:rPr>
        <w:t xml:space="preserve">The obligation to </w:t>
      </w:r>
      <w:r w:rsidRPr="001743A9">
        <w:rPr>
          <w:b/>
          <w:i/>
          <w:color w:val="000000"/>
        </w:rPr>
        <w:t>respect</w:t>
      </w:r>
      <w:r w:rsidRPr="001743A9">
        <w:rPr>
          <w:color w:val="000000"/>
        </w:rPr>
        <w:t xml:space="preserve"> means that the Government must refrain from interfering with or curtailing the enjoyment of human rights of any individual. The obligation to </w:t>
      </w:r>
      <w:r w:rsidRPr="001743A9">
        <w:rPr>
          <w:b/>
          <w:i/>
          <w:color w:val="000000"/>
        </w:rPr>
        <w:t>protect</w:t>
      </w:r>
      <w:r w:rsidRPr="001743A9">
        <w:rPr>
          <w:color w:val="000000"/>
        </w:rPr>
        <w:t xml:space="preserve"> requires the Government to protect individuals and groups against human rights abuses and the obligation to </w:t>
      </w:r>
      <w:r w:rsidRPr="001743A9">
        <w:rPr>
          <w:b/>
          <w:i/>
          <w:color w:val="000000"/>
        </w:rPr>
        <w:t>fulfill</w:t>
      </w:r>
      <w:r w:rsidRPr="001743A9">
        <w:rPr>
          <w:color w:val="000000"/>
        </w:rPr>
        <w:t xml:space="preserve"> means that Government must take positive action to facilitate the enjoyment of basic human rights. At the individual level, while every individual is entitled his or her rights, he or she has the obligation to respect the rights of others. </w:t>
      </w:r>
    </w:p>
    <w:p w14:paraId="665CEC7E" w14:textId="77777777" w:rsidR="004D72E0" w:rsidRDefault="004D72E0" w:rsidP="004D72E0">
      <w:pPr>
        <w:rPr>
          <w:b/>
        </w:rPr>
      </w:pPr>
      <w:bookmarkStart w:id="25" w:name="_Toc333003894"/>
    </w:p>
    <w:p w14:paraId="4D21246E" w14:textId="49C6390B" w:rsidR="004D72E0" w:rsidRPr="005A2EE8" w:rsidRDefault="003672E4" w:rsidP="004D72E0">
      <w:pPr>
        <w:rPr>
          <w:b/>
          <w:i/>
        </w:rPr>
      </w:pPr>
      <w:r w:rsidRPr="005A2EE8">
        <w:rPr>
          <w:b/>
          <w:i/>
        </w:rPr>
        <w:t>Zambia’s Status</w:t>
      </w:r>
      <w:r w:rsidR="004D72E0" w:rsidRPr="005A2EE8">
        <w:rPr>
          <w:b/>
          <w:i/>
        </w:rPr>
        <w:t xml:space="preserve"> on the Ratification of Conventions and the Associated Protocols </w:t>
      </w:r>
    </w:p>
    <w:bookmarkEnd w:id="25"/>
    <w:p w14:paraId="527E109A" w14:textId="2B04A070" w:rsidR="00102F8F" w:rsidRDefault="001F0D68" w:rsidP="00070EA4">
      <w:pPr>
        <w:spacing w:line="360" w:lineRule="auto"/>
        <w:jc w:val="both"/>
      </w:pPr>
      <w:r w:rsidRPr="00A27C3B">
        <w:t xml:space="preserve">As </w:t>
      </w:r>
      <w:r w:rsidR="00A27C3B">
        <w:t xml:space="preserve">a member </w:t>
      </w:r>
      <w:r w:rsidRPr="00A27C3B">
        <w:t>of the UN, Zambia has signed and ratified a number of human rights treaties and conventions that have played a part in shaping the country’s la</w:t>
      </w:r>
      <w:r w:rsidR="00102F8F" w:rsidRPr="00A27C3B">
        <w:t xml:space="preserve">ws, policies and actions in gender equality and social inclusion and </w:t>
      </w:r>
      <w:r w:rsidRPr="00A27C3B">
        <w:t>to contribute to attaining sustainable socio economic development</w:t>
      </w:r>
      <w:r w:rsidR="00102F8F" w:rsidRPr="00A27C3B">
        <w:t xml:space="preserve"> as follows;</w:t>
      </w:r>
    </w:p>
    <w:tbl>
      <w:tblPr>
        <w:tblStyle w:val="TableGrid"/>
        <w:tblpPr w:leftFromText="180" w:rightFromText="180" w:vertAnchor="text" w:horzAnchor="margin" w:tblpY="300"/>
        <w:tblW w:w="0" w:type="auto"/>
        <w:tblLook w:val="04A0" w:firstRow="1" w:lastRow="0" w:firstColumn="1" w:lastColumn="0" w:noHBand="0" w:noVBand="1"/>
      </w:tblPr>
      <w:tblGrid>
        <w:gridCol w:w="8046"/>
        <w:gridCol w:w="1276"/>
      </w:tblGrid>
      <w:tr w:rsidR="00102F8F" w:rsidRPr="00E10DF9" w14:paraId="1715F994" w14:textId="77777777" w:rsidTr="000D1473">
        <w:tc>
          <w:tcPr>
            <w:tcW w:w="8046" w:type="dxa"/>
            <w:shd w:val="clear" w:color="auto" w:fill="E7E6E6" w:themeFill="background2"/>
          </w:tcPr>
          <w:p w14:paraId="2378ED93" w14:textId="77777777" w:rsidR="00102F8F" w:rsidRPr="00A27C3B" w:rsidRDefault="00102F8F" w:rsidP="00102F8F">
            <w:pPr>
              <w:pStyle w:val="NoSpacing"/>
              <w:jc w:val="center"/>
              <w:rPr>
                <w:rFonts w:ascii="Times New Roman" w:hAnsi="Times New Roman"/>
                <w:b/>
                <w:sz w:val="18"/>
                <w:szCs w:val="18"/>
              </w:rPr>
            </w:pPr>
            <w:r w:rsidRPr="00A27C3B">
              <w:rPr>
                <w:rFonts w:ascii="Times New Roman" w:hAnsi="Times New Roman"/>
                <w:b/>
                <w:sz w:val="18"/>
                <w:szCs w:val="18"/>
              </w:rPr>
              <w:t>Conventions ratified by the Government of Zambia</w:t>
            </w:r>
          </w:p>
        </w:tc>
        <w:tc>
          <w:tcPr>
            <w:tcW w:w="1276" w:type="dxa"/>
            <w:shd w:val="clear" w:color="auto" w:fill="E7E6E6" w:themeFill="background2"/>
          </w:tcPr>
          <w:p w14:paraId="713EF3A5" w14:textId="77777777" w:rsidR="00102F8F" w:rsidRPr="00A27C3B" w:rsidRDefault="00102F8F" w:rsidP="00102F8F">
            <w:pPr>
              <w:pStyle w:val="NoSpacing"/>
              <w:jc w:val="center"/>
              <w:rPr>
                <w:rFonts w:ascii="Times New Roman" w:hAnsi="Times New Roman"/>
                <w:b/>
                <w:sz w:val="18"/>
                <w:szCs w:val="18"/>
              </w:rPr>
            </w:pPr>
          </w:p>
        </w:tc>
      </w:tr>
      <w:tr w:rsidR="00102F8F" w:rsidRPr="00E10DF9" w14:paraId="377058A0" w14:textId="77777777" w:rsidTr="000D1473">
        <w:tc>
          <w:tcPr>
            <w:tcW w:w="8046" w:type="dxa"/>
            <w:shd w:val="clear" w:color="auto" w:fill="E7E6E6" w:themeFill="background2"/>
          </w:tcPr>
          <w:p w14:paraId="41146753" w14:textId="77777777" w:rsidR="00102F8F" w:rsidRPr="00A27C3B" w:rsidRDefault="00102F8F" w:rsidP="00102F8F">
            <w:pPr>
              <w:pStyle w:val="NoSpacing"/>
              <w:rPr>
                <w:rFonts w:ascii="Times New Roman" w:hAnsi="Times New Roman"/>
                <w:b/>
                <w:sz w:val="18"/>
                <w:szCs w:val="18"/>
              </w:rPr>
            </w:pPr>
            <w:r w:rsidRPr="00A27C3B">
              <w:rPr>
                <w:rFonts w:ascii="Times New Roman" w:hAnsi="Times New Roman"/>
                <w:b/>
                <w:sz w:val="18"/>
                <w:szCs w:val="18"/>
              </w:rPr>
              <w:t>Human Rights Conventions</w:t>
            </w:r>
          </w:p>
        </w:tc>
        <w:tc>
          <w:tcPr>
            <w:tcW w:w="1276" w:type="dxa"/>
            <w:shd w:val="clear" w:color="auto" w:fill="E7E6E6" w:themeFill="background2"/>
          </w:tcPr>
          <w:p w14:paraId="46CCBCB5" w14:textId="77777777" w:rsidR="00102F8F" w:rsidRPr="00A27C3B" w:rsidRDefault="00102F8F" w:rsidP="00102F8F">
            <w:pPr>
              <w:pStyle w:val="NoSpacing"/>
              <w:rPr>
                <w:rFonts w:ascii="Times New Roman" w:hAnsi="Times New Roman"/>
                <w:b/>
                <w:sz w:val="18"/>
                <w:szCs w:val="18"/>
              </w:rPr>
            </w:pPr>
            <w:r w:rsidRPr="00A27C3B">
              <w:rPr>
                <w:rFonts w:ascii="Times New Roman" w:hAnsi="Times New Roman"/>
                <w:sz w:val="18"/>
                <w:szCs w:val="18"/>
              </w:rPr>
              <w:t xml:space="preserve">Ratification </w:t>
            </w:r>
          </w:p>
        </w:tc>
      </w:tr>
      <w:tr w:rsidR="00102F8F" w:rsidRPr="00E10DF9" w14:paraId="0D03FF51" w14:textId="77777777" w:rsidTr="000D1473">
        <w:tc>
          <w:tcPr>
            <w:tcW w:w="8046" w:type="dxa"/>
            <w:shd w:val="clear" w:color="auto" w:fill="E7E6E6" w:themeFill="background2"/>
          </w:tcPr>
          <w:p w14:paraId="6C04C90A" w14:textId="77777777" w:rsidR="00102F8F" w:rsidRPr="00A27C3B" w:rsidRDefault="00102F8F" w:rsidP="002354C4">
            <w:pPr>
              <w:pStyle w:val="ListParagraph"/>
              <w:numPr>
                <w:ilvl w:val="0"/>
                <w:numId w:val="23"/>
              </w:numPr>
              <w:rPr>
                <w:sz w:val="18"/>
                <w:szCs w:val="18"/>
                <w:lang w:eastAsia="en-IE"/>
              </w:rPr>
            </w:pPr>
            <w:r w:rsidRPr="00A27C3B">
              <w:rPr>
                <w:sz w:val="18"/>
                <w:szCs w:val="18"/>
                <w:lang w:eastAsia="en-IE"/>
              </w:rPr>
              <w:t>International Convention on the Elimination of All Forms of Racial Discrimination, 1969</w:t>
            </w:r>
          </w:p>
          <w:p w14:paraId="0EA17973" w14:textId="77777777" w:rsidR="00102F8F" w:rsidRPr="00A27C3B" w:rsidRDefault="00102F8F" w:rsidP="002354C4">
            <w:pPr>
              <w:pStyle w:val="ListParagraph"/>
              <w:numPr>
                <w:ilvl w:val="0"/>
                <w:numId w:val="23"/>
              </w:numPr>
              <w:rPr>
                <w:sz w:val="18"/>
                <w:szCs w:val="18"/>
                <w:lang w:eastAsia="en-IE"/>
              </w:rPr>
            </w:pPr>
            <w:r w:rsidRPr="00A27C3B">
              <w:rPr>
                <w:sz w:val="18"/>
                <w:szCs w:val="18"/>
                <w:lang w:eastAsia="en-IE"/>
              </w:rPr>
              <w:t xml:space="preserve">International Covenant on Civil and Political Rights, 1976 </w:t>
            </w:r>
          </w:p>
          <w:p w14:paraId="63BCEB25" w14:textId="77777777" w:rsidR="00102F8F" w:rsidRPr="00A27C3B" w:rsidRDefault="00102F8F" w:rsidP="002354C4">
            <w:pPr>
              <w:pStyle w:val="ListParagraph"/>
              <w:numPr>
                <w:ilvl w:val="0"/>
                <w:numId w:val="23"/>
              </w:numPr>
              <w:rPr>
                <w:b/>
                <w:sz w:val="18"/>
                <w:szCs w:val="18"/>
                <w:lang w:eastAsia="en-IE"/>
              </w:rPr>
            </w:pPr>
            <w:r w:rsidRPr="00A27C3B">
              <w:rPr>
                <w:b/>
                <w:sz w:val="18"/>
                <w:szCs w:val="18"/>
                <w:lang w:eastAsia="en-IE"/>
              </w:rPr>
              <w:t xml:space="preserve">International Covenant on Economic, Social and Cultural Rights, 1976 </w:t>
            </w:r>
          </w:p>
          <w:p w14:paraId="6195D763" w14:textId="5AEE845E" w:rsidR="00102F8F" w:rsidRPr="00A27C3B" w:rsidRDefault="00102F8F" w:rsidP="002354C4">
            <w:pPr>
              <w:pStyle w:val="ListParagraph"/>
              <w:numPr>
                <w:ilvl w:val="0"/>
                <w:numId w:val="23"/>
              </w:numPr>
              <w:rPr>
                <w:b/>
                <w:sz w:val="18"/>
                <w:szCs w:val="18"/>
                <w:lang w:eastAsia="en-IE"/>
              </w:rPr>
            </w:pPr>
            <w:r w:rsidRPr="00A27C3B">
              <w:rPr>
                <w:b/>
                <w:sz w:val="18"/>
                <w:szCs w:val="18"/>
                <w:lang w:eastAsia="en-IE"/>
              </w:rPr>
              <w:t xml:space="preserve">Convention on the Elimination of All Forms of Discrimination Against Women, 1981 </w:t>
            </w:r>
          </w:p>
          <w:p w14:paraId="4C74CED9" w14:textId="77777777" w:rsidR="00102F8F" w:rsidRPr="00A27C3B" w:rsidRDefault="00102F8F" w:rsidP="002354C4">
            <w:pPr>
              <w:pStyle w:val="ListParagraph"/>
              <w:numPr>
                <w:ilvl w:val="0"/>
                <w:numId w:val="23"/>
              </w:numPr>
              <w:rPr>
                <w:sz w:val="18"/>
                <w:szCs w:val="18"/>
                <w:lang w:eastAsia="en-IE"/>
              </w:rPr>
            </w:pPr>
            <w:r w:rsidRPr="00A27C3B">
              <w:rPr>
                <w:sz w:val="18"/>
                <w:szCs w:val="18"/>
                <w:lang w:eastAsia="en-IE"/>
              </w:rPr>
              <w:t>Convention against Torture and Other Cruel, Inhuman or Degrading Treatment or Punishment, 1987</w:t>
            </w:r>
          </w:p>
          <w:p w14:paraId="38304B86" w14:textId="77777777" w:rsidR="00102F8F" w:rsidRPr="00A27C3B" w:rsidRDefault="00102F8F" w:rsidP="002354C4">
            <w:pPr>
              <w:pStyle w:val="ListParagraph"/>
              <w:numPr>
                <w:ilvl w:val="0"/>
                <w:numId w:val="23"/>
              </w:numPr>
              <w:rPr>
                <w:b/>
                <w:sz w:val="18"/>
                <w:szCs w:val="18"/>
                <w:lang w:eastAsia="en-IE"/>
              </w:rPr>
            </w:pPr>
            <w:r w:rsidRPr="00A27C3B">
              <w:rPr>
                <w:b/>
                <w:sz w:val="18"/>
                <w:szCs w:val="18"/>
                <w:lang w:eastAsia="en-IE"/>
              </w:rPr>
              <w:t xml:space="preserve">Convention on the Rights of the Child, 1990  </w:t>
            </w:r>
          </w:p>
          <w:p w14:paraId="2FCE34B7" w14:textId="77777777" w:rsidR="00102F8F" w:rsidRPr="00A27C3B" w:rsidRDefault="00102F8F" w:rsidP="002354C4">
            <w:pPr>
              <w:pStyle w:val="ListParagraph"/>
              <w:numPr>
                <w:ilvl w:val="0"/>
                <w:numId w:val="23"/>
              </w:numPr>
              <w:rPr>
                <w:sz w:val="18"/>
                <w:szCs w:val="18"/>
                <w:lang w:eastAsia="en-IE"/>
              </w:rPr>
            </w:pPr>
            <w:r w:rsidRPr="00A27C3B">
              <w:rPr>
                <w:sz w:val="18"/>
                <w:szCs w:val="18"/>
                <w:lang w:eastAsia="en-IE"/>
              </w:rPr>
              <w:t xml:space="preserve">International Convention on the Protection of the Rights of All Migrant Workers and Members of their Families, 2003 </w:t>
            </w:r>
          </w:p>
          <w:p w14:paraId="14C90C93" w14:textId="77777777" w:rsidR="00102F8F" w:rsidRPr="00A27C3B" w:rsidRDefault="00102F8F" w:rsidP="002354C4">
            <w:pPr>
              <w:pStyle w:val="ListParagraph"/>
              <w:numPr>
                <w:ilvl w:val="0"/>
                <w:numId w:val="23"/>
              </w:numPr>
              <w:rPr>
                <w:sz w:val="18"/>
                <w:szCs w:val="18"/>
                <w:lang w:eastAsia="en-IE"/>
              </w:rPr>
            </w:pPr>
            <w:r w:rsidRPr="00A27C3B">
              <w:rPr>
                <w:sz w:val="18"/>
                <w:szCs w:val="18"/>
                <w:lang w:eastAsia="en-IE"/>
              </w:rPr>
              <w:t>International Convention on the Protection of all Persons form Enforced Disappearance, 2010</w:t>
            </w:r>
          </w:p>
          <w:p w14:paraId="7FF430CD" w14:textId="77777777" w:rsidR="00102F8F" w:rsidRPr="00A27C3B" w:rsidRDefault="00102F8F" w:rsidP="002354C4">
            <w:pPr>
              <w:pStyle w:val="ListParagraph"/>
              <w:numPr>
                <w:ilvl w:val="0"/>
                <w:numId w:val="23"/>
              </w:numPr>
              <w:rPr>
                <w:b/>
                <w:color w:val="000000"/>
                <w:sz w:val="18"/>
                <w:szCs w:val="18"/>
                <w:lang w:eastAsia="en-IE"/>
              </w:rPr>
            </w:pPr>
            <w:r w:rsidRPr="00A27C3B">
              <w:rPr>
                <w:b/>
                <w:sz w:val="18"/>
                <w:szCs w:val="18"/>
                <w:lang w:eastAsia="en-IE"/>
              </w:rPr>
              <w:t xml:space="preserve">Convention on the Rights of Persons with Disabilities, 2008 </w:t>
            </w:r>
          </w:p>
          <w:p w14:paraId="56011AAA" w14:textId="5226F81C" w:rsidR="00102F8F" w:rsidRPr="00A27C3B" w:rsidRDefault="00102F8F" w:rsidP="002354C4">
            <w:pPr>
              <w:pStyle w:val="ListParagraph"/>
              <w:numPr>
                <w:ilvl w:val="0"/>
                <w:numId w:val="23"/>
              </w:numPr>
              <w:rPr>
                <w:color w:val="000000"/>
                <w:sz w:val="18"/>
                <w:szCs w:val="18"/>
                <w:lang w:eastAsia="en-IE"/>
              </w:rPr>
            </w:pPr>
            <w:r w:rsidRPr="00A27C3B">
              <w:rPr>
                <w:bCs/>
                <w:sz w:val="18"/>
                <w:szCs w:val="18"/>
              </w:rPr>
              <w:t>The African Charter on Human and Peoples’ Rights (ACHPR), 1983</w:t>
            </w:r>
          </w:p>
        </w:tc>
        <w:tc>
          <w:tcPr>
            <w:tcW w:w="1276" w:type="dxa"/>
            <w:shd w:val="clear" w:color="auto" w:fill="E7E6E6" w:themeFill="background2"/>
          </w:tcPr>
          <w:p w14:paraId="6468DC26"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1972</w:t>
            </w:r>
          </w:p>
          <w:p w14:paraId="25D29910"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1984</w:t>
            </w:r>
          </w:p>
          <w:p w14:paraId="0630C9AA"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1984</w:t>
            </w:r>
          </w:p>
          <w:p w14:paraId="7AA295F9"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1985</w:t>
            </w:r>
          </w:p>
          <w:p w14:paraId="4A607508" w14:textId="77777777" w:rsidR="00102F8F" w:rsidRPr="00A27C3B" w:rsidRDefault="00102F8F" w:rsidP="00102F8F">
            <w:pPr>
              <w:pStyle w:val="NoSpacing"/>
              <w:rPr>
                <w:rFonts w:ascii="Times New Roman" w:hAnsi="Times New Roman"/>
                <w:sz w:val="18"/>
                <w:szCs w:val="18"/>
              </w:rPr>
            </w:pPr>
          </w:p>
          <w:p w14:paraId="71768C3E"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1998</w:t>
            </w:r>
          </w:p>
          <w:p w14:paraId="6BEF2CA5"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1991</w:t>
            </w:r>
          </w:p>
          <w:p w14:paraId="32B7B418"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w:t>
            </w:r>
          </w:p>
          <w:p w14:paraId="3788138D" w14:textId="77777777" w:rsidR="00084760" w:rsidRPr="00A27C3B" w:rsidRDefault="00084760" w:rsidP="00102F8F">
            <w:pPr>
              <w:pStyle w:val="NoSpacing"/>
              <w:rPr>
                <w:rFonts w:ascii="Times New Roman" w:hAnsi="Times New Roman"/>
                <w:sz w:val="18"/>
                <w:szCs w:val="18"/>
              </w:rPr>
            </w:pPr>
          </w:p>
          <w:p w14:paraId="1BE94300"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2011</w:t>
            </w:r>
          </w:p>
          <w:p w14:paraId="6F1B99CB"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2010</w:t>
            </w:r>
          </w:p>
          <w:p w14:paraId="2AA81395"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1984</w:t>
            </w:r>
          </w:p>
        </w:tc>
      </w:tr>
      <w:tr w:rsidR="00102F8F" w:rsidRPr="00E10DF9" w14:paraId="76E4D9D7" w14:textId="77777777" w:rsidTr="000D1473">
        <w:tc>
          <w:tcPr>
            <w:tcW w:w="8046" w:type="dxa"/>
            <w:shd w:val="clear" w:color="auto" w:fill="E7E6E6" w:themeFill="background2"/>
          </w:tcPr>
          <w:p w14:paraId="6D668523" w14:textId="77777777" w:rsidR="00102F8F" w:rsidRPr="00A27C3B" w:rsidRDefault="00102F8F" w:rsidP="00102F8F">
            <w:pPr>
              <w:pStyle w:val="NoSpacing"/>
              <w:rPr>
                <w:rFonts w:ascii="Times New Roman" w:eastAsia="Times New Roman" w:hAnsi="Times New Roman"/>
                <w:b/>
                <w:color w:val="000000"/>
                <w:sz w:val="18"/>
                <w:szCs w:val="18"/>
                <w:lang w:eastAsia="en-IE"/>
              </w:rPr>
            </w:pPr>
            <w:r w:rsidRPr="00A27C3B">
              <w:rPr>
                <w:rFonts w:ascii="Times New Roman" w:hAnsi="Times New Roman"/>
                <w:b/>
                <w:sz w:val="18"/>
                <w:szCs w:val="18"/>
              </w:rPr>
              <w:t>Environment and Natural resource Conventions</w:t>
            </w:r>
          </w:p>
        </w:tc>
        <w:tc>
          <w:tcPr>
            <w:tcW w:w="1276" w:type="dxa"/>
            <w:shd w:val="clear" w:color="auto" w:fill="E7E6E6" w:themeFill="background2"/>
          </w:tcPr>
          <w:p w14:paraId="110E9132" w14:textId="77777777" w:rsidR="00102F8F" w:rsidRPr="00A27C3B" w:rsidRDefault="00102F8F" w:rsidP="00102F8F">
            <w:pPr>
              <w:pStyle w:val="NoSpacing"/>
              <w:rPr>
                <w:rFonts w:ascii="Times New Roman" w:hAnsi="Times New Roman"/>
                <w:sz w:val="18"/>
                <w:szCs w:val="18"/>
              </w:rPr>
            </w:pPr>
          </w:p>
        </w:tc>
      </w:tr>
      <w:tr w:rsidR="00102F8F" w:rsidRPr="00E10DF9" w14:paraId="2AFDA119" w14:textId="77777777" w:rsidTr="000D1473">
        <w:tc>
          <w:tcPr>
            <w:tcW w:w="8046" w:type="dxa"/>
            <w:shd w:val="clear" w:color="auto" w:fill="E7E6E6" w:themeFill="background2"/>
          </w:tcPr>
          <w:p w14:paraId="44861387" w14:textId="77777777" w:rsidR="00102F8F" w:rsidRPr="00A27C3B" w:rsidRDefault="00102F8F" w:rsidP="002354C4">
            <w:pPr>
              <w:pStyle w:val="ListParagraph"/>
              <w:numPr>
                <w:ilvl w:val="0"/>
                <w:numId w:val="24"/>
              </w:numPr>
              <w:rPr>
                <w:sz w:val="18"/>
                <w:szCs w:val="18"/>
              </w:rPr>
            </w:pPr>
            <w:r w:rsidRPr="00A27C3B">
              <w:rPr>
                <w:sz w:val="18"/>
                <w:szCs w:val="18"/>
              </w:rPr>
              <w:t>Geneva Convention on Long-range Trans boundary Air Pollution,1979</w:t>
            </w:r>
          </w:p>
          <w:p w14:paraId="66A7F6C9" w14:textId="77777777" w:rsidR="00102F8F" w:rsidRPr="00A27C3B" w:rsidRDefault="00102F8F" w:rsidP="002354C4">
            <w:pPr>
              <w:pStyle w:val="ListParagraph"/>
              <w:numPr>
                <w:ilvl w:val="0"/>
                <w:numId w:val="24"/>
              </w:numPr>
              <w:rPr>
                <w:sz w:val="18"/>
                <w:szCs w:val="18"/>
                <w:lang w:eastAsia="en-IE"/>
              </w:rPr>
            </w:pPr>
            <w:r w:rsidRPr="00A27C3B">
              <w:rPr>
                <w:sz w:val="18"/>
                <w:szCs w:val="18"/>
                <w:lang w:eastAsia="en-IE"/>
              </w:rPr>
              <w:t>Vienna Convention for the Protection of the Ozone Layer, 1985</w:t>
            </w:r>
          </w:p>
          <w:p w14:paraId="54B36791" w14:textId="77777777" w:rsidR="00102F8F" w:rsidRPr="00A27C3B" w:rsidRDefault="00102F8F" w:rsidP="002354C4">
            <w:pPr>
              <w:pStyle w:val="ListParagraph"/>
              <w:numPr>
                <w:ilvl w:val="0"/>
                <w:numId w:val="24"/>
              </w:numPr>
              <w:rPr>
                <w:sz w:val="18"/>
                <w:szCs w:val="18"/>
                <w:lang w:eastAsia="en-IE"/>
              </w:rPr>
            </w:pPr>
            <w:r w:rsidRPr="00A27C3B">
              <w:rPr>
                <w:sz w:val="18"/>
                <w:szCs w:val="18"/>
                <w:lang w:eastAsia="en-IE"/>
              </w:rPr>
              <w:t>Montreal Protocol on Substances that Deplete the Ozone Layer,  1987</w:t>
            </w:r>
          </w:p>
          <w:p w14:paraId="01990AC2" w14:textId="77777777" w:rsidR="00102F8F" w:rsidRPr="00A27C3B" w:rsidRDefault="00102F8F" w:rsidP="002354C4">
            <w:pPr>
              <w:pStyle w:val="ListParagraph"/>
              <w:numPr>
                <w:ilvl w:val="0"/>
                <w:numId w:val="24"/>
              </w:numPr>
              <w:rPr>
                <w:sz w:val="18"/>
                <w:szCs w:val="18"/>
              </w:rPr>
            </w:pPr>
            <w:r w:rsidRPr="00A27C3B">
              <w:rPr>
                <w:bCs/>
                <w:sz w:val="18"/>
                <w:szCs w:val="18"/>
              </w:rPr>
              <w:t>The United Nations Framework Convention on Climate Change (UNFCCC or FCCC)</w:t>
            </w:r>
            <w:r w:rsidRPr="00A27C3B">
              <w:rPr>
                <w:sz w:val="18"/>
                <w:szCs w:val="18"/>
                <w:lang w:eastAsia="en-IE"/>
              </w:rPr>
              <w:t>, 1992</w:t>
            </w:r>
          </w:p>
          <w:p w14:paraId="673E6939" w14:textId="77777777" w:rsidR="00102F8F" w:rsidRPr="00A27C3B" w:rsidRDefault="00102F8F" w:rsidP="002354C4">
            <w:pPr>
              <w:pStyle w:val="ListParagraph"/>
              <w:numPr>
                <w:ilvl w:val="0"/>
                <w:numId w:val="24"/>
              </w:numPr>
              <w:rPr>
                <w:sz w:val="18"/>
                <w:szCs w:val="18"/>
                <w:lang w:eastAsia="en-IE"/>
              </w:rPr>
            </w:pPr>
            <w:r w:rsidRPr="00A27C3B">
              <w:rPr>
                <w:sz w:val="18"/>
                <w:szCs w:val="18"/>
                <w:lang w:eastAsia="en-IE"/>
              </w:rPr>
              <w:t>Kyoto Protocol, 1997</w:t>
            </w:r>
          </w:p>
          <w:p w14:paraId="6057AB1D" w14:textId="77777777" w:rsidR="00102F8F" w:rsidRPr="00A27C3B" w:rsidRDefault="00102F8F" w:rsidP="002354C4">
            <w:pPr>
              <w:pStyle w:val="ListParagraph"/>
              <w:numPr>
                <w:ilvl w:val="0"/>
                <w:numId w:val="24"/>
              </w:numPr>
              <w:rPr>
                <w:sz w:val="18"/>
                <w:szCs w:val="18"/>
              </w:rPr>
            </w:pPr>
            <w:r w:rsidRPr="00A27C3B">
              <w:rPr>
                <w:sz w:val="18"/>
                <w:szCs w:val="18"/>
              </w:rPr>
              <w:t xml:space="preserve">UNECE Convention on Access to Information, Public Participation in Decision-making and </w:t>
            </w:r>
            <w:r w:rsidRPr="00A27C3B">
              <w:rPr>
                <w:sz w:val="18"/>
                <w:szCs w:val="18"/>
              </w:rPr>
              <w:lastRenderedPageBreak/>
              <w:t>Access to Justice in Environmental Matters, 1998</w:t>
            </w:r>
          </w:p>
          <w:p w14:paraId="1E4C630F" w14:textId="77777777" w:rsidR="00102F8F" w:rsidRPr="00A27C3B" w:rsidRDefault="00102F8F" w:rsidP="002354C4">
            <w:pPr>
              <w:pStyle w:val="ListParagraph"/>
              <w:numPr>
                <w:ilvl w:val="0"/>
                <w:numId w:val="24"/>
              </w:numPr>
              <w:rPr>
                <w:sz w:val="18"/>
                <w:szCs w:val="18"/>
              </w:rPr>
            </w:pPr>
            <w:r w:rsidRPr="00A27C3B">
              <w:rPr>
                <w:sz w:val="18"/>
                <w:szCs w:val="18"/>
              </w:rPr>
              <w:t>Movements of Hazardous Wastes and their Disposal,1989</w:t>
            </w:r>
          </w:p>
          <w:p w14:paraId="73810306" w14:textId="77777777" w:rsidR="00102F8F" w:rsidRPr="00A27C3B" w:rsidRDefault="00102F8F" w:rsidP="002354C4">
            <w:pPr>
              <w:pStyle w:val="ListParagraph"/>
              <w:numPr>
                <w:ilvl w:val="0"/>
                <w:numId w:val="24"/>
              </w:numPr>
              <w:rPr>
                <w:sz w:val="18"/>
                <w:szCs w:val="18"/>
              </w:rPr>
            </w:pPr>
            <w:r w:rsidRPr="00A27C3B">
              <w:rPr>
                <w:sz w:val="18"/>
                <w:szCs w:val="18"/>
              </w:rPr>
              <w:t>Convention on Biological Diversity, 1992</w:t>
            </w:r>
          </w:p>
          <w:p w14:paraId="51E079AD" w14:textId="77777777" w:rsidR="00102F8F" w:rsidRPr="00070EA4" w:rsidRDefault="00102F8F" w:rsidP="002354C4">
            <w:pPr>
              <w:pStyle w:val="NoSpacing"/>
              <w:numPr>
                <w:ilvl w:val="0"/>
                <w:numId w:val="24"/>
              </w:numPr>
              <w:jc w:val="both"/>
              <w:rPr>
                <w:rFonts w:ascii="Times New Roman" w:eastAsia="Times New Roman" w:hAnsi="Times New Roman"/>
                <w:color w:val="000000"/>
                <w:sz w:val="18"/>
                <w:szCs w:val="18"/>
                <w:lang w:eastAsia="en-IE"/>
              </w:rPr>
            </w:pPr>
            <w:r w:rsidRPr="00A27C3B">
              <w:rPr>
                <w:rFonts w:ascii="Times New Roman" w:hAnsi="Times New Roman"/>
                <w:bCs/>
                <w:sz w:val="18"/>
                <w:szCs w:val="18"/>
              </w:rPr>
              <w:t>The United Nations Convention to Combat Desertification (UNCCD)</w:t>
            </w:r>
          </w:p>
          <w:p w14:paraId="0670FB5E" w14:textId="3767FA93" w:rsidR="00070EA4" w:rsidRDefault="00070EA4" w:rsidP="00070EA4">
            <w:r w:rsidRPr="00AB1289">
              <w:rPr>
                <w:i/>
                <w:sz w:val="20"/>
                <w:szCs w:val="20"/>
              </w:rPr>
              <w:t>Source: http://indicators.ohchr.org/</w:t>
            </w:r>
          </w:p>
          <w:p w14:paraId="375DEF72" w14:textId="77777777" w:rsidR="00070EA4" w:rsidRPr="00A27C3B" w:rsidRDefault="00070EA4" w:rsidP="00070EA4">
            <w:pPr>
              <w:pStyle w:val="NoSpacing"/>
              <w:jc w:val="both"/>
              <w:rPr>
                <w:rFonts w:ascii="Times New Roman" w:eastAsia="Times New Roman" w:hAnsi="Times New Roman"/>
                <w:color w:val="000000"/>
                <w:sz w:val="18"/>
                <w:szCs w:val="18"/>
                <w:lang w:eastAsia="en-IE"/>
              </w:rPr>
            </w:pPr>
          </w:p>
        </w:tc>
        <w:tc>
          <w:tcPr>
            <w:tcW w:w="1276" w:type="dxa"/>
            <w:shd w:val="clear" w:color="auto" w:fill="E7E6E6" w:themeFill="background2"/>
          </w:tcPr>
          <w:p w14:paraId="29B7C268"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lastRenderedPageBreak/>
              <w:t>-</w:t>
            </w:r>
          </w:p>
          <w:p w14:paraId="09A9C908" w14:textId="77777777" w:rsidR="00102F8F" w:rsidRPr="00A27C3B" w:rsidRDefault="00102F8F" w:rsidP="00102F8F">
            <w:pPr>
              <w:pStyle w:val="NoSpacing"/>
              <w:rPr>
                <w:rFonts w:ascii="Times New Roman" w:hAnsi="Times New Roman"/>
                <w:sz w:val="18"/>
                <w:szCs w:val="18"/>
              </w:rPr>
            </w:pPr>
          </w:p>
          <w:p w14:paraId="7A62C702" w14:textId="77777777" w:rsidR="00084760" w:rsidRPr="00A27C3B" w:rsidRDefault="00084760" w:rsidP="00102F8F">
            <w:pPr>
              <w:pStyle w:val="NoSpacing"/>
              <w:rPr>
                <w:rFonts w:ascii="Times New Roman" w:hAnsi="Times New Roman"/>
                <w:sz w:val="18"/>
                <w:szCs w:val="18"/>
              </w:rPr>
            </w:pPr>
          </w:p>
          <w:p w14:paraId="5191E2B1"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1990</w:t>
            </w:r>
          </w:p>
          <w:p w14:paraId="2C63BB81"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1990</w:t>
            </w:r>
          </w:p>
          <w:p w14:paraId="091D0CFF" w14:textId="77777777" w:rsidR="00102F8F" w:rsidRPr="00A27C3B" w:rsidRDefault="00102F8F" w:rsidP="00102F8F">
            <w:pPr>
              <w:pStyle w:val="NoSpacing"/>
              <w:rPr>
                <w:rFonts w:ascii="Times New Roman" w:hAnsi="Times New Roman"/>
                <w:sz w:val="18"/>
                <w:szCs w:val="18"/>
              </w:rPr>
            </w:pPr>
          </w:p>
          <w:p w14:paraId="3A8850E7"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1993</w:t>
            </w:r>
          </w:p>
          <w:p w14:paraId="1A948596"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lastRenderedPageBreak/>
              <w:t>2006</w:t>
            </w:r>
          </w:p>
          <w:p w14:paraId="72715F5D"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w:t>
            </w:r>
          </w:p>
          <w:p w14:paraId="5F3DCC74"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2011</w:t>
            </w:r>
          </w:p>
          <w:p w14:paraId="60D96731"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1993</w:t>
            </w:r>
          </w:p>
          <w:p w14:paraId="56FC600C" w14:textId="77777777" w:rsidR="00102F8F" w:rsidRPr="00A27C3B" w:rsidRDefault="00102F8F" w:rsidP="00102F8F">
            <w:pPr>
              <w:pStyle w:val="NoSpacing"/>
              <w:rPr>
                <w:rFonts w:ascii="Times New Roman" w:hAnsi="Times New Roman"/>
                <w:sz w:val="18"/>
                <w:szCs w:val="18"/>
              </w:rPr>
            </w:pPr>
            <w:r w:rsidRPr="00A27C3B">
              <w:rPr>
                <w:rFonts w:ascii="Times New Roman" w:hAnsi="Times New Roman"/>
                <w:sz w:val="18"/>
                <w:szCs w:val="18"/>
              </w:rPr>
              <w:t>1996</w:t>
            </w:r>
          </w:p>
        </w:tc>
      </w:tr>
    </w:tbl>
    <w:p w14:paraId="5F1A15C5" w14:textId="77777777" w:rsidR="00102F8F" w:rsidRDefault="00102F8F" w:rsidP="00102F8F">
      <w:pPr>
        <w:rPr>
          <w:b/>
        </w:rPr>
      </w:pPr>
    </w:p>
    <w:p w14:paraId="06C210AB" w14:textId="77777777" w:rsidR="00102F8F" w:rsidRDefault="00102F8F" w:rsidP="00102F8F">
      <w:pPr>
        <w:rPr>
          <w:b/>
        </w:rPr>
      </w:pPr>
    </w:p>
    <w:p w14:paraId="52370AAD" w14:textId="16C4A7AC" w:rsidR="00102F8F" w:rsidRPr="004D72E0" w:rsidRDefault="00070EA4" w:rsidP="004D72E0">
      <w:pPr>
        <w:spacing w:line="360" w:lineRule="auto"/>
        <w:rPr>
          <w:b/>
        </w:rPr>
      </w:pPr>
      <w:r>
        <w:rPr>
          <w:rFonts w:eastAsia="MS Mincho"/>
          <w:b/>
          <w:lang w:val="en-GB"/>
        </w:rPr>
        <w:t xml:space="preserve">4.3.3.  </w:t>
      </w:r>
      <w:r w:rsidR="004D72E0" w:rsidRPr="004D72E0">
        <w:rPr>
          <w:b/>
          <w:color w:val="0D0D0D" w:themeColor="text1" w:themeTint="F2"/>
        </w:rPr>
        <w:t xml:space="preserve">The Human Rights </w:t>
      </w:r>
      <w:r w:rsidR="00306EF2">
        <w:rPr>
          <w:b/>
          <w:color w:val="0D0D0D" w:themeColor="text1" w:themeTint="F2"/>
        </w:rPr>
        <w:t xml:space="preserve">and Gender Equality </w:t>
      </w:r>
      <w:r w:rsidR="004D72E0" w:rsidRPr="004D72E0">
        <w:rPr>
          <w:b/>
          <w:color w:val="0D0D0D" w:themeColor="text1" w:themeTint="F2"/>
        </w:rPr>
        <w:t>Policy Framework for Zambia</w:t>
      </w:r>
    </w:p>
    <w:p w14:paraId="67123BFF" w14:textId="77777777" w:rsidR="00070EA4" w:rsidRDefault="00070EA4" w:rsidP="000D1473">
      <w:pPr>
        <w:pStyle w:val="NoSpacing"/>
      </w:pPr>
    </w:p>
    <w:p w14:paraId="600DDDBF" w14:textId="3FFB8092" w:rsidR="001F0D68" w:rsidRPr="004D72E0" w:rsidRDefault="001F0D68" w:rsidP="004D72E0">
      <w:pPr>
        <w:spacing w:line="360" w:lineRule="auto"/>
        <w:jc w:val="both"/>
      </w:pPr>
      <w:r w:rsidRPr="004D72E0">
        <w:t>Zambia’s policy framework for human rights is guided by the 2016 Amended Constitution</w:t>
      </w:r>
      <w:r w:rsidR="004D72E0">
        <w:t xml:space="preserve">, </w:t>
      </w:r>
      <w:r w:rsidR="004D72E0" w:rsidRPr="004D72E0">
        <w:t>together</w:t>
      </w:r>
      <w:r w:rsidRPr="004D72E0">
        <w:t xml:space="preserve"> with the 1996 Bill of Rights.  </w:t>
      </w:r>
      <w:r w:rsidR="00084760" w:rsidRPr="004D72E0">
        <w:t xml:space="preserve">Among the </w:t>
      </w:r>
      <w:r w:rsidRPr="004D72E0">
        <w:t xml:space="preserve">key conventions Zambia has ratified </w:t>
      </w:r>
      <w:r w:rsidR="00084760" w:rsidRPr="004D72E0">
        <w:t xml:space="preserve">on gender equality and social inclusion </w:t>
      </w:r>
      <w:r w:rsidRPr="004D72E0">
        <w:t xml:space="preserve">include the </w:t>
      </w:r>
      <w:r w:rsidR="00DC134F" w:rsidRPr="004D72E0">
        <w:t xml:space="preserve">1981 </w:t>
      </w:r>
      <w:r w:rsidRPr="004D72E0">
        <w:t>Convention on the Elimination of Discrimination Against Women (CEDAW</w:t>
      </w:r>
      <w:r w:rsidR="00DC134F" w:rsidRPr="004D72E0">
        <w:t>)</w:t>
      </w:r>
      <w:r w:rsidR="002A26B2">
        <w:t>, the</w:t>
      </w:r>
      <w:r w:rsidRPr="004D72E0">
        <w:t xml:space="preserve"> </w:t>
      </w:r>
      <w:r w:rsidR="00DC134F" w:rsidRPr="004D72E0">
        <w:t xml:space="preserve">1990 </w:t>
      </w:r>
      <w:r w:rsidR="00DC134F" w:rsidRPr="004D72E0">
        <w:rPr>
          <w:lang w:eastAsia="en-IE"/>
        </w:rPr>
        <w:t xml:space="preserve">Convention on the Rights of the Child and the 2008 Convention on the Rights of Persons with Disabilities. </w:t>
      </w:r>
      <w:r w:rsidR="002A26B2">
        <w:rPr>
          <w:lang w:eastAsia="en-IE"/>
        </w:rPr>
        <w:t>As mentioned earlier b</w:t>
      </w:r>
      <w:r w:rsidRPr="004D72E0">
        <w:t xml:space="preserve">y ratifying these international frameworks, government has made a political commitment to advance the implementation of their provisions. These commitments have also translated into policy development that feeds into the five (5) years cycle of </w:t>
      </w:r>
      <w:r w:rsidR="002A26B2">
        <w:t>the national d</w:t>
      </w:r>
      <w:r w:rsidRPr="004D72E0">
        <w:t xml:space="preserve">evelopment </w:t>
      </w:r>
      <w:r w:rsidR="002A26B2">
        <w:t>planning. These</w:t>
      </w:r>
      <w:r w:rsidR="002A26B2" w:rsidRPr="004D72E0">
        <w:t xml:space="preserve"> conventions </w:t>
      </w:r>
      <w:r w:rsidR="002A26B2">
        <w:t xml:space="preserve">have been </w:t>
      </w:r>
      <w:r w:rsidR="002A26B2" w:rsidRPr="004D72E0">
        <w:t xml:space="preserve">domesticated </w:t>
      </w:r>
      <w:r w:rsidR="002A26B2">
        <w:t xml:space="preserve">in some of the </w:t>
      </w:r>
      <w:r w:rsidRPr="004D72E0">
        <w:t xml:space="preserve">laws </w:t>
      </w:r>
      <w:r w:rsidR="002A26B2">
        <w:t xml:space="preserve">such as </w:t>
      </w:r>
      <w:r w:rsidR="00DC134F" w:rsidRPr="002A26B2">
        <w:t>the Gender policy</w:t>
      </w:r>
      <w:r w:rsidR="002A26B2">
        <w:t xml:space="preserve">, </w:t>
      </w:r>
      <w:r w:rsidR="00DC134F" w:rsidRPr="002A26B2">
        <w:t>the Gender Equity and Equality Act of 2016,</w:t>
      </w:r>
      <w:r w:rsidR="002A26B2">
        <w:t xml:space="preserve"> </w:t>
      </w:r>
      <w:r w:rsidR="00DC134F" w:rsidRPr="002A26B2">
        <w:t>the Anti GB</w:t>
      </w:r>
      <w:r w:rsidR="002A26B2">
        <w:t>V Act, the Disability Act, the c</w:t>
      </w:r>
      <w:r w:rsidR="00DC134F" w:rsidRPr="002A26B2">
        <w:t>hild policy and the social protection policy</w:t>
      </w:r>
      <w:r w:rsidR="002A26B2">
        <w:t>,</w:t>
      </w:r>
      <w:r w:rsidR="00DC134F" w:rsidRPr="002A26B2">
        <w:t xml:space="preserve"> </w:t>
      </w:r>
      <w:r w:rsidRPr="002A26B2">
        <w:t xml:space="preserve">among others. </w:t>
      </w:r>
      <w:r w:rsidR="00897085" w:rsidRPr="002A26B2">
        <w:t xml:space="preserve"> </w:t>
      </w:r>
      <w:r w:rsidRPr="004D72E0">
        <w:t xml:space="preserve">In addition to policies, the government of Zambia </w:t>
      </w:r>
      <w:r w:rsidR="00897085" w:rsidRPr="004D72E0">
        <w:t>has</w:t>
      </w:r>
      <w:r w:rsidRPr="004D72E0">
        <w:t xml:space="preserve"> put in place an institutional framework to respond to </w:t>
      </w:r>
      <w:r w:rsidR="002A26B2">
        <w:t xml:space="preserve">gender </w:t>
      </w:r>
      <w:r w:rsidR="00897085" w:rsidRPr="004D72E0">
        <w:t xml:space="preserve">equality. </w:t>
      </w:r>
    </w:p>
    <w:p w14:paraId="02D694AE" w14:textId="77777777" w:rsidR="00897085" w:rsidRPr="004D72E0" w:rsidRDefault="00897085" w:rsidP="000D1473">
      <w:pPr>
        <w:pStyle w:val="NoSpacing"/>
      </w:pPr>
    </w:p>
    <w:p w14:paraId="2E803616" w14:textId="61C76EDD" w:rsidR="008F4DE3" w:rsidRPr="00F9642A" w:rsidRDefault="00070EA4" w:rsidP="00F9642A">
      <w:pPr>
        <w:spacing w:line="360" w:lineRule="auto"/>
        <w:jc w:val="both"/>
        <w:rPr>
          <w:b/>
        </w:rPr>
      </w:pPr>
      <w:r>
        <w:rPr>
          <w:rFonts w:eastAsia="MS Mincho"/>
          <w:b/>
          <w:lang w:val="en-GB"/>
        </w:rPr>
        <w:t xml:space="preserve">4.3.4.  </w:t>
      </w:r>
      <w:r w:rsidR="008F4DE3" w:rsidRPr="00F9642A">
        <w:rPr>
          <w:b/>
        </w:rPr>
        <w:t>Institution</w:t>
      </w:r>
      <w:r w:rsidR="00F9642A">
        <w:rPr>
          <w:b/>
        </w:rPr>
        <w:t>s/Systems R</w:t>
      </w:r>
      <w:r w:rsidR="00432A32" w:rsidRPr="00F9642A">
        <w:rPr>
          <w:b/>
        </w:rPr>
        <w:t>ein</w:t>
      </w:r>
      <w:r w:rsidR="00F9642A">
        <w:rPr>
          <w:b/>
        </w:rPr>
        <w:t>forcing G</w:t>
      </w:r>
      <w:r w:rsidR="00F9730C" w:rsidRPr="00F9642A">
        <w:rPr>
          <w:b/>
        </w:rPr>
        <w:t xml:space="preserve">ender </w:t>
      </w:r>
      <w:r w:rsidR="00F9642A">
        <w:rPr>
          <w:b/>
        </w:rPr>
        <w:t>I</w:t>
      </w:r>
      <w:r w:rsidR="00F9730C" w:rsidRPr="00F9642A">
        <w:rPr>
          <w:b/>
        </w:rPr>
        <w:t>nequalities</w:t>
      </w:r>
      <w:r w:rsidR="00432A32" w:rsidRPr="00F9642A">
        <w:rPr>
          <w:b/>
        </w:rPr>
        <w:t xml:space="preserve"> </w:t>
      </w:r>
    </w:p>
    <w:p w14:paraId="12F853F8" w14:textId="77777777" w:rsidR="00F9642A" w:rsidRDefault="00F9642A" w:rsidP="000D1473">
      <w:pPr>
        <w:pStyle w:val="NoSpacing"/>
      </w:pPr>
    </w:p>
    <w:p w14:paraId="162C944C" w14:textId="37C2DE52" w:rsidR="00432A32" w:rsidRPr="00F9642A" w:rsidRDefault="00432A32" w:rsidP="00F9642A">
      <w:pPr>
        <w:spacing w:line="360" w:lineRule="auto"/>
        <w:jc w:val="both"/>
        <w:rPr>
          <w:rFonts w:eastAsiaTheme="minorHAnsi"/>
        </w:rPr>
      </w:pPr>
      <w:r w:rsidRPr="00F9642A">
        <w:rPr>
          <w:rFonts w:eastAsiaTheme="minorHAnsi"/>
        </w:rPr>
        <w:t xml:space="preserve">Institutions and systems existing in your communities often reinforce gender inequalities. </w:t>
      </w:r>
      <w:r w:rsidR="00F9730C" w:rsidRPr="00F9642A">
        <w:rPr>
          <w:rFonts w:eastAsiaTheme="minorHAnsi"/>
        </w:rPr>
        <w:t xml:space="preserve">These are institutions such as families, schools, churches, traditional groups etc. By targeting these institutions for awareness on human rights you are likely to make progress in gender equality. </w:t>
      </w:r>
    </w:p>
    <w:p w14:paraId="4469ECF2" w14:textId="67BA621D" w:rsidR="001F0D68" w:rsidRPr="00F9642A" w:rsidRDefault="00F9642A" w:rsidP="00F9642A">
      <w:pPr>
        <w:spacing w:line="360" w:lineRule="auto"/>
        <w:jc w:val="both"/>
        <w:rPr>
          <w:rFonts w:eastAsiaTheme="minorHAnsi"/>
        </w:rPr>
      </w:pPr>
      <w:r w:rsidRPr="004D0710">
        <w:rPr>
          <w:noProof/>
        </w:rPr>
        <w:drawing>
          <wp:inline distT="0" distB="0" distL="0" distR="0" wp14:anchorId="7452E52C" wp14:editId="2B2EC5BE">
            <wp:extent cx="600075" cy="485355"/>
            <wp:effectExtent l="19050" t="0" r="9525" b="0"/>
            <wp:docPr id="2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600075" cy="485355"/>
                    </a:xfrm>
                    <a:prstGeom prst="rect">
                      <a:avLst/>
                    </a:prstGeom>
                    <a:noFill/>
                    <a:ln w="9525">
                      <a:noFill/>
                      <a:miter lim="800000"/>
                      <a:headEnd/>
                      <a:tailEnd/>
                    </a:ln>
                  </pic:spPr>
                </pic:pic>
              </a:graphicData>
            </a:graphic>
          </wp:inline>
        </w:drawing>
      </w:r>
    </w:p>
    <w:p w14:paraId="3D1FBD13" w14:textId="3C64CE22" w:rsidR="00F9730C" w:rsidRPr="00F9642A" w:rsidRDefault="00F9730C" w:rsidP="00F9642A">
      <w:pPr>
        <w:spacing w:line="360" w:lineRule="auto"/>
        <w:jc w:val="both"/>
        <w:rPr>
          <w:rFonts w:eastAsiaTheme="minorHAnsi"/>
        </w:rPr>
      </w:pPr>
      <w:r w:rsidRPr="00F9642A">
        <w:rPr>
          <w:rFonts w:eastAsiaTheme="minorHAnsi"/>
        </w:rPr>
        <w:t>Discuss</w:t>
      </w:r>
      <w:r w:rsidR="00F9642A">
        <w:rPr>
          <w:rFonts w:eastAsiaTheme="minorHAnsi"/>
        </w:rPr>
        <w:t xml:space="preserve"> 3</w:t>
      </w:r>
    </w:p>
    <w:p w14:paraId="400E11AC" w14:textId="42F1C1F1" w:rsidR="00F9642A" w:rsidRPr="00F9642A" w:rsidRDefault="00F9730C" w:rsidP="00F9642A">
      <w:pPr>
        <w:spacing w:line="360" w:lineRule="auto"/>
        <w:jc w:val="both"/>
        <w:rPr>
          <w:rFonts w:eastAsiaTheme="minorHAnsi"/>
        </w:rPr>
      </w:pPr>
      <w:r w:rsidRPr="00F9642A">
        <w:rPr>
          <w:rFonts w:eastAsiaTheme="minorHAnsi"/>
        </w:rPr>
        <w:t xml:space="preserve">List the institutions and systems in your community </w:t>
      </w:r>
      <w:r w:rsidR="00F9642A" w:rsidRPr="00F9642A">
        <w:rPr>
          <w:rFonts w:eastAsiaTheme="minorHAnsi"/>
        </w:rPr>
        <w:t xml:space="preserve">that </w:t>
      </w:r>
      <w:r w:rsidRPr="00F9642A">
        <w:rPr>
          <w:rFonts w:eastAsiaTheme="minorHAnsi"/>
        </w:rPr>
        <w:t xml:space="preserve">create and maintain gender </w:t>
      </w:r>
      <w:r w:rsidR="00F9642A" w:rsidRPr="00F9642A">
        <w:rPr>
          <w:rFonts w:eastAsiaTheme="minorHAnsi"/>
        </w:rPr>
        <w:t>inequalities.</w:t>
      </w:r>
    </w:p>
    <w:p w14:paraId="0E6E925D" w14:textId="23E7E992" w:rsidR="00F9642A" w:rsidRPr="00F9642A" w:rsidRDefault="00F9642A" w:rsidP="00F9642A">
      <w:pPr>
        <w:spacing w:line="360" w:lineRule="auto"/>
        <w:jc w:val="both"/>
        <w:rPr>
          <w:rFonts w:eastAsiaTheme="minorHAnsi"/>
        </w:rPr>
      </w:pPr>
      <w:r w:rsidRPr="00F9642A">
        <w:rPr>
          <w:rFonts w:eastAsiaTheme="minorHAnsi"/>
        </w:rPr>
        <w:t>Discuss how understanding of human rights and Zambia’s commitment make changes to the way these institutions and systems operate towards a gender equitable society?</w:t>
      </w:r>
    </w:p>
    <w:p w14:paraId="26E60263" w14:textId="77777777" w:rsidR="00B27F5E" w:rsidRDefault="00F9730C" w:rsidP="00B27F5E">
      <w:pPr>
        <w:spacing w:line="360" w:lineRule="auto"/>
        <w:jc w:val="both"/>
        <w:rPr>
          <w:rFonts w:eastAsiaTheme="minorHAnsi"/>
        </w:rPr>
      </w:pPr>
      <w:r w:rsidRPr="00F9642A">
        <w:rPr>
          <w:rFonts w:eastAsiaTheme="minorHAnsi"/>
        </w:rPr>
        <w:t xml:space="preserve"> </w:t>
      </w:r>
    </w:p>
    <w:p w14:paraId="025763A2" w14:textId="0641092F" w:rsidR="004A1EFF" w:rsidRPr="008F4DE3" w:rsidRDefault="00070EA4" w:rsidP="00B27F5E">
      <w:pPr>
        <w:spacing w:line="360" w:lineRule="auto"/>
        <w:jc w:val="both"/>
        <w:rPr>
          <w:rFonts w:eastAsia="MS Mincho"/>
          <w:b/>
          <w:lang w:val="en-GB"/>
        </w:rPr>
      </w:pPr>
      <w:r>
        <w:rPr>
          <w:rFonts w:eastAsia="MS Mincho"/>
          <w:b/>
          <w:lang w:val="en-GB"/>
        </w:rPr>
        <w:lastRenderedPageBreak/>
        <w:t xml:space="preserve">4.3.5.  </w:t>
      </w:r>
      <w:r w:rsidR="00D31E44" w:rsidRPr="008F4DE3">
        <w:rPr>
          <w:rFonts w:eastAsia="MS Mincho"/>
          <w:b/>
          <w:lang w:val="en-GB"/>
        </w:rPr>
        <w:t xml:space="preserve">The </w:t>
      </w:r>
      <w:r w:rsidR="008F4DE3">
        <w:rPr>
          <w:rFonts w:eastAsia="MS Mincho"/>
          <w:b/>
          <w:lang w:val="en-GB"/>
        </w:rPr>
        <w:t>Human Rights S</w:t>
      </w:r>
      <w:r w:rsidR="004A1EFF" w:rsidRPr="008F4DE3">
        <w:rPr>
          <w:rFonts w:eastAsia="MS Mincho"/>
          <w:b/>
          <w:lang w:val="en-GB"/>
        </w:rPr>
        <w:t>tandards</w:t>
      </w:r>
      <w:r w:rsidR="008F4DE3">
        <w:rPr>
          <w:rFonts w:eastAsia="MS Mincho"/>
          <w:b/>
          <w:lang w:val="en-GB"/>
        </w:rPr>
        <w:t xml:space="preserve"> and P</w:t>
      </w:r>
      <w:r w:rsidR="00D31E44" w:rsidRPr="008F4DE3">
        <w:rPr>
          <w:rFonts w:eastAsia="MS Mincho"/>
          <w:b/>
          <w:lang w:val="en-GB"/>
        </w:rPr>
        <w:t>rinciples</w:t>
      </w:r>
    </w:p>
    <w:p w14:paraId="65087712" w14:textId="77777777" w:rsidR="00D31E44" w:rsidRPr="007D7274" w:rsidRDefault="00D31E44" w:rsidP="003A190E">
      <w:pPr>
        <w:pStyle w:val="Heading3"/>
        <w:spacing w:line="360" w:lineRule="auto"/>
        <w:jc w:val="both"/>
        <w:rPr>
          <w:rFonts w:cs="Times New Roman"/>
          <w:i/>
          <w:color w:val="0D0D0D" w:themeColor="text1" w:themeTint="F2"/>
          <w:sz w:val="24"/>
          <w:szCs w:val="24"/>
        </w:rPr>
      </w:pPr>
      <w:bookmarkStart w:id="26" w:name="_Toc333003897"/>
      <w:bookmarkStart w:id="27" w:name="_Toc441128924"/>
      <w:r w:rsidRPr="007D7274">
        <w:rPr>
          <w:rFonts w:cs="Times New Roman"/>
          <w:i/>
          <w:color w:val="0D0D0D" w:themeColor="text1" w:themeTint="F2"/>
          <w:sz w:val="24"/>
          <w:szCs w:val="24"/>
        </w:rPr>
        <w:t>Human Rights Standards</w:t>
      </w:r>
      <w:bookmarkEnd w:id="26"/>
      <w:bookmarkEnd w:id="27"/>
    </w:p>
    <w:p w14:paraId="10CCE4FA" w14:textId="525A540A" w:rsidR="00D31E44" w:rsidRPr="003A190E" w:rsidRDefault="00D31E44" w:rsidP="003A190E">
      <w:pPr>
        <w:pStyle w:val="NoSpacing"/>
        <w:spacing w:line="360" w:lineRule="auto"/>
        <w:jc w:val="both"/>
        <w:rPr>
          <w:rFonts w:ascii="Times New Roman" w:eastAsia="Times New Roman" w:hAnsi="Times New Roman"/>
          <w:sz w:val="24"/>
          <w:szCs w:val="24"/>
          <w:lang w:eastAsia="en-IE"/>
        </w:rPr>
      </w:pPr>
      <w:r w:rsidRPr="003A190E">
        <w:rPr>
          <w:rFonts w:ascii="Times New Roman" w:hAnsi="Times New Roman"/>
          <w:sz w:val="24"/>
          <w:szCs w:val="24"/>
        </w:rPr>
        <w:t xml:space="preserve">Human rights standards are the desired or aspired for results; they represent a minimum acceptable level or benchmark of a desired outcome. For instance, the desired outcome for the right to water &amp; sanitation is universal access to water and sanitation services.  </w:t>
      </w:r>
      <w:r w:rsidRPr="003A190E">
        <w:rPr>
          <w:rFonts w:ascii="Times New Roman" w:hAnsi="Times New Roman"/>
          <w:b/>
          <w:i/>
          <w:sz w:val="24"/>
          <w:szCs w:val="24"/>
        </w:rPr>
        <w:t>Universal</w:t>
      </w:r>
      <w:r w:rsidRPr="003A190E">
        <w:rPr>
          <w:rFonts w:ascii="Times New Roman" w:hAnsi="Times New Roman"/>
          <w:b/>
          <w:sz w:val="24"/>
          <w:szCs w:val="24"/>
        </w:rPr>
        <w:t xml:space="preserve"> </w:t>
      </w:r>
      <w:r w:rsidRPr="003A190E">
        <w:rPr>
          <w:rFonts w:ascii="Times New Roman" w:hAnsi="Times New Roman"/>
          <w:sz w:val="24"/>
          <w:szCs w:val="24"/>
        </w:rPr>
        <w:t>because every individual is</w:t>
      </w:r>
      <w:r w:rsidRPr="003A190E">
        <w:rPr>
          <w:rFonts w:ascii="Times New Roman" w:eastAsia="Times New Roman" w:hAnsi="Times New Roman"/>
          <w:sz w:val="24"/>
          <w:szCs w:val="24"/>
          <w:lang w:eastAsia="en-IE"/>
        </w:rPr>
        <w:t xml:space="preserve"> entitled to clean water or decent sanitation simply by virtue of being human and the aspiration (which is the standard) for this human right is that it be enjoyed by everyone, without any exception. Sustainable Development Goals reflect a typical example of standard human rights. The achievement of these goals is the desirable outcome. The only exception can be in specific situations and </w:t>
      </w:r>
      <w:r w:rsidR="007D7274">
        <w:rPr>
          <w:rFonts w:ascii="Times New Roman" w:eastAsia="Times New Roman" w:hAnsi="Times New Roman"/>
          <w:sz w:val="24"/>
          <w:szCs w:val="24"/>
          <w:lang w:eastAsia="en-IE"/>
        </w:rPr>
        <w:t>by following a</w:t>
      </w:r>
      <w:r w:rsidRPr="003A190E">
        <w:rPr>
          <w:rFonts w:ascii="Times New Roman" w:eastAsia="Times New Roman" w:hAnsi="Times New Roman"/>
          <w:sz w:val="24"/>
          <w:szCs w:val="24"/>
          <w:lang w:eastAsia="en-IE"/>
        </w:rPr>
        <w:t xml:space="preserve"> due process. For instance, a right to freedom can be restricted where a person is found guilty of crime by courts of law and jailed. In this case he cannot enjoy freedom of movement. Human rights are also desired to be </w:t>
      </w:r>
      <w:r w:rsidRPr="003A190E">
        <w:rPr>
          <w:rFonts w:ascii="Times New Roman" w:eastAsia="Times New Roman" w:hAnsi="Times New Roman"/>
          <w:b/>
          <w:i/>
          <w:sz w:val="24"/>
          <w:szCs w:val="24"/>
          <w:lang w:eastAsia="en-IE"/>
        </w:rPr>
        <w:t>i</w:t>
      </w:r>
      <w:r w:rsidRPr="003A190E">
        <w:rPr>
          <w:rFonts w:ascii="Times New Roman" w:hAnsi="Times New Roman"/>
          <w:b/>
          <w:i/>
          <w:sz w:val="24"/>
          <w:szCs w:val="24"/>
        </w:rPr>
        <w:t>ndivisible</w:t>
      </w:r>
      <w:r w:rsidRPr="003A190E">
        <w:rPr>
          <w:rFonts w:ascii="Times New Roman" w:hAnsi="Times New Roman"/>
          <w:sz w:val="24"/>
          <w:szCs w:val="24"/>
        </w:rPr>
        <w:t xml:space="preserve"> which means all the rights are important for everyone e.g. right to clean water is just as important as the right to life for everyone. It means no one human right is inferior to the other and human rights </w:t>
      </w:r>
      <w:r w:rsidRPr="003A190E">
        <w:rPr>
          <w:rFonts w:ascii="Times New Roman" w:eastAsia="Times New Roman" w:hAnsi="Times New Roman"/>
          <w:sz w:val="24"/>
          <w:szCs w:val="24"/>
          <w:lang w:eastAsia="en-IE"/>
        </w:rPr>
        <w:t>must therefore be afforded in totality. For example violating the right to clean water can affect other rights such as the right to life.</w:t>
      </w:r>
      <w:r w:rsidRPr="003A190E">
        <w:rPr>
          <w:rFonts w:ascii="Times New Roman" w:hAnsi="Times New Roman"/>
          <w:sz w:val="24"/>
          <w:szCs w:val="24"/>
        </w:rPr>
        <w:t xml:space="preserve"> This also explains the </w:t>
      </w:r>
      <w:r w:rsidRPr="003A190E">
        <w:rPr>
          <w:rFonts w:ascii="Times New Roman" w:hAnsi="Times New Roman"/>
          <w:b/>
          <w:i/>
          <w:sz w:val="24"/>
          <w:szCs w:val="24"/>
        </w:rPr>
        <w:t>Interdependent and interrelatedness</w:t>
      </w:r>
      <w:r w:rsidRPr="003A190E">
        <w:rPr>
          <w:rFonts w:ascii="Times New Roman" w:hAnsi="Times New Roman"/>
          <w:i/>
          <w:sz w:val="24"/>
          <w:szCs w:val="24"/>
        </w:rPr>
        <w:t xml:space="preserve"> </w:t>
      </w:r>
      <w:r w:rsidRPr="003A190E">
        <w:rPr>
          <w:rFonts w:ascii="Times New Roman" w:hAnsi="Times New Roman"/>
          <w:sz w:val="24"/>
          <w:szCs w:val="24"/>
        </w:rPr>
        <w:t xml:space="preserve">of human rights. So by having access to clean water, the right to life is being enjoyed as well. No one human right is therefore guaranteed without the other rights and improvement of one right facilitates advancement of the others. This means </w:t>
      </w:r>
      <w:r w:rsidRPr="003A190E">
        <w:rPr>
          <w:rFonts w:ascii="Times New Roman" w:eastAsia="Times New Roman" w:hAnsi="Times New Roman"/>
          <w:sz w:val="24"/>
          <w:szCs w:val="24"/>
          <w:lang w:eastAsia="en-IE"/>
        </w:rPr>
        <w:t xml:space="preserve">in order to guarantee civil and political rights of individual, economic, social and cultural rights must be ensured (and vise versa). Standards of human rights therefore aspire </w:t>
      </w:r>
      <w:r w:rsidRPr="007D7274">
        <w:rPr>
          <w:rFonts w:ascii="Times New Roman" w:eastAsia="Times New Roman" w:hAnsi="Times New Roman"/>
          <w:sz w:val="24"/>
          <w:szCs w:val="24"/>
          <w:lang w:eastAsia="en-IE"/>
        </w:rPr>
        <w:t>for universal enjoyment of all rights.</w:t>
      </w:r>
      <w:r w:rsidRPr="003A190E">
        <w:rPr>
          <w:rFonts w:ascii="Times New Roman" w:eastAsia="Times New Roman" w:hAnsi="Times New Roman"/>
          <w:sz w:val="24"/>
          <w:szCs w:val="24"/>
          <w:lang w:eastAsia="en-IE"/>
        </w:rPr>
        <w:t xml:space="preserve"> </w:t>
      </w:r>
      <w:r w:rsidRPr="007D7274">
        <w:rPr>
          <w:rFonts w:ascii="Times New Roman" w:eastAsia="Times New Roman" w:hAnsi="Times New Roman"/>
          <w:i/>
          <w:sz w:val="24"/>
          <w:szCs w:val="24"/>
          <w:lang w:eastAsia="en-IE"/>
        </w:rPr>
        <w:t>Universality, indivisible</w:t>
      </w:r>
      <w:r w:rsidRPr="003A190E">
        <w:rPr>
          <w:rFonts w:ascii="Times New Roman" w:eastAsia="Times New Roman" w:hAnsi="Times New Roman"/>
          <w:sz w:val="24"/>
          <w:szCs w:val="24"/>
          <w:lang w:eastAsia="en-IE"/>
        </w:rPr>
        <w:t xml:space="preserve"> &amp; </w:t>
      </w:r>
      <w:r w:rsidRPr="007D7274">
        <w:rPr>
          <w:rFonts w:ascii="Times New Roman" w:eastAsia="Times New Roman" w:hAnsi="Times New Roman"/>
          <w:i/>
          <w:sz w:val="24"/>
          <w:szCs w:val="24"/>
          <w:lang w:eastAsia="en-IE"/>
        </w:rPr>
        <w:t>interdependent</w:t>
      </w:r>
      <w:r w:rsidRPr="003A190E">
        <w:rPr>
          <w:rFonts w:ascii="Times New Roman" w:eastAsia="Times New Roman" w:hAnsi="Times New Roman"/>
          <w:sz w:val="24"/>
          <w:szCs w:val="24"/>
          <w:lang w:eastAsia="en-IE"/>
        </w:rPr>
        <w:t xml:space="preserve"> of human rights is also called the </w:t>
      </w:r>
      <w:r w:rsidRPr="007D7274">
        <w:rPr>
          <w:rFonts w:ascii="Times New Roman" w:eastAsia="Times New Roman" w:hAnsi="Times New Roman"/>
          <w:b/>
          <w:sz w:val="24"/>
          <w:szCs w:val="24"/>
          <w:lang w:eastAsia="en-IE"/>
        </w:rPr>
        <w:t>fundamental principles of human rights</w:t>
      </w:r>
      <w:r w:rsidRPr="003A190E">
        <w:rPr>
          <w:rFonts w:ascii="Times New Roman" w:eastAsia="Times New Roman" w:hAnsi="Times New Roman"/>
          <w:sz w:val="24"/>
          <w:szCs w:val="24"/>
          <w:lang w:eastAsia="en-IE"/>
        </w:rPr>
        <w:t xml:space="preserve">. </w:t>
      </w:r>
    </w:p>
    <w:p w14:paraId="2A3DC0B8" w14:textId="78797B5A" w:rsidR="00D31E44" w:rsidRPr="00471EC5" w:rsidRDefault="00D31E44" w:rsidP="003A190E">
      <w:pPr>
        <w:pStyle w:val="Heading3"/>
        <w:spacing w:line="360" w:lineRule="auto"/>
        <w:jc w:val="both"/>
        <w:rPr>
          <w:rFonts w:cs="Times New Roman"/>
          <w:i/>
          <w:color w:val="0D0D0D" w:themeColor="text1" w:themeTint="F2"/>
          <w:sz w:val="24"/>
          <w:szCs w:val="24"/>
        </w:rPr>
      </w:pPr>
      <w:bookmarkStart w:id="28" w:name="_Toc333003898"/>
      <w:bookmarkStart w:id="29" w:name="_Toc441128925"/>
      <w:r w:rsidRPr="00471EC5">
        <w:rPr>
          <w:rFonts w:cs="Times New Roman"/>
          <w:i/>
          <w:color w:val="0D0D0D" w:themeColor="text1" w:themeTint="F2"/>
          <w:sz w:val="24"/>
          <w:szCs w:val="24"/>
        </w:rPr>
        <w:t>The Human Rights Principles</w:t>
      </w:r>
      <w:bookmarkEnd w:id="28"/>
      <w:bookmarkEnd w:id="29"/>
    </w:p>
    <w:p w14:paraId="1E17280A" w14:textId="3C1A514F" w:rsidR="00D31E44" w:rsidRDefault="00D31E44" w:rsidP="003A190E">
      <w:pPr>
        <w:spacing w:line="360" w:lineRule="auto"/>
        <w:jc w:val="both"/>
      </w:pPr>
      <w:r w:rsidRPr="003A190E">
        <w:t xml:space="preserve">Human rights principles, on the other hand, are conditions for an acceptable process so as to enjoy the human rights. They specify a standard or a minimum conduct that is required for an acceptable process that will promote, protect and fulfil human rights. These principles are </w:t>
      </w:r>
      <w:r w:rsidRPr="00D2064A">
        <w:rPr>
          <w:b/>
        </w:rPr>
        <w:t>equality and non-discrimination, participation, accountability</w:t>
      </w:r>
      <w:r w:rsidRPr="003A190E">
        <w:t xml:space="preserve"> and </w:t>
      </w:r>
      <w:r w:rsidRPr="00D951C8">
        <w:rPr>
          <w:b/>
        </w:rPr>
        <w:t>tr</w:t>
      </w:r>
      <w:r w:rsidRPr="00D2064A">
        <w:rPr>
          <w:b/>
        </w:rPr>
        <w:t>ansparency</w:t>
      </w:r>
      <w:r w:rsidRPr="003A190E">
        <w:t>. The h</w:t>
      </w:r>
      <w:r w:rsidRPr="003A190E">
        <w:rPr>
          <w:color w:val="000000"/>
        </w:rPr>
        <w:t xml:space="preserve">uman rights principles are </w:t>
      </w:r>
      <w:r w:rsidRPr="003A190E">
        <w:t>overlapping and mutually reinforcing.</w:t>
      </w:r>
    </w:p>
    <w:p w14:paraId="7678878D" w14:textId="77777777" w:rsidR="00D2064A" w:rsidRDefault="00D2064A" w:rsidP="00D2064A">
      <w:pPr>
        <w:shd w:val="clear" w:color="auto" w:fill="FFFFFF"/>
        <w:autoSpaceDE w:val="0"/>
        <w:autoSpaceDN w:val="0"/>
        <w:adjustRightInd w:val="0"/>
        <w:spacing w:line="360" w:lineRule="auto"/>
        <w:rPr>
          <w:rFonts w:cs="UniversLTStd"/>
          <w:b/>
          <w:color w:val="0D0D0D" w:themeColor="text1" w:themeTint="F2"/>
        </w:rPr>
      </w:pPr>
    </w:p>
    <w:p w14:paraId="27407061" w14:textId="77777777" w:rsidR="00D2064A" w:rsidRPr="00D2064A" w:rsidRDefault="00D2064A" w:rsidP="00D2064A">
      <w:pPr>
        <w:shd w:val="clear" w:color="auto" w:fill="FFFFFF"/>
        <w:autoSpaceDE w:val="0"/>
        <w:autoSpaceDN w:val="0"/>
        <w:adjustRightInd w:val="0"/>
        <w:spacing w:line="360" w:lineRule="auto"/>
        <w:rPr>
          <w:rFonts w:cs="UniversLTStd"/>
          <w:b/>
          <w:i/>
          <w:color w:val="0D0D0D" w:themeColor="text1" w:themeTint="F2"/>
        </w:rPr>
      </w:pPr>
      <w:r w:rsidRPr="00D2064A">
        <w:rPr>
          <w:rFonts w:cs="UniversLTStd"/>
          <w:b/>
          <w:i/>
          <w:color w:val="0D0D0D" w:themeColor="text1" w:themeTint="F2"/>
        </w:rPr>
        <w:lastRenderedPageBreak/>
        <w:t>Defining Human Rights Principles</w:t>
      </w:r>
    </w:p>
    <w:p w14:paraId="6E240DAE" w14:textId="13C6B5E7" w:rsidR="00D2064A" w:rsidRPr="00D2064A" w:rsidRDefault="00D2064A" w:rsidP="002354C4">
      <w:pPr>
        <w:pStyle w:val="ListParagraph"/>
        <w:numPr>
          <w:ilvl w:val="0"/>
          <w:numId w:val="25"/>
        </w:numPr>
        <w:shd w:val="clear" w:color="auto" w:fill="FFFFFF"/>
        <w:autoSpaceDE w:val="0"/>
        <w:autoSpaceDN w:val="0"/>
        <w:adjustRightInd w:val="0"/>
        <w:spacing w:line="360" w:lineRule="auto"/>
        <w:jc w:val="both"/>
        <w:rPr>
          <w:rFonts w:cs="UniversLTStd"/>
          <w:color w:val="2E74B5" w:themeColor="accent1" w:themeShade="BF"/>
        </w:rPr>
      </w:pPr>
      <w:r w:rsidRPr="00D2064A">
        <w:rPr>
          <w:rFonts w:cs="UniversLTStd"/>
          <w:b/>
          <w:color w:val="0D0D0D" w:themeColor="text1" w:themeTint="F2"/>
        </w:rPr>
        <w:t>Equality and non-discrimination:</w:t>
      </w:r>
      <w:r w:rsidRPr="00D2064A">
        <w:rPr>
          <w:rFonts w:cs="Arial"/>
          <w:i/>
          <w:color w:val="000000"/>
          <w:lang w:eastAsia="en-IE"/>
        </w:rPr>
        <w:t xml:space="preserve"> </w:t>
      </w:r>
      <w:r w:rsidRPr="00D2064A">
        <w:rPr>
          <w:rFonts w:cs="Arial"/>
          <w:color w:val="000000"/>
          <w:lang w:eastAsia="en-IE"/>
        </w:rPr>
        <w:t xml:space="preserve">means all human beings must be entitled to their human rights without discrimination of any kind. Discrimination manifest in many ways </w:t>
      </w:r>
      <w:r>
        <w:rPr>
          <w:rFonts w:cs="Arial"/>
          <w:color w:val="000000"/>
          <w:lang w:eastAsia="en-IE"/>
        </w:rPr>
        <w:t xml:space="preserve">and </w:t>
      </w:r>
      <w:r w:rsidRPr="00D2064A">
        <w:rPr>
          <w:rFonts w:cs="Arial"/>
          <w:color w:val="000000"/>
          <w:lang w:eastAsia="en-IE"/>
        </w:rPr>
        <w:t>gender</w:t>
      </w:r>
      <w:r>
        <w:rPr>
          <w:rFonts w:cs="Arial"/>
          <w:color w:val="000000"/>
          <w:lang w:eastAsia="en-IE"/>
        </w:rPr>
        <w:t xml:space="preserve"> is among the most common form of discrimination.  Other are color, </w:t>
      </w:r>
      <w:r w:rsidRPr="00D2064A">
        <w:rPr>
          <w:rFonts w:cs="Arial"/>
          <w:color w:val="000000"/>
          <w:lang w:eastAsia="en-IE"/>
        </w:rPr>
        <w:t xml:space="preserve">religion, ethnicity, age, language, religion, political belief, social status, disability etc. </w:t>
      </w:r>
      <w:r w:rsidRPr="00D2064A">
        <w:rPr>
          <w:rFonts w:cs="UniversLTStd"/>
          <w:color w:val="2E74B5" w:themeColor="accent1" w:themeShade="BF"/>
        </w:rPr>
        <w:t xml:space="preserve"> </w:t>
      </w:r>
    </w:p>
    <w:p w14:paraId="782DC13F" w14:textId="493D1F95" w:rsidR="00D2064A" w:rsidRPr="00D2064A" w:rsidRDefault="00D2064A" w:rsidP="002354C4">
      <w:pPr>
        <w:pStyle w:val="ListParagraph"/>
        <w:numPr>
          <w:ilvl w:val="0"/>
          <w:numId w:val="25"/>
        </w:numPr>
        <w:shd w:val="clear" w:color="auto" w:fill="FFFFFF"/>
        <w:autoSpaceDE w:val="0"/>
        <w:autoSpaceDN w:val="0"/>
        <w:adjustRightInd w:val="0"/>
        <w:spacing w:line="360" w:lineRule="auto"/>
        <w:jc w:val="both"/>
        <w:rPr>
          <w:rFonts w:cs="UniversLTStd"/>
          <w:b/>
          <w:color w:val="2E74B5" w:themeColor="accent1" w:themeShade="BF"/>
        </w:rPr>
      </w:pPr>
      <w:r w:rsidRPr="00D2064A">
        <w:rPr>
          <w:rFonts w:cs="UniversLTStd"/>
          <w:b/>
          <w:color w:val="0D0D0D" w:themeColor="text1" w:themeTint="F2"/>
        </w:rPr>
        <w:t>Participation:</w:t>
      </w:r>
      <w:r w:rsidRPr="00D2064A">
        <w:rPr>
          <w:rFonts w:cs="UniversLTStd"/>
          <w:color w:val="0D0D0D" w:themeColor="text1" w:themeTint="F2"/>
        </w:rPr>
        <w:t xml:space="preserve"> </w:t>
      </w:r>
      <w:r w:rsidRPr="00D2064A">
        <w:rPr>
          <w:lang w:eastAsia="en-IE"/>
        </w:rPr>
        <w:t>means all people have a right to participate in decision regarding protection of their rights. This means people should be involved and have input on decisions that affect them</w:t>
      </w:r>
      <w:r>
        <w:rPr>
          <w:lang w:eastAsia="en-IE"/>
        </w:rPr>
        <w:t>.</w:t>
      </w:r>
    </w:p>
    <w:p w14:paraId="0E5B839A" w14:textId="00994C74" w:rsidR="00D2064A" w:rsidRPr="00D2064A" w:rsidRDefault="00D2064A" w:rsidP="002354C4">
      <w:pPr>
        <w:pStyle w:val="ListParagraph"/>
        <w:numPr>
          <w:ilvl w:val="0"/>
          <w:numId w:val="25"/>
        </w:numPr>
        <w:shd w:val="clear" w:color="auto" w:fill="FFFFFF"/>
        <w:autoSpaceDE w:val="0"/>
        <w:autoSpaceDN w:val="0"/>
        <w:adjustRightInd w:val="0"/>
        <w:spacing w:line="360" w:lineRule="auto"/>
        <w:jc w:val="both"/>
        <w:rPr>
          <w:rFonts w:cs="UniversLTStd"/>
          <w:b/>
        </w:rPr>
      </w:pPr>
      <w:r w:rsidRPr="00D2064A">
        <w:rPr>
          <w:b/>
          <w:color w:val="0D0D0D" w:themeColor="text1" w:themeTint="F2"/>
          <w:lang w:eastAsia="en-IE"/>
        </w:rPr>
        <w:t>Accountability:</w:t>
      </w:r>
      <w:r w:rsidRPr="00D2064A">
        <w:rPr>
          <w:color w:val="2E74B5" w:themeColor="accent1" w:themeShade="BF"/>
          <w:lang w:eastAsia="en-IE"/>
        </w:rPr>
        <w:t xml:space="preserve"> </w:t>
      </w:r>
      <w:r w:rsidRPr="00D2064A">
        <w:rPr>
          <w:lang w:eastAsia="en-IE"/>
        </w:rPr>
        <w:t>means duty bearers (government</w:t>
      </w:r>
      <w:r w:rsidR="00F0701F">
        <w:rPr>
          <w:lang w:eastAsia="en-IE"/>
        </w:rPr>
        <w:t xml:space="preserve">, Chiefs </w:t>
      </w:r>
      <w:r w:rsidRPr="00D2064A">
        <w:rPr>
          <w:lang w:eastAsia="en-IE"/>
        </w:rPr>
        <w:t xml:space="preserve">or any other </w:t>
      </w:r>
      <w:r w:rsidR="00F0701F">
        <w:rPr>
          <w:lang w:eastAsia="en-IE"/>
        </w:rPr>
        <w:t>institutional leader</w:t>
      </w:r>
      <w:r w:rsidRPr="00D2064A">
        <w:rPr>
          <w:lang w:eastAsia="en-IE"/>
        </w:rPr>
        <w:t>) must enforce human rights by putting sufficient measures to respect, protect, and fulfil the rights of individuals</w:t>
      </w:r>
      <w:r w:rsidR="00F0701F">
        <w:rPr>
          <w:lang w:eastAsia="en-IE"/>
        </w:rPr>
        <w:t xml:space="preserve">. The section below will explain to you the duty bearer and rights holder obligations. </w:t>
      </w:r>
    </w:p>
    <w:p w14:paraId="67D46C35" w14:textId="77777777" w:rsidR="00D2064A" w:rsidRPr="00D2064A" w:rsidRDefault="00D2064A" w:rsidP="002354C4">
      <w:pPr>
        <w:pStyle w:val="ListParagraph"/>
        <w:numPr>
          <w:ilvl w:val="0"/>
          <w:numId w:val="25"/>
        </w:numPr>
        <w:shd w:val="clear" w:color="auto" w:fill="FFFFFF"/>
        <w:autoSpaceDE w:val="0"/>
        <w:autoSpaceDN w:val="0"/>
        <w:adjustRightInd w:val="0"/>
        <w:spacing w:line="360" w:lineRule="auto"/>
        <w:jc w:val="both"/>
        <w:rPr>
          <w:rFonts w:cs="UniversLTStd"/>
          <w:b/>
        </w:rPr>
      </w:pPr>
      <w:r w:rsidRPr="00D2064A">
        <w:rPr>
          <w:rFonts w:cs="UniversLTStd"/>
          <w:b/>
          <w:color w:val="0D0D0D" w:themeColor="text1" w:themeTint="F2"/>
        </w:rPr>
        <w:t>Transparency:</w:t>
      </w:r>
      <w:r w:rsidRPr="00D2064A">
        <w:rPr>
          <w:lang w:eastAsia="en-IE"/>
        </w:rPr>
        <w:t xml:space="preserve"> means that duty bearers must be open about all information and decision-making processes related to people’s rights. People (rights holders) must be able to know and understand how major decisions affecting their rights are made.</w:t>
      </w:r>
    </w:p>
    <w:p w14:paraId="1E87300F" w14:textId="493EAC6F" w:rsidR="00D31E44" w:rsidRPr="00F0701F" w:rsidRDefault="00070EA4" w:rsidP="0043035E">
      <w:pPr>
        <w:pStyle w:val="Heading2"/>
      </w:pPr>
      <w:bookmarkStart w:id="30" w:name="_Toc333003899"/>
      <w:bookmarkStart w:id="31" w:name="_Toc441128926"/>
      <w:r>
        <w:t xml:space="preserve">4.3.6  </w:t>
      </w:r>
      <w:r w:rsidR="00D31E44" w:rsidRPr="00F0701F">
        <w:t>Violation of Human Rights</w:t>
      </w:r>
      <w:bookmarkEnd w:id="30"/>
      <w:bookmarkEnd w:id="31"/>
    </w:p>
    <w:p w14:paraId="434B6686" w14:textId="7ED2702A" w:rsidR="00D31E44" w:rsidRDefault="00D31E44" w:rsidP="003A190E">
      <w:pPr>
        <w:spacing w:line="360" w:lineRule="auto"/>
        <w:jc w:val="both"/>
        <w:rPr>
          <w:lang w:eastAsia="en-IE"/>
        </w:rPr>
      </w:pPr>
      <w:r w:rsidRPr="003A190E">
        <w:rPr>
          <w:lang w:eastAsia="en-IE"/>
        </w:rPr>
        <w:t>Violating human rights is failing on a commitment to respect, protect and fulfil people’s rights. This occurs when those with a duty (</w:t>
      </w:r>
      <w:r w:rsidR="00F0701F">
        <w:rPr>
          <w:lang w:eastAsia="en-IE"/>
        </w:rPr>
        <w:t>Chiefs</w:t>
      </w:r>
      <w:r w:rsidRPr="003A190E">
        <w:rPr>
          <w:lang w:eastAsia="en-IE"/>
        </w:rPr>
        <w:t xml:space="preserve"> or </w:t>
      </w:r>
      <w:r w:rsidR="00F0701F">
        <w:rPr>
          <w:lang w:eastAsia="en-IE"/>
        </w:rPr>
        <w:t xml:space="preserve">government or </w:t>
      </w:r>
      <w:r w:rsidRPr="003A190E">
        <w:rPr>
          <w:lang w:eastAsia="en-IE"/>
        </w:rPr>
        <w:t>any other actor that acts in a position of a duty bearer), knowingly or unknowingly, fail on their obligation to respect, protect or fulfil the human rights. There are many examples of violation of rights in Zambia such as a mining firm contaminating a river with toxic waste from mining activity thereby violating people’s right to clean and safe drinking water. Or in the case in Cote d’Ivoire p</w:t>
      </w:r>
      <w:r w:rsidRPr="003A190E">
        <w:t xml:space="preserve">rotected forest of Goin-Débé, where the Government of </w:t>
      </w:r>
      <w:r w:rsidRPr="003A190E">
        <w:rPr>
          <w:lang w:eastAsia="en-IE"/>
        </w:rPr>
        <w:t>Cote d’Ivoire effected evictions of poor villagers without notice or compensation.</w:t>
      </w:r>
      <w:r w:rsidRPr="003A190E">
        <w:rPr>
          <w:rStyle w:val="EndnoteReference"/>
          <w:lang w:eastAsia="en-IE"/>
        </w:rPr>
        <w:endnoteReference w:id="1"/>
      </w:r>
      <w:r w:rsidRPr="003A190E">
        <w:rPr>
          <w:lang w:eastAsia="en-IE"/>
        </w:rPr>
        <w:t xml:space="preserve"> In the case of violation, individuals have the right to access justice. An example of </w:t>
      </w:r>
      <w:r w:rsidR="00D22048" w:rsidRPr="003A190E">
        <w:rPr>
          <w:lang w:eastAsia="en-IE"/>
        </w:rPr>
        <w:t>access</w:t>
      </w:r>
      <w:r w:rsidRPr="003A190E">
        <w:rPr>
          <w:lang w:eastAsia="en-IE"/>
        </w:rPr>
        <w:t xml:space="preserve"> to justice is a case of pollution by Indeni Petroleum Company l</w:t>
      </w:r>
      <w:r w:rsidR="00D22048">
        <w:rPr>
          <w:lang w:eastAsia="en-IE"/>
        </w:rPr>
        <w:t xml:space="preserve">imited </w:t>
      </w:r>
      <w:r w:rsidRPr="003A190E">
        <w:rPr>
          <w:lang w:eastAsia="en-IE"/>
        </w:rPr>
        <w:t xml:space="preserve">of Ndola of 1995. The </w:t>
      </w:r>
      <w:r w:rsidR="00D22048" w:rsidRPr="003A190E">
        <w:rPr>
          <w:lang w:eastAsia="en-IE"/>
        </w:rPr>
        <w:t>Environmental</w:t>
      </w:r>
      <w:r w:rsidRPr="003A190E">
        <w:rPr>
          <w:lang w:eastAsia="en-IE"/>
        </w:rPr>
        <w:t xml:space="preserve"> Council of Zambia (ECZ) acting on behalf of the local community, took Indeni Petroleum Company l</w:t>
      </w:r>
      <w:r w:rsidR="00D22048">
        <w:rPr>
          <w:lang w:eastAsia="en-IE"/>
        </w:rPr>
        <w:t>imited</w:t>
      </w:r>
      <w:r w:rsidRPr="003A190E">
        <w:rPr>
          <w:lang w:eastAsia="en-IE"/>
        </w:rPr>
        <w:t xml:space="preserve"> to court with criminal charges of </w:t>
      </w:r>
      <w:r w:rsidR="00D22048" w:rsidRPr="003A190E">
        <w:rPr>
          <w:lang w:eastAsia="en-IE"/>
        </w:rPr>
        <w:t>discharging</w:t>
      </w:r>
      <w:r w:rsidRPr="003A190E">
        <w:rPr>
          <w:lang w:eastAsia="en-IE"/>
        </w:rPr>
        <w:t xml:space="preserve"> </w:t>
      </w:r>
      <w:r w:rsidR="00D22048" w:rsidRPr="003A190E">
        <w:rPr>
          <w:lang w:eastAsia="en-IE"/>
        </w:rPr>
        <w:t>pollutants</w:t>
      </w:r>
      <w:r w:rsidRPr="003A190E">
        <w:rPr>
          <w:lang w:eastAsia="en-IE"/>
        </w:rPr>
        <w:t xml:space="preserve"> (oil </w:t>
      </w:r>
      <w:r w:rsidR="00D22048" w:rsidRPr="003A190E">
        <w:rPr>
          <w:lang w:eastAsia="en-IE"/>
        </w:rPr>
        <w:t>containing</w:t>
      </w:r>
      <w:r w:rsidRPr="003A190E">
        <w:rPr>
          <w:lang w:eastAsia="en-IE"/>
        </w:rPr>
        <w:t xml:space="preserve"> affluent) into the </w:t>
      </w:r>
      <w:r w:rsidR="00D22048" w:rsidRPr="003A190E">
        <w:rPr>
          <w:lang w:eastAsia="en-IE"/>
        </w:rPr>
        <w:t>aquatic</w:t>
      </w:r>
      <w:r w:rsidRPr="003A190E">
        <w:rPr>
          <w:lang w:eastAsia="en-IE"/>
        </w:rPr>
        <w:t xml:space="preserve"> environment in excess of standards prescribed in Kaloko and Mukulungwe stream of Ndola </w:t>
      </w:r>
      <w:r w:rsidR="00D22048" w:rsidRPr="003A190E">
        <w:rPr>
          <w:lang w:eastAsia="en-IE"/>
        </w:rPr>
        <w:t>between</w:t>
      </w:r>
      <w:r w:rsidRPr="003A190E">
        <w:rPr>
          <w:lang w:eastAsia="en-IE"/>
        </w:rPr>
        <w:t xml:space="preserve"> the years 1994 and </w:t>
      </w:r>
      <w:r w:rsidR="00D22048" w:rsidRPr="003A190E">
        <w:rPr>
          <w:lang w:eastAsia="en-IE"/>
        </w:rPr>
        <w:t>1998,</w:t>
      </w:r>
      <w:r w:rsidRPr="003A190E">
        <w:rPr>
          <w:lang w:eastAsia="en-IE"/>
        </w:rPr>
        <w:t xml:space="preserve"> contrary to sub section(1) of section 91 of the </w:t>
      </w:r>
      <w:r w:rsidR="00D22048" w:rsidRPr="003A190E">
        <w:rPr>
          <w:lang w:eastAsia="en-IE"/>
        </w:rPr>
        <w:t>Environmental</w:t>
      </w:r>
      <w:r w:rsidRPr="003A190E">
        <w:rPr>
          <w:lang w:eastAsia="en-IE"/>
        </w:rPr>
        <w:t xml:space="preserve"> protection and Pollution </w:t>
      </w:r>
      <w:r w:rsidRPr="003A190E">
        <w:rPr>
          <w:lang w:eastAsia="en-IE"/>
        </w:rPr>
        <w:lastRenderedPageBreak/>
        <w:t xml:space="preserve">Control Act No 12 of 1990. The </w:t>
      </w:r>
      <w:r w:rsidR="00D22048" w:rsidRPr="003A190E">
        <w:rPr>
          <w:lang w:eastAsia="en-IE"/>
        </w:rPr>
        <w:t>Magistrate Court, appealed to the high court, convicted the company</w:t>
      </w:r>
      <w:r w:rsidRPr="003A190E">
        <w:rPr>
          <w:lang w:eastAsia="en-IE"/>
        </w:rPr>
        <w:t xml:space="preserve"> but the conviction was upheld.</w:t>
      </w:r>
      <w:r w:rsidRPr="003A190E">
        <w:rPr>
          <w:rStyle w:val="EndnoteReference"/>
          <w:lang w:eastAsia="en-IE"/>
        </w:rPr>
        <w:endnoteReference w:id="2"/>
      </w:r>
    </w:p>
    <w:p w14:paraId="046A02A8" w14:textId="77777777" w:rsidR="00070EA4" w:rsidRPr="003A190E" w:rsidRDefault="00070EA4" w:rsidP="00471EC5">
      <w:pPr>
        <w:pStyle w:val="NoSpacing"/>
        <w:rPr>
          <w:lang w:eastAsia="en-IE"/>
        </w:rPr>
      </w:pPr>
    </w:p>
    <w:p w14:paraId="3EA8E990" w14:textId="2A82409F" w:rsidR="00D31E44" w:rsidRPr="003A190E" w:rsidRDefault="00D31E44" w:rsidP="003A190E">
      <w:pPr>
        <w:spacing w:line="360" w:lineRule="auto"/>
        <w:jc w:val="both"/>
        <w:rPr>
          <w:lang w:eastAsia="en-IE"/>
        </w:rPr>
      </w:pPr>
      <w:r w:rsidRPr="003A190E">
        <w:rPr>
          <w:lang w:eastAsia="en-IE"/>
        </w:rPr>
        <w:t xml:space="preserve">While it is not only organisations or governments that can violate rights, individual action can also lead to the violation of other people’s rights. </w:t>
      </w:r>
      <w:r w:rsidRPr="003A190E">
        <w:rPr>
          <w:color w:val="000000"/>
          <w:lang w:eastAsia="en-IE"/>
        </w:rPr>
        <w:t xml:space="preserve">Along with </w:t>
      </w:r>
      <w:r w:rsidRPr="00D22048">
        <w:rPr>
          <w:color w:val="000000"/>
          <w:lang w:eastAsia="en-IE"/>
        </w:rPr>
        <w:t xml:space="preserve">the rights comes a responsibility </w:t>
      </w:r>
      <w:r w:rsidRPr="003A190E">
        <w:rPr>
          <w:color w:val="000000"/>
          <w:lang w:eastAsia="en-IE"/>
        </w:rPr>
        <w:t xml:space="preserve">to act in a way that is in keeping with own rights and those of others. </w:t>
      </w:r>
      <w:r w:rsidR="00D22048">
        <w:rPr>
          <w:color w:val="000000"/>
          <w:lang w:eastAsia="en-IE"/>
        </w:rPr>
        <w:t xml:space="preserve">As an </w:t>
      </w:r>
      <w:r w:rsidRPr="003A190E">
        <w:rPr>
          <w:color w:val="000000"/>
          <w:lang w:eastAsia="en-IE"/>
        </w:rPr>
        <w:t xml:space="preserve">individual </w:t>
      </w:r>
      <w:r w:rsidR="00D22048">
        <w:rPr>
          <w:color w:val="000000"/>
          <w:lang w:eastAsia="en-IE"/>
        </w:rPr>
        <w:t xml:space="preserve">you are </w:t>
      </w:r>
      <w:r w:rsidR="00D22048" w:rsidRPr="003A190E">
        <w:rPr>
          <w:color w:val="000000"/>
          <w:lang w:eastAsia="en-IE"/>
        </w:rPr>
        <w:t>responsible</w:t>
      </w:r>
      <w:r w:rsidRPr="003A190E">
        <w:rPr>
          <w:color w:val="000000"/>
          <w:lang w:eastAsia="en-IE"/>
        </w:rPr>
        <w:t xml:space="preserve"> for own actions and for </w:t>
      </w:r>
      <w:r w:rsidR="00D22048">
        <w:rPr>
          <w:color w:val="000000"/>
          <w:lang w:eastAsia="en-IE"/>
        </w:rPr>
        <w:t xml:space="preserve">not infringing </w:t>
      </w:r>
      <w:r w:rsidR="00D93276">
        <w:rPr>
          <w:color w:val="000000"/>
          <w:lang w:eastAsia="en-IE"/>
        </w:rPr>
        <w:t xml:space="preserve">on the </w:t>
      </w:r>
      <w:r w:rsidRPr="003A190E">
        <w:rPr>
          <w:color w:val="000000"/>
          <w:lang w:eastAsia="en-IE"/>
        </w:rPr>
        <w:t>rights</w:t>
      </w:r>
      <w:r w:rsidR="00D93276">
        <w:rPr>
          <w:color w:val="000000"/>
          <w:lang w:eastAsia="en-IE"/>
        </w:rPr>
        <w:t xml:space="preserve"> of others</w:t>
      </w:r>
      <w:r w:rsidRPr="003A190E">
        <w:rPr>
          <w:color w:val="000000"/>
          <w:lang w:eastAsia="en-IE"/>
        </w:rPr>
        <w:t xml:space="preserve"> </w:t>
      </w:r>
      <w:r w:rsidRPr="003A190E">
        <w:rPr>
          <w:lang w:eastAsia="en-IE"/>
        </w:rPr>
        <w:t xml:space="preserve">e.g. indiscriminate burning of refuse polluting air and affecting the health of other people. By failing to claim </w:t>
      </w:r>
      <w:r w:rsidR="00D93276">
        <w:rPr>
          <w:lang w:eastAsia="en-IE"/>
        </w:rPr>
        <w:t>your</w:t>
      </w:r>
      <w:r w:rsidRPr="003A190E">
        <w:rPr>
          <w:lang w:eastAsia="en-IE"/>
        </w:rPr>
        <w:t xml:space="preserve"> rights, </w:t>
      </w:r>
      <w:r w:rsidR="00D93276">
        <w:rPr>
          <w:lang w:eastAsia="en-IE"/>
        </w:rPr>
        <w:t>as a right-holder you</w:t>
      </w:r>
      <w:r w:rsidRPr="003A190E">
        <w:rPr>
          <w:lang w:eastAsia="en-IE"/>
        </w:rPr>
        <w:t xml:space="preserve"> can also fail on </w:t>
      </w:r>
      <w:r w:rsidR="00D93276">
        <w:rPr>
          <w:lang w:eastAsia="en-IE"/>
        </w:rPr>
        <w:t>your</w:t>
      </w:r>
      <w:r w:rsidRPr="003A190E">
        <w:rPr>
          <w:lang w:eastAsia="en-IE"/>
        </w:rPr>
        <w:t xml:space="preserve"> duty to ensure that </w:t>
      </w:r>
      <w:r w:rsidR="00D93276">
        <w:rPr>
          <w:lang w:eastAsia="en-IE"/>
        </w:rPr>
        <w:t>your</w:t>
      </w:r>
      <w:r w:rsidRPr="003A190E">
        <w:rPr>
          <w:lang w:eastAsia="en-IE"/>
        </w:rPr>
        <w:t xml:space="preserve"> rights are respected, protected and fulfilled e.g. for instance a water source being contaminated and </w:t>
      </w:r>
      <w:r w:rsidR="00D93276">
        <w:rPr>
          <w:lang w:eastAsia="en-IE"/>
        </w:rPr>
        <w:t>as user</w:t>
      </w:r>
      <w:r w:rsidRPr="003A190E">
        <w:rPr>
          <w:lang w:eastAsia="en-IE"/>
        </w:rPr>
        <w:t xml:space="preserve"> not taking interest to hold </w:t>
      </w:r>
      <w:r w:rsidR="00D93276">
        <w:rPr>
          <w:lang w:eastAsia="en-IE"/>
        </w:rPr>
        <w:t>WARMA</w:t>
      </w:r>
      <w:r w:rsidRPr="003A190E">
        <w:rPr>
          <w:lang w:eastAsia="en-IE"/>
        </w:rPr>
        <w:t xml:space="preserve"> accountable for failing to secure the premises and provide safe drinking water, which i</w:t>
      </w:r>
      <w:r w:rsidR="00D93276">
        <w:rPr>
          <w:lang w:eastAsia="en-IE"/>
        </w:rPr>
        <w:t>s your</w:t>
      </w:r>
      <w:r w:rsidRPr="003A190E">
        <w:rPr>
          <w:lang w:eastAsia="en-IE"/>
        </w:rPr>
        <w:t xml:space="preserve"> human right entitlement.</w:t>
      </w:r>
      <w:r w:rsidR="00D93276">
        <w:rPr>
          <w:lang w:eastAsia="en-IE"/>
        </w:rPr>
        <w:t xml:space="preserve"> Or where as a woman </w:t>
      </w:r>
      <w:r w:rsidR="00BD2096">
        <w:rPr>
          <w:lang w:eastAsia="en-IE"/>
        </w:rPr>
        <w:t>your husband batters you</w:t>
      </w:r>
      <w:r w:rsidR="009B6170">
        <w:rPr>
          <w:lang w:eastAsia="en-IE"/>
        </w:rPr>
        <w:t xml:space="preserve"> but </w:t>
      </w:r>
      <w:r w:rsidR="00BD2096">
        <w:rPr>
          <w:lang w:eastAsia="en-IE"/>
        </w:rPr>
        <w:t xml:space="preserve">you </w:t>
      </w:r>
      <w:r w:rsidR="009B6170">
        <w:rPr>
          <w:lang w:eastAsia="en-IE"/>
        </w:rPr>
        <w:t xml:space="preserve">fail to act against the abuse. </w:t>
      </w:r>
    </w:p>
    <w:p w14:paraId="3A2DA837" w14:textId="77777777" w:rsidR="009B6170" w:rsidRDefault="009B6170" w:rsidP="00471EC5">
      <w:pPr>
        <w:pStyle w:val="NoSpacing"/>
        <w:rPr>
          <w:lang w:eastAsia="en-IE"/>
        </w:rPr>
      </w:pPr>
    </w:p>
    <w:p w14:paraId="71150CB4" w14:textId="7D8ABA34" w:rsidR="00D31E44" w:rsidRPr="003A190E" w:rsidRDefault="00D31E44" w:rsidP="003A190E">
      <w:pPr>
        <w:spacing w:line="360" w:lineRule="auto"/>
        <w:jc w:val="both"/>
        <w:rPr>
          <w:lang w:eastAsia="en-IE"/>
        </w:rPr>
      </w:pPr>
      <w:r w:rsidRPr="003A190E">
        <w:rPr>
          <w:lang w:eastAsia="en-IE"/>
        </w:rPr>
        <w:t>There are a number of factors that impede access to justice in Zambia such as logistical challenges to access poi</w:t>
      </w:r>
      <w:r w:rsidR="009B6170">
        <w:rPr>
          <w:lang w:eastAsia="en-IE"/>
        </w:rPr>
        <w:t>nts of service provision e.g. traditional courts</w:t>
      </w:r>
      <w:r w:rsidRPr="003A190E">
        <w:rPr>
          <w:lang w:eastAsia="en-IE"/>
        </w:rPr>
        <w:t xml:space="preserve"> or courts of law, the lack of awareness on rights or the lack of understanding of </w:t>
      </w:r>
      <w:r w:rsidR="009B6170">
        <w:rPr>
          <w:lang w:eastAsia="en-IE"/>
        </w:rPr>
        <w:t>human rights violations</w:t>
      </w:r>
      <w:r w:rsidRPr="003A190E">
        <w:rPr>
          <w:lang w:eastAsia="en-IE"/>
        </w:rPr>
        <w:t xml:space="preserve"> issues by law enforcement officers or judicial workers. Lack of confidence in the </w:t>
      </w:r>
      <w:r w:rsidR="009B6170">
        <w:rPr>
          <w:lang w:eastAsia="en-IE"/>
        </w:rPr>
        <w:t xml:space="preserve">traditional or </w:t>
      </w:r>
      <w:r w:rsidRPr="003A190E">
        <w:rPr>
          <w:lang w:eastAsia="en-IE"/>
        </w:rPr>
        <w:t>judicial system where the public thinks it is not possible to get justice from the courts or administrative systems or that there is corruption in the system</w:t>
      </w:r>
      <w:r w:rsidR="009B6170">
        <w:rPr>
          <w:lang w:eastAsia="en-IE"/>
        </w:rPr>
        <w:t xml:space="preserve">s to get far with </w:t>
      </w:r>
      <w:r w:rsidR="00BD2096">
        <w:rPr>
          <w:lang w:eastAsia="en-IE"/>
        </w:rPr>
        <w:t xml:space="preserve">any demand for </w:t>
      </w:r>
      <w:r w:rsidR="009B6170">
        <w:rPr>
          <w:lang w:eastAsia="en-IE"/>
        </w:rPr>
        <w:t xml:space="preserve">justice. </w:t>
      </w:r>
    </w:p>
    <w:p w14:paraId="4F955BF6" w14:textId="0A8A23EC" w:rsidR="00D31E44" w:rsidRPr="00BD2096" w:rsidRDefault="00070EA4" w:rsidP="0043035E">
      <w:pPr>
        <w:pStyle w:val="Heading2"/>
      </w:pPr>
      <w:bookmarkStart w:id="32" w:name="_Toc333003900"/>
      <w:bookmarkStart w:id="33" w:name="_Toc441128927"/>
      <w:r>
        <w:t xml:space="preserve">4.3.7. </w:t>
      </w:r>
      <w:r w:rsidR="008745BF">
        <w:t xml:space="preserve">Human Rights and </w:t>
      </w:r>
      <w:r w:rsidR="00BD2096">
        <w:t xml:space="preserve">Gender </w:t>
      </w:r>
      <w:r w:rsidR="008745BF">
        <w:t>In</w:t>
      </w:r>
      <w:r w:rsidR="00D31E44" w:rsidRPr="00BD2096">
        <w:t xml:space="preserve"> Development</w:t>
      </w:r>
      <w:bookmarkEnd w:id="32"/>
      <w:bookmarkEnd w:id="33"/>
      <w:r w:rsidR="00D31E44" w:rsidRPr="00BD2096">
        <w:t xml:space="preserve"> </w:t>
      </w:r>
    </w:p>
    <w:p w14:paraId="2FF5CEE6" w14:textId="75236144" w:rsidR="00D31E44" w:rsidRPr="003A190E" w:rsidRDefault="00D31E44" w:rsidP="003A190E">
      <w:pPr>
        <w:spacing w:line="360" w:lineRule="auto"/>
        <w:jc w:val="both"/>
        <w:rPr>
          <w:color w:val="000000"/>
          <w:lang w:eastAsia="en-IE"/>
        </w:rPr>
      </w:pPr>
      <w:r w:rsidRPr="003A190E">
        <w:rPr>
          <w:noProof/>
        </w:rPr>
        <mc:AlternateContent>
          <mc:Choice Requires="wps">
            <w:drawing>
              <wp:anchor distT="91440" distB="91440" distL="114300" distR="114300" simplePos="0" relativeHeight="251714048" behindDoc="0" locked="0" layoutInCell="0" allowOverlap="1" wp14:anchorId="539548CE" wp14:editId="2116DA29">
                <wp:simplePos x="0" y="0"/>
                <wp:positionH relativeFrom="page">
                  <wp:posOffset>4114800</wp:posOffset>
                </wp:positionH>
                <wp:positionV relativeFrom="margin">
                  <wp:posOffset>6172200</wp:posOffset>
                </wp:positionV>
                <wp:extent cx="3200400" cy="2381250"/>
                <wp:effectExtent l="25400" t="25400" r="127000" b="133350"/>
                <wp:wrapSquare wrapText="bothSides"/>
                <wp:docPr id="22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00400" cy="23812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F198C57" w14:textId="77777777" w:rsidR="002354C4" w:rsidRPr="0003069C" w:rsidRDefault="002354C4" w:rsidP="00D31E44">
                            <w:pPr>
                              <w:shd w:val="clear" w:color="auto" w:fill="FFFFFF"/>
                              <w:autoSpaceDE w:val="0"/>
                              <w:autoSpaceDN w:val="0"/>
                              <w:adjustRightInd w:val="0"/>
                              <w:jc w:val="center"/>
                              <w:rPr>
                                <w:rFonts w:cs="UniversLTStd"/>
                                <w:b/>
                                <w:color w:val="2E74B5" w:themeColor="accent1" w:themeShade="BF"/>
                              </w:rPr>
                            </w:pPr>
                            <w:r w:rsidRPr="0003069C">
                              <w:rPr>
                                <w:rFonts w:cs="UniversLTStd"/>
                                <w:b/>
                                <w:color w:val="2E74B5" w:themeColor="accent1" w:themeShade="BF"/>
                              </w:rPr>
                              <w:t>Rights within the Sustainable Development Goals</w:t>
                            </w:r>
                          </w:p>
                          <w:p w14:paraId="0229AFA4" w14:textId="77777777" w:rsidR="002354C4" w:rsidRPr="0003069C" w:rsidRDefault="002354C4" w:rsidP="00D31E44">
                            <w:pPr>
                              <w:shd w:val="clear" w:color="auto" w:fill="FFFFFF"/>
                              <w:autoSpaceDE w:val="0"/>
                              <w:autoSpaceDN w:val="0"/>
                              <w:adjustRightInd w:val="0"/>
                              <w:jc w:val="both"/>
                              <w:rPr>
                                <w:rFonts w:cs="UniversLTStd"/>
                                <w:sz w:val="18"/>
                                <w:szCs w:val="18"/>
                              </w:rPr>
                            </w:pPr>
                            <w:r w:rsidRPr="0003069C">
                              <w:rPr>
                                <w:rFonts w:cs="UniversLTStd"/>
                                <w:sz w:val="18"/>
                                <w:szCs w:val="18"/>
                              </w:rPr>
                              <w:t>End poverty, end hunger, achieve food security and impr</w:t>
                            </w:r>
                            <w:r>
                              <w:rPr>
                                <w:rFonts w:cs="UniversLTStd"/>
                                <w:sz w:val="18"/>
                                <w:szCs w:val="18"/>
                              </w:rPr>
                              <w:t>o</w:t>
                            </w:r>
                            <w:r w:rsidRPr="0003069C">
                              <w:rPr>
                                <w:rFonts w:cs="UniversLTStd"/>
                                <w:sz w:val="18"/>
                                <w:szCs w:val="18"/>
                              </w:rPr>
                              <w:t xml:space="preserve">ved nutrition, promote sustainable agriculture, ensure healthy lives &amp; promote well-being for all, inclusive and equitable quality education, gender equality &amp; empowerment, sustainable management of water &amp; sanitation, affordable, reliable, sustainable energy, inclusive economic growth &amp; decent work for all, combat climate, reduced inequality, climate sustainability, peace justice, strong institutions, conserve water &amp; land resources. </w:t>
                            </w:r>
                          </w:p>
                          <w:p w14:paraId="1443C560" w14:textId="77777777" w:rsidR="002354C4" w:rsidRPr="00DE32C6" w:rsidRDefault="002354C4" w:rsidP="00D31E44">
                            <w:pPr>
                              <w:widowControl w:val="0"/>
                              <w:autoSpaceDE w:val="0"/>
                              <w:autoSpaceDN w:val="0"/>
                              <w:adjustRightInd w:val="0"/>
                              <w:spacing w:after="240"/>
                              <w:rPr>
                                <w:rFonts w:ascii="Abadi MT Condensed Light" w:hAnsi="Abadi MT Condensed Light" w:cs="Times"/>
                                <w:sz w:val="16"/>
                                <w:szCs w:val="16"/>
                              </w:rPr>
                            </w:pPr>
                          </w:p>
                          <w:p w14:paraId="06F7C075" w14:textId="77777777" w:rsidR="002354C4" w:rsidRPr="0058110C" w:rsidRDefault="002354C4" w:rsidP="00D31E44">
                            <w:pPr>
                              <w:autoSpaceDE w:val="0"/>
                              <w:autoSpaceDN w:val="0"/>
                              <w:adjustRightInd w:val="0"/>
                              <w:rPr>
                                <w:rFonts w:cs="UniversLTStd"/>
                                <w:color w:val="008040"/>
                              </w:rPr>
                            </w:pPr>
                          </w:p>
                          <w:p w14:paraId="699F050B" w14:textId="77777777" w:rsidR="002354C4" w:rsidRPr="00D90E3C" w:rsidRDefault="002354C4" w:rsidP="00D31E44">
                            <w:pPr>
                              <w:rPr>
                                <w:color w:val="5B9BD5"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539548CE" id="Rectangle 396" o:spid="_x0000_s1031" style="position:absolute;left:0;text-align:left;margin-left:324pt;margin-top:486pt;width:252pt;height:187.5pt;flip:x;z-index:25171404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" o:allowincell="f" fillcolor="white [3212]" strokecolor="gray [1629]" strokeweight="1.5pt">
                <v:shadow on="t" type="perspective" color="black" opacity="26214f" origin="-.5,-.5" offset=".74836mm,.74836mm" matrix="65864f,,,65864f"/>
                <v:textbox inset="21.6pt,21.6pt,21.6pt,21.6pt">
                  <w:txbxContent>
                    <w:p w14:paraId="2F198C57" w14:textId="77777777" w:rsidR="002354C4" w:rsidRPr="0003069C" w:rsidRDefault="002354C4" w:rsidP="00D31E44">
                      <w:pPr>
                        <w:shd w:val="clear" w:color="auto" w:fill="FFFFFF"/>
                        <w:autoSpaceDE w:val="0"/>
                        <w:autoSpaceDN w:val="0"/>
                        <w:adjustRightInd w:val="0"/>
                        <w:jc w:val="center"/>
                        <w:rPr>
                          <w:rFonts w:cs="UniversLTStd"/>
                          <w:b/>
                          <w:color w:val="2E74B5" w:themeColor="accent1" w:themeShade="BF"/>
                        </w:rPr>
                      </w:pPr>
                      <w:r w:rsidRPr="0003069C">
                        <w:rPr>
                          <w:rFonts w:cs="UniversLTStd"/>
                          <w:b/>
                          <w:color w:val="2E74B5" w:themeColor="accent1" w:themeShade="BF"/>
                        </w:rPr>
                        <w:t>Rights within the Sustainable Development Goals</w:t>
                      </w:r>
                    </w:p>
                    <w:p w14:paraId="0229AFA4" w14:textId="77777777" w:rsidR="002354C4" w:rsidRPr="0003069C" w:rsidRDefault="002354C4" w:rsidP="00D31E44">
                      <w:pPr>
                        <w:shd w:val="clear" w:color="auto" w:fill="FFFFFF"/>
                        <w:autoSpaceDE w:val="0"/>
                        <w:autoSpaceDN w:val="0"/>
                        <w:adjustRightInd w:val="0"/>
                        <w:jc w:val="both"/>
                        <w:rPr>
                          <w:rFonts w:cs="UniversLTStd"/>
                          <w:sz w:val="18"/>
                          <w:szCs w:val="18"/>
                        </w:rPr>
                      </w:pPr>
                      <w:r w:rsidRPr="0003069C">
                        <w:rPr>
                          <w:rFonts w:cs="UniversLTStd"/>
                          <w:sz w:val="18"/>
                          <w:szCs w:val="18"/>
                        </w:rPr>
                        <w:t>End poverty, end hunger, achieve food security and impr</w:t>
                      </w:r>
                      <w:r>
                        <w:rPr>
                          <w:rFonts w:cs="UniversLTStd"/>
                          <w:sz w:val="18"/>
                          <w:szCs w:val="18"/>
                        </w:rPr>
                        <w:t>o</w:t>
                      </w:r>
                      <w:r w:rsidRPr="0003069C">
                        <w:rPr>
                          <w:rFonts w:cs="UniversLTStd"/>
                          <w:sz w:val="18"/>
                          <w:szCs w:val="18"/>
                        </w:rPr>
                        <w:t xml:space="preserve">ved nutrition, promote sustainable agriculture, ensure healthy lives &amp; promote well-being for all, inclusive and equitable quality education, gender equality &amp; empowerment, sustainable management of water &amp; sanitation, affordable, reliable, sustainable energy, inclusive economic growth &amp; decent work for all, combat climate, reduced inequality, climate sustainability, peace justice, strong institutions, conserve water &amp; land resources. </w:t>
                      </w:r>
                    </w:p>
                    <w:p w14:paraId="1443C560" w14:textId="77777777" w:rsidR="002354C4" w:rsidRPr="00DE32C6" w:rsidRDefault="002354C4" w:rsidP="00D31E44">
                      <w:pPr>
                        <w:widowControl w:val="0"/>
                        <w:autoSpaceDE w:val="0"/>
                        <w:autoSpaceDN w:val="0"/>
                        <w:adjustRightInd w:val="0"/>
                        <w:spacing w:after="240"/>
                        <w:rPr>
                          <w:rFonts w:ascii="Abadi MT Condensed Light" w:hAnsi="Abadi MT Condensed Light" w:cs="Times"/>
                          <w:sz w:val="16"/>
                          <w:szCs w:val="16"/>
                        </w:rPr>
                      </w:pPr>
                    </w:p>
                    <w:p w14:paraId="06F7C075" w14:textId="77777777" w:rsidR="002354C4" w:rsidRPr="0058110C" w:rsidRDefault="002354C4" w:rsidP="00D31E44">
                      <w:pPr>
                        <w:autoSpaceDE w:val="0"/>
                        <w:autoSpaceDN w:val="0"/>
                        <w:adjustRightInd w:val="0"/>
                        <w:rPr>
                          <w:rFonts w:cs="UniversLTStd"/>
                          <w:color w:val="008040"/>
                        </w:rPr>
                      </w:pPr>
                    </w:p>
                    <w:p w14:paraId="699F050B" w14:textId="77777777" w:rsidR="002354C4" w:rsidRPr="00D90E3C" w:rsidRDefault="002354C4" w:rsidP="00D31E44">
                      <w:pPr>
                        <w:rPr>
                          <w:color w:val="5B9BD5" w:themeColor="accent1"/>
                          <w:sz w:val="20"/>
                          <w:szCs w:val="20"/>
                        </w:rPr>
                      </w:pPr>
                    </w:p>
                  </w:txbxContent>
                </v:textbox>
                <w10:wrap type="square" anchorx="page" anchory="margin"/>
              </v:rect>
            </w:pict>
          </mc:Fallback>
        </mc:AlternateContent>
      </w:r>
      <w:r w:rsidRPr="003A190E">
        <w:t>The right to development is one of the fundamental rights of individuals and nations as provided for under the International Covenant on Economic, Social and Cultural Rights (ICESCR).</w:t>
      </w:r>
      <w:r w:rsidRPr="003A190E">
        <w:rPr>
          <w:noProof/>
          <w:lang w:eastAsia="en-IE"/>
        </w:rPr>
        <w:t xml:space="preserve"> The right to development guaratees protection and respect for human rights, transparancy, accountability, participation of everyone in deceison making and gender equality and equity in the sharing of development resources. This therefore means that, </w:t>
      </w:r>
      <w:r w:rsidRPr="003A190E">
        <w:rPr>
          <w:lang w:eastAsia="en-IE"/>
        </w:rPr>
        <w:t xml:space="preserve">though often seen as separate agendas, human rights and </w:t>
      </w:r>
      <w:r w:rsidR="008745BF">
        <w:rPr>
          <w:lang w:eastAsia="en-IE"/>
        </w:rPr>
        <w:t xml:space="preserve">gender in </w:t>
      </w:r>
      <w:r w:rsidRPr="003A190E">
        <w:rPr>
          <w:lang w:eastAsia="en-IE"/>
        </w:rPr>
        <w:t xml:space="preserve">development are two sides of the same coin.  The </w:t>
      </w:r>
      <w:r w:rsidRPr="003A190E">
        <w:rPr>
          <w:lang w:eastAsia="en-IE"/>
        </w:rPr>
        <w:lastRenderedPageBreak/>
        <w:t xml:space="preserve">aims of human rights and </w:t>
      </w:r>
      <w:r w:rsidR="008745BF">
        <w:rPr>
          <w:lang w:eastAsia="en-IE"/>
        </w:rPr>
        <w:t xml:space="preserve">gender in </w:t>
      </w:r>
      <w:r w:rsidRPr="003A190E">
        <w:rPr>
          <w:lang w:eastAsia="en-IE"/>
        </w:rPr>
        <w:t>development are not only complementary but also reinforcing in terms of enhancing individual freedoms and opportunities and ensuring that everyone contributes to the development process. Human rights are considered a vital ingredient for safe guarding the sustainability of development efforts. The United Nations Sustainable Development Goals (SDGs) explicitly place human rights commitments at the center of the international development or global agenda, and are an</w:t>
      </w:r>
      <w:r w:rsidRPr="003A190E">
        <w:rPr>
          <w:color w:val="000000"/>
          <w:lang w:eastAsia="en-IE"/>
        </w:rPr>
        <w:t xml:space="preserve"> important milestone for the realisation of political, social and economic rights.  </w:t>
      </w:r>
      <w:r w:rsidRPr="003A190E">
        <w:rPr>
          <w:lang w:eastAsia="en-IE"/>
        </w:rPr>
        <w:t>Development efforts do contribute to the building of accountable institutions, structures and processes in which human rights can be realised.</w:t>
      </w:r>
    </w:p>
    <w:p w14:paraId="040F21EE" w14:textId="029B325A" w:rsidR="00D31E44" w:rsidRDefault="00D31E44" w:rsidP="003A190E">
      <w:pPr>
        <w:pStyle w:val="NoSpacing"/>
        <w:spacing w:line="360" w:lineRule="auto"/>
        <w:jc w:val="both"/>
        <w:rPr>
          <w:rFonts w:ascii="Times New Roman" w:hAnsi="Times New Roman"/>
          <w:sz w:val="24"/>
          <w:szCs w:val="24"/>
          <w:lang w:eastAsia="en-IE"/>
        </w:rPr>
      </w:pPr>
      <w:r w:rsidRPr="003A190E">
        <w:rPr>
          <w:rFonts w:ascii="Times New Roman" w:eastAsia="Times New Roman" w:hAnsi="Times New Roman"/>
          <w:color w:val="000000"/>
          <w:sz w:val="24"/>
          <w:szCs w:val="24"/>
          <w:lang w:eastAsia="en-IE"/>
        </w:rPr>
        <w:t xml:space="preserve">On the other hand, by addressing issues such as </w:t>
      </w:r>
      <w:r w:rsidRPr="003A190E">
        <w:rPr>
          <w:rFonts w:ascii="Times New Roman" w:hAnsi="Times New Roman"/>
          <w:noProof/>
          <w:sz w:val="24"/>
          <w:szCs w:val="24"/>
          <w:lang w:eastAsia="en-IE"/>
        </w:rPr>
        <w:t>equality and equity</w:t>
      </w:r>
      <w:r w:rsidRPr="003A190E">
        <w:rPr>
          <w:rFonts w:ascii="Times New Roman" w:eastAsia="Times New Roman" w:hAnsi="Times New Roman"/>
          <w:color w:val="000000"/>
          <w:sz w:val="24"/>
          <w:szCs w:val="24"/>
          <w:lang w:eastAsia="en-IE"/>
        </w:rPr>
        <w:t>, participation,</w:t>
      </w:r>
      <w:r w:rsidRPr="003A190E">
        <w:rPr>
          <w:rFonts w:ascii="Times New Roman" w:hAnsi="Times New Roman"/>
          <w:noProof/>
          <w:sz w:val="24"/>
          <w:szCs w:val="24"/>
          <w:lang w:eastAsia="en-IE"/>
        </w:rPr>
        <w:t xml:space="preserve"> transparancy, </w:t>
      </w:r>
      <w:r w:rsidRPr="003A190E">
        <w:rPr>
          <w:rFonts w:ascii="Times New Roman" w:eastAsia="Times New Roman" w:hAnsi="Times New Roman"/>
          <w:color w:val="000000"/>
          <w:sz w:val="24"/>
          <w:szCs w:val="24"/>
          <w:lang w:eastAsia="en-IE"/>
        </w:rPr>
        <w:t>and accountability that are often at the root of poverty and development failure, human rights strengthen efforts to achieve sustainable development goals</w:t>
      </w:r>
      <w:r w:rsidRPr="003A190E">
        <w:rPr>
          <w:rFonts w:ascii="Times New Roman" w:hAnsi="Times New Roman"/>
          <w:sz w:val="24"/>
          <w:szCs w:val="24"/>
          <w:lang w:eastAsia="en-IE"/>
        </w:rPr>
        <w:t xml:space="preserve">. Human rights and </w:t>
      </w:r>
      <w:r w:rsidR="008745BF">
        <w:rPr>
          <w:rFonts w:ascii="Times New Roman" w:hAnsi="Times New Roman"/>
          <w:sz w:val="24"/>
          <w:szCs w:val="24"/>
          <w:lang w:eastAsia="en-IE"/>
        </w:rPr>
        <w:t xml:space="preserve">gender in </w:t>
      </w:r>
      <w:r w:rsidRPr="003A190E">
        <w:rPr>
          <w:rFonts w:ascii="Times New Roman" w:hAnsi="Times New Roman"/>
          <w:sz w:val="24"/>
          <w:szCs w:val="24"/>
          <w:lang w:eastAsia="en-IE"/>
        </w:rPr>
        <w:t xml:space="preserve">development therefore are closely linked and it’s therefore imperative that </w:t>
      </w:r>
      <w:r w:rsidR="00000C37">
        <w:rPr>
          <w:rFonts w:ascii="Times New Roman" w:hAnsi="Times New Roman"/>
          <w:sz w:val="24"/>
          <w:szCs w:val="24"/>
          <w:lang w:eastAsia="en-IE"/>
        </w:rPr>
        <w:t>you</w:t>
      </w:r>
      <w:r w:rsidRPr="003A190E">
        <w:rPr>
          <w:rFonts w:ascii="Times New Roman" w:hAnsi="Times New Roman"/>
          <w:sz w:val="24"/>
          <w:szCs w:val="24"/>
          <w:lang w:eastAsia="en-IE"/>
        </w:rPr>
        <w:t xml:space="preserve"> give human rights suffi</w:t>
      </w:r>
      <w:r w:rsidR="00000C37">
        <w:rPr>
          <w:rFonts w:ascii="Times New Roman" w:hAnsi="Times New Roman"/>
          <w:sz w:val="24"/>
          <w:szCs w:val="24"/>
          <w:lang w:eastAsia="en-IE"/>
        </w:rPr>
        <w:t xml:space="preserve">cient attention in implementing </w:t>
      </w:r>
      <w:r w:rsidRPr="003A190E">
        <w:rPr>
          <w:rFonts w:ascii="Times New Roman" w:hAnsi="Times New Roman"/>
          <w:sz w:val="24"/>
          <w:szCs w:val="24"/>
          <w:lang w:eastAsia="en-IE"/>
        </w:rPr>
        <w:t xml:space="preserve">social and </w:t>
      </w:r>
      <w:r w:rsidR="00000C37" w:rsidRPr="003A190E">
        <w:rPr>
          <w:rFonts w:ascii="Times New Roman" w:hAnsi="Times New Roman"/>
          <w:sz w:val="24"/>
          <w:szCs w:val="24"/>
          <w:lang w:eastAsia="en-IE"/>
        </w:rPr>
        <w:t>ec</w:t>
      </w:r>
      <w:r w:rsidR="00000C37">
        <w:rPr>
          <w:rFonts w:ascii="Times New Roman" w:hAnsi="Times New Roman"/>
          <w:sz w:val="24"/>
          <w:szCs w:val="24"/>
          <w:lang w:eastAsia="en-IE"/>
        </w:rPr>
        <w:t xml:space="preserve">onomic interventions in your community or chiefdom </w:t>
      </w:r>
      <w:r w:rsidRPr="003A190E">
        <w:rPr>
          <w:rFonts w:ascii="Times New Roman" w:hAnsi="Times New Roman"/>
          <w:sz w:val="24"/>
          <w:szCs w:val="24"/>
          <w:lang w:eastAsia="en-IE"/>
        </w:rPr>
        <w:t xml:space="preserve">to achieve sustainable development. </w:t>
      </w:r>
    </w:p>
    <w:p w14:paraId="4EEC1EBA" w14:textId="77777777" w:rsidR="00B27F5E" w:rsidRDefault="00B27F5E" w:rsidP="003A190E">
      <w:pPr>
        <w:pStyle w:val="NoSpacing"/>
        <w:spacing w:line="360" w:lineRule="auto"/>
        <w:jc w:val="both"/>
        <w:rPr>
          <w:rFonts w:ascii="Times New Roman" w:hAnsi="Times New Roman"/>
          <w:b/>
          <w:sz w:val="24"/>
          <w:szCs w:val="24"/>
          <w:lang w:eastAsia="en-IE"/>
        </w:rPr>
      </w:pPr>
    </w:p>
    <w:p w14:paraId="16E75B73" w14:textId="7090C7FC" w:rsidR="00000C37" w:rsidRPr="00000C37" w:rsidRDefault="00070EA4" w:rsidP="003A190E">
      <w:pPr>
        <w:pStyle w:val="NoSpacing"/>
        <w:spacing w:line="360" w:lineRule="auto"/>
        <w:jc w:val="both"/>
        <w:rPr>
          <w:rFonts w:ascii="Times New Roman" w:hAnsi="Times New Roman"/>
          <w:b/>
          <w:sz w:val="24"/>
          <w:szCs w:val="24"/>
          <w:lang w:eastAsia="en-IE"/>
        </w:rPr>
      </w:pPr>
      <w:r>
        <w:rPr>
          <w:rFonts w:ascii="Times New Roman" w:hAnsi="Times New Roman"/>
          <w:b/>
          <w:sz w:val="24"/>
          <w:szCs w:val="24"/>
          <w:lang w:eastAsia="en-IE"/>
        </w:rPr>
        <w:t xml:space="preserve">4.3.8. </w:t>
      </w:r>
      <w:r w:rsidR="00000C37" w:rsidRPr="00000C37">
        <w:rPr>
          <w:rFonts w:ascii="Times New Roman" w:hAnsi="Times New Roman"/>
          <w:b/>
          <w:sz w:val="24"/>
          <w:szCs w:val="24"/>
          <w:lang w:eastAsia="en-IE"/>
        </w:rPr>
        <w:t xml:space="preserve">The </w:t>
      </w:r>
      <w:r w:rsidR="008664BF">
        <w:rPr>
          <w:rFonts w:ascii="Times New Roman" w:hAnsi="Times New Roman"/>
          <w:b/>
          <w:sz w:val="24"/>
          <w:szCs w:val="24"/>
          <w:lang w:eastAsia="en-IE"/>
        </w:rPr>
        <w:t xml:space="preserve">Human </w:t>
      </w:r>
      <w:r w:rsidR="00000C37" w:rsidRPr="00000C37">
        <w:rPr>
          <w:rFonts w:ascii="Times New Roman" w:hAnsi="Times New Roman"/>
          <w:b/>
          <w:sz w:val="24"/>
          <w:szCs w:val="24"/>
        </w:rPr>
        <w:t>Rights Based Approach</w:t>
      </w:r>
    </w:p>
    <w:p w14:paraId="75FD7DF4" w14:textId="3A9879BB" w:rsidR="003A190E" w:rsidRPr="003A190E" w:rsidRDefault="00000C37" w:rsidP="003A190E">
      <w:pPr>
        <w:pStyle w:val="NoSpacing"/>
        <w:spacing w:line="360" w:lineRule="auto"/>
        <w:jc w:val="both"/>
        <w:rPr>
          <w:rFonts w:ascii="Times New Roman" w:hAnsi="Times New Roman"/>
          <w:sz w:val="24"/>
          <w:szCs w:val="24"/>
        </w:rPr>
      </w:pPr>
      <w:r>
        <w:rPr>
          <w:rFonts w:ascii="Times New Roman" w:hAnsi="Times New Roman"/>
          <w:sz w:val="24"/>
          <w:szCs w:val="24"/>
        </w:rPr>
        <w:t>In addition to the gender and social inclusion models presented in the last unit, t</w:t>
      </w:r>
      <w:r w:rsidR="003A190E" w:rsidRPr="003A190E">
        <w:rPr>
          <w:rFonts w:ascii="Times New Roman" w:hAnsi="Times New Roman"/>
          <w:sz w:val="24"/>
          <w:szCs w:val="24"/>
        </w:rPr>
        <w:t>he Human Rights Based Approach (HRBA) is a</w:t>
      </w:r>
      <w:r>
        <w:rPr>
          <w:rFonts w:ascii="Times New Roman" w:hAnsi="Times New Roman"/>
          <w:sz w:val="24"/>
          <w:szCs w:val="24"/>
        </w:rPr>
        <w:t xml:space="preserve">nother </w:t>
      </w:r>
      <w:r w:rsidR="003A190E" w:rsidRPr="003A190E">
        <w:rPr>
          <w:rFonts w:ascii="Times New Roman" w:hAnsi="Times New Roman"/>
          <w:sz w:val="24"/>
          <w:szCs w:val="24"/>
        </w:rPr>
        <w:t xml:space="preserve">development </w:t>
      </w:r>
      <w:r>
        <w:rPr>
          <w:rFonts w:ascii="Times New Roman" w:hAnsi="Times New Roman"/>
          <w:sz w:val="24"/>
          <w:szCs w:val="24"/>
        </w:rPr>
        <w:t xml:space="preserve">model </w:t>
      </w:r>
      <w:r w:rsidR="003A190E" w:rsidRPr="003A190E">
        <w:rPr>
          <w:rFonts w:ascii="Times New Roman" w:hAnsi="Times New Roman"/>
          <w:sz w:val="24"/>
          <w:szCs w:val="24"/>
        </w:rPr>
        <w:t xml:space="preserve">that </w:t>
      </w:r>
      <w:r>
        <w:rPr>
          <w:rFonts w:ascii="Times New Roman" w:hAnsi="Times New Roman"/>
          <w:sz w:val="24"/>
          <w:szCs w:val="24"/>
        </w:rPr>
        <w:t>you can use to take</w:t>
      </w:r>
      <w:r w:rsidR="003A190E" w:rsidRPr="003A190E">
        <w:rPr>
          <w:rFonts w:ascii="Times New Roman" w:hAnsi="Times New Roman"/>
          <w:sz w:val="24"/>
          <w:szCs w:val="24"/>
        </w:rPr>
        <w:t xml:space="preserve"> into consideration human rights to address </w:t>
      </w:r>
      <w:r>
        <w:rPr>
          <w:rFonts w:ascii="Times New Roman" w:hAnsi="Times New Roman"/>
          <w:sz w:val="24"/>
          <w:szCs w:val="24"/>
        </w:rPr>
        <w:t xml:space="preserve">gender and social inclusion </w:t>
      </w:r>
      <w:r w:rsidR="003A190E" w:rsidRPr="003A190E">
        <w:rPr>
          <w:rFonts w:ascii="Times New Roman" w:hAnsi="Times New Roman"/>
          <w:sz w:val="24"/>
          <w:szCs w:val="24"/>
        </w:rPr>
        <w:t>problems or challenges. It encompasses the human rights principles of equality &amp; non-discrimination, participation, ac</w:t>
      </w:r>
      <w:r>
        <w:rPr>
          <w:rFonts w:ascii="Times New Roman" w:hAnsi="Times New Roman"/>
          <w:sz w:val="24"/>
          <w:szCs w:val="24"/>
        </w:rPr>
        <w:t>countability and transparency.</w:t>
      </w:r>
      <w:r w:rsidR="003A190E" w:rsidRPr="003A190E">
        <w:rPr>
          <w:rFonts w:ascii="Times New Roman" w:hAnsi="Times New Roman"/>
          <w:sz w:val="24"/>
          <w:szCs w:val="24"/>
        </w:rPr>
        <w:t xml:space="preserve"> HRBA </w:t>
      </w:r>
      <w:r>
        <w:rPr>
          <w:rFonts w:ascii="Times New Roman" w:hAnsi="Times New Roman"/>
          <w:sz w:val="24"/>
          <w:szCs w:val="24"/>
        </w:rPr>
        <w:t xml:space="preserve">approach </w:t>
      </w:r>
      <w:r w:rsidR="003A190E" w:rsidRPr="003A190E">
        <w:rPr>
          <w:rFonts w:ascii="Times New Roman" w:hAnsi="Times New Roman"/>
          <w:sz w:val="24"/>
          <w:szCs w:val="24"/>
        </w:rPr>
        <w:t xml:space="preserve">seeks to analyse inequalities, which lie at the heart of development problems and re-dress discriminatory practices or unjust distribution of power that hinders development progress. For instance, in order to design a project using HRBA, </w:t>
      </w:r>
      <w:r>
        <w:rPr>
          <w:rFonts w:ascii="Times New Roman" w:hAnsi="Times New Roman"/>
          <w:sz w:val="24"/>
          <w:szCs w:val="24"/>
        </w:rPr>
        <w:t>you</w:t>
      </w:r>
      <w:r w:rsidR="003A190E" w:rsidRPr="003A190E">
        <w:rPr>
          <w:rFonts w:ascii="Times New Roman" w:hAnsi="Times New Roman"/>
          <w:sz w:val="24"/>
          <w:szCs w:val="24"/>
        </w:rPr>
        <w:t xml:space="preserve"> will not only seek to understand the problem and identify interventions but will analyse e.g. the problem, if the rights of certain groups have been violated, neglected or ignored, the reason behind, and who has the duty to do something about it</w:t>
      </w:r>
      <w:r w:rsidR="004A6082">
        <w:rPr>
          <w:rFonts w:ascii="Times New Roman" w:hAnsi="Times New Roman"/>
          <w:sz w:val="24"/>
          <w:szCs w:val="24"/>
        </w:rPr>
        <w:t xml:space="preserve">. </w:t>
      </w:r>
      <w:r w:rsidR="003A190E" w:rsidRPr="003A190E">
        <w:rPr>
          <w:rFonts w:ascii="Times New Roman" w:hAnsi="Times New Roman"/>
          <w:sz w:val="24"/>
          <w:szCs w:val="24"/>
        </w:rPr>
        <w:t>With HRBA, its not enough for th</w:t>
      </w:r>
      <w:r w:rsidR="004A6082">
        <w:rPr>
          <w:rFonts w:ascii="Times New Roman" w:hAnsi="Times New Roman"/>
          <w:sz w:val="24"/>
          <w:szCs w:val="24"/>
        </w:rPr>
        <w:t>e organisation to just hand out</w:t>
      </w:r>
      <w:r w:rsidR="003A190E" w:rsidRPr="003A190E">
        <w:rPr>
          <w:rFonts w:ascii="Times New Roman" w:hAnsi="Times New Roman"/>
          <w:sz w:val="24"/>
          <w:szCs w:val="24"/>
        </w:rPr>
        <w:t xml:space="preserve"> development interventions no matter how right they may have worked in some places.  </w:t>
      </w:r>
      <w:r w:rsidR="004A6082">
        <w:rPr>
          <w:rFonts w:ascii="Times New Roman" w:hAnsi="Times New Roman"/>
          <w:sz w:val="24"/>
          <w:szCs w:val="24"/>
        </w:rPr>
        <w:t xml:space="preserve">Your </w:t>
      </w:r>
      <w:r w:rsidR="003A190E" w:rsidRPr="003A190E">
        <w:rPr>
          <w:rFonts w:ascii="Times New Roman" w:hAnsi="Times New Roman"/>
          <w:sz w:val="24"/>
          <w:szCs w:val="24"/>
        </w:rPr>
        <w:t xml:space="preserve">analysis, design, planning and implementation of policies, plans and </w:t>
      </w:r>
      <w:r w:rsidR="004A6082">
        <w:rPr>
          <w:rFonts w:ascii="Times New Roman" w:hAnsi="Times New Roman"/>
          <w:sz w:val="24"/>
          <w:szCs w:val="24"/>
        </w:rPr>
        <w:t>your</w:t>
      </w:r>
      <w:r w:rsidR="003A190E" w:rsidRPr="003A190E">
        <w:rPr>
          <w:rFonts w:ascii="Times New Roman" w:hAnsi="Times New Roman"/>
          <w:sz w:val="24"/>
          <w:szCs w:val="24"/>
        </w:rPr>
        <w:t xml:space="preserve"> processes should be anchored on human rights and on </w:t>
      </w:r>
      <w:r w:rsidR="004A6082">
        <w:rPr>
          <w:rFonts w:ascii="Times New Roman" w:hAnsi="Times New Roman"/>
          <w:sz w:val="24"/>
          <w:szCs w:val="24"/>
        </w:rPr>
        <w:t xml:space="preserve">your duty, </w:t>
      </w:r>
      <w:r w:rsidR="003A190E" w:rsidRPr="003A190E">
        <w:rPr>
          <w:rFonts w:ascii="Times New Roman" w:hAnsi="Times New Roman"/>
          <w:sz w:val="24"/>
          <w:szCs w:val="24"/>
        </w:rPr>
        <w:t xml:space="preserve">as a </w:t>
      </w:r>
      <w:r w:rsidR="004A6082">
        <w:rPr>
          <w:rFonts w:ascii="Times New Roman" w:hAnsi="Times New Roman"/>
          <w:sz w:val="24"/>
          <w:szCs w:val="24"/>
        </w:rPr>
        <w:t>duty bearer,</w:t>
      </w:r>
      <w:r w:rsidR="003A190E" w:rsidRPr="003A190E">
        <w:rPr>
          <w:rFonts w:ascii="Times New Roman" w:hAnsi="Times New Roman"/>
          <w:sz w:val="24"/>
          <w:szCs w:val="24"/>
        </w:rPr>
        <w:t xml:space="preserve"> as established under the International Human Rights Framework. </w:t>
      </w:r>
    </w:p>
    <w:p w14:paraId="18D5F3DA" w14:textId="77777777" w:rsidR="003A190E" w:rsidRPr="003A190E" w:rsidRDefault="003A190E" w:rsidP="003A190E">
      <w:pPr>
        <w:pStyle w:val="NoSpacing"/>
        <w:spacing w:line="360" w:lineRule="auto"/>
        <w:jc w:val="both"/>
        <w:rPr>
          <w:rFonts w:ascii="Times New Roman" w:hAnsi="Times New Roman"/>
          <w:sz w:val="24"/>
          <w:szCs w:val="24"/>
        </w:rPr>
      </w:pPr>
    </w:p>
    <w:p w14:paraId="7973F815" w14:textId="317917FF" w:rsidR="003A190E" w:rsidRPr="003A190E" w:rsidRDefault="003A190E" w:rsidP="003A190E">
      <w:pPr>
        <w:spacing w:line="360" w:lineRule="auto"/>
        <w:jc w:val="both"/>
        <w:rPr>
          <w:color w:val="000000"/>
        </w:rPr>
      </w:pPr>
      <w:r w:rsidRPr="003A190E">
        <w:rPr>
          <w:color w:val="000000"/>
        </w:rPr>
        <w:lastRenderedPageBreak/>
        <w:t xml:space="preserve">By </w:t>
      </w:r>
      <w:r w:rsidR="0082659B" w:rsidRPr="003A190E">
        <w:rPr>
          <w:color w:val="000000"/>
        </w:rPr>
        <w:t>analyzing</w:t>
      </w:r>
      <w:r w:rsidRPr="003A190E">
        <w:rPr>
          <w:color w:val="000000"/>
        </w:rPr>
        <w:t xml:space="preserve"> inequalities</w:t>
      </w:r>
      <w:r w:rsidR="0082659B">
        <w:rPr>
          <w:color w:val="000000"/>
        </w:rPr>
        <w:t xml:space="preserve"> using the Human Rights Based A</w:t>
      </w:r>
      <w:r w:rsidRPr="003A190E">
        <w:rPr>
          <w:color w:val="000000"/>
        </w:rPr>
        <w:t>pproach</w:t>
      </w:r>
      <w:r w:rsidR="0082659B">
        <w:rPr>
          <w:color w:val="000000"/>
        </w:rPr>
        <w:t>, you will identify who is being</w:t>
      </w:r>
      <w:r w:rsidRPr="003A190E">
        <w:rPr>
          <w:color w:val="000000"/>
        </w:rPr>
        <w:t xml:space="preserve"> </w:t>
      </w:r>
      <w:r w:rsidR="0082659B" w:rsidRPr="003A190E">
        <w:t>marginalized</w:t>
      </w:r>
      <w:r w:rsidRPr="003A190E">
        <w:t xml:space="preserve"> in the development process, how </w:t>
      </w:r>
      <w:r w:rsidR="00E044B3">
        <w:t>you</w:t>
      </w:r>
      <w:r w:rsidRPr="003A190E">
        <w:t xml:space="preserve"> empower them and hold accountable those that have a duty to act and ensure </w:t>
      </w:r>
      <w:r w:rsidR="0082659B">
        <w:t xml:space="preserve">that </w:t>
      </w:r>
      <w:r w:rsidRPr="003A190E">
        <w:t xml:space="preserve">all people enjoy their rights. </w:t>
      </w:r>
      <w:r w:rsidRPr="003A190E">
        <w:rPr>
          <w:color w:val="000000"/>
        </w:rPr>
        <w:t xml:space="preserve">In this sense </w:t>
      </w:r>
      <w:r w:rsidR="00E044B3">
        <w:rPr>
          <w:color w:val="000000"/>
        </w:rPr>
        <w:t>you are able to identify</w:t>
      </w:r>
      <w:r w:rsidRPr="003A190E">
        <w:rPr>
          <w:color w:val="000000"/>
        </w:rPr>
        <w:t xml:space="preserve"> </w:t>
      </w:r>
      <w:r w:rsidRPr="00F05150">
        <w:rPr>
          <w:i/>
          <w:color w:val="000000"/>
        </w:rPr>
        <w:t>rights holders</w:t>
      </w:r>
      <w:r w:rsidRPr="003A190E">
        <w:rPr>
          <w:color w:val="000000"/>
        </w:rPr>
        <w:t xml:space="preserve"> and their entitlements and </w:t>
      </w:r>
      <w:r w:rsidR="0082659B">
        <w:rPr>
          <w:color w:val="000000"/>
        </w:rPr>
        <w:t xml:space="preserve">the </w:t>
      </w:r>
      <w:r w:rsidRPr="003A190E">
        <w:rPr>
          <w:color w:val="000000"/>
        </w:rPr>
        <w:t xml:space="preserve">corresponding </w:t>
      </w:r>
      <w:r w:rsidRPr="00F05150">
        <w:rPr>
          <w:i/>
          <w:color w:val="000000"/>
        </w:rPr>
        <w:t>duty bearers</w:t>
      </w:r>
      <w:r w:rsidRPr="003A190E">
        <w:rPr>
          <w:color w:val="000000"/>
        </w:rPr>
        <w:t xml:space="preserve"> </w:t>
      </w:r>
      <w:r w:rsidR="00E044B3">
        <w:rPr>
          <w:color w:val="000000"/>
        </w:rPr>
        <w:t>and their obligations, and work</w:t>
      </w:r>
      <w:r w:rsidRPr="003A190E">
        <w:rPr>
          <w:color w:val="000000"/>
        </w:rPr>
        <w:t xml:space="preserve"> to strengthen the capacity of right holders to claim and exercise their rights and duty bearers to comply with their obligations. Rights holders </w:t>
      </w:r>
      <w:r w:rsidRPr="003A190E">
        <w:rPr>
          <w:lang w:val="en"/>
        </w:rPr>
        <w:t xml:space="preserve">are individual citizens of a country </w:t>
      </w:r>
      <w:r w:rsidR="00F05150">
        <w:rPr>
          <w:lang w:val="en"/>
        </w:rPr>
        <w:t xml:space="preserve">and that includes women, who are </w:t>
      </w:r>
      <w:r w:rsidRPr="003A190E">
        <w:rPr>
          <w:lang w:val="en"/>
        </w:rPr>
        <w:t xml:space="preserve">entitled to enjoy the rights and to claim these rights just by </w:t>
      </w:r>
      <w:r w:rsidR="00F05150">
        <w:rPr>
          <w:lang w:val="en"/>
        </w:rPr>
        <w:t>virtue of being human beings. As an</w:t>
      </w:r>
      <w:r w:rsidRPr="003A190E">
        <w:rPr>
          <w:lang w:val="en"/>
        </w:rPr>
        <w:t xml:space="preserve"> individual rights holder however </w:t>
      </w:r>
      <w:r w:rsidR="00F05150">
        <w:rPr>
          <w:lang w:val="en"/>
        </w:rPr>
        <w:t>you have a</w:t>
      </w:r>
      <w:r w:rsidRPr="003A190E">
        <w:rPr>
          <w:lang w:val="en"/>
        </w:rPr>
        <w:t xml:space="preserve"> </w:t>
      </w:r>
      <w:r w:rsidRPr="00F05150">
        <w:rPr>
          <w:rStyle w:val="Strong"/>
          <w:b w:val="0"/>
          <w:i/>
          <w:lang w:val="en"/>
        </w:rPr>
        <w:t>responsibility to respect the rights of others</w:t>
      </w:r>
      <w:r w:rsidRPr="003A190E">
        <w:rPr>
          <w:lang w:val="en"/>
        </w:rPr>
        <w:t xml:space="preserve">. For example, an individual cannot act to stop the other from realizing the right to water by blocking the other from drawing water from a common source just because they so wish.  </w:t>
      </w:r>
    </w:p>
    <w:p w14:paraId="7101367C" w14:textId="3C96DBC6" w:rsidR="003A190E" w:rsidRPr="003A190E" w:rsidRDefault="003A190E" w:rsidP="003A190E">
      <w:pPr>
        <w:pStyle w:val="NoSpacing"/>
        <w:spacing w:line="360" w:lineRule="auto"/>
        <w:jc w:val="both"/>
        <w:rPr>
          <w:rFonts w:ascii="Times New Roman" w:hAnsi="Times New Roman"/>
          <w:sz w:val="24"/>
          <w:szCs w:val="24"/>
        </w:rPr>
      </w:pPr>
      <w:r w:rsidRPr="003A190E">
        <w:rPr>
          <w:rFonts w:ascii="Times New Roman" w:hAnsi="Times New Roman"/>
          <w:sz w:val="24"/>
          <w:szCs w:val="24"/>
        </w:rPr>
        <w:t xml:space="preserve">Duty bearers have the obligation to respect, protect and fulfill the rights of individuals. Though the government, as signatory to a number of human rights treaties, is the primary duty bearer of human rights obligations an </w:t>
      </w:r>
      <w:r w:rsidR="00F05150">
        <w:rPr>
          <w:rFonts w:ascii="Times New Roman" w:hAnsi="Times New Roman"/>
          <w:sz w:val="24"/>
          <w:szCs w:val="24"/>
        </w:rPr>
        <w:t>Institution</w:t>
      </w:r>
      <w:r w:rsidRPr="003A190E">
        <w:rPr>
          <w:rFonts w:ascii="Times New Roman" w:hAnsi="Times New Roman"/>
          <w:sz w:val="24"/>
          <w:szCs w:val="24"/>
        </w:rPr>
        <w:t xml:space="preserve"> (</w:t>
      </w:r>
      <w:r w:rsidR="00F05150">
        <w:rPr>
          <w:rFonts w:ascii="Times New Roman" w:hAnsi="Times New Roman"/>
          <w:sz w:val="24"/>
          <w:szCs w:val="24"/>
        </w:rPr>
        <w:t>traditional authorities, private company or NGOs</w:t>
      </w:r>
      <w:r w:rsidRPr="003A190E">
        <w:rPr>
          <w:rFonts w:ascii="Times New Roman" w:hAnsi="Times New Roman"/>
          <w:sz w:val="24"/>
          <w:szCs w:val="24"/>
        </w:rPr>
        <w:t xml:space="preserve">) </w:t>
      </w:r>
      <w:r w:rsidR="00F05150">
        <w:rPr>
          <w:rFonts w:ascii="Times New Roman" w:hAnsi="Times New Roman"/>
          <w:sz w:val="24"/>
          <w:szCs w:val="24"/>
        </w:rPr>
        <w:t>have</w:t>
      </w:r>
      <w:r w:rsidRPr="003A190E">
        <w:rPr>
          <w:rFonts w:ascii="Times New Roman" w:hAnsi="Times New Roman"/>
          <w:sz w:val="24"/>
          <w:szCs w:val="24"/>
        </w:rPr>
        <w:t xml:space="preserve"> an equal obligation to respect, protect and fulfill the rights of individuals. It is important to, however, note that even where a private company or </w:t>
      </w:r>
      <w:r w:rsidR="00A843B5">
        <w:rPr>
          <w:rFonts w:ascii="Times New Roman" w:hAnsi="Times New Roman"/>
          <w:sz w:val="24"/>
          <w:szCs w:val="24"/>
        </w:rPr>
        <w:t>NG</w:t>
      </w:r>
      <w:r w:rsidRPr="003A190E">
        <w:rPr>
          <w:rFonts w:ascii="Times New Roman" w:hAnsi="Times New Roman"/>
          <w:sz w:val="24"/>
          <w:szCs w:val="24"/>
        </w:rPr>
        <w:t xml:space="preserve">O steps into a position of a duty bearer, government does still not get exempted from the human rights obligations.  </w:t>
      </w:r>
    </w:p>
    <w:p w14:paraId="569432CC" w14:textId="77777777" w:rsidR="003A190E" w:rsidRDefault="003A190E" w:rsidP="003A190E">
      <w:pPr>
        <w:pStyle w:val="NoSpacing"/>
        <w:spacing w:line="360" w:lineRule="auto"/>
        <w:jc w:val="both"/>
        <w:rPr>
          <w:rFonts w:ascii="Times New Roman" w:hAnsi="Times New Roman"/>
          <w:sz w:val="24"/>
          <w:szCs w:val="24"/>
        </w:rPr>
      </w:pPr>
    </w:p>
    <w:p w14:paraId="027A100D" w14:textId="4D60E5AD" w:rsidR="00A843B5" w:rsidRPr="00A843B5" w:rsidRDefault="00A843B5" w:rsidP="003A190E">
      <w:pPr>
        <w:pStyle w:val="NoSpacing"/>
        <w:spacing w:line="360" w:lineRule="auto"/>
        <w:jc w:val="both"/>
        <w:rPr>
          <w:rFonts w:ascii="Times New Roman" w:hAnsi="Times New Roman"/>
          <w:b/>
          <w:i/>
          <w:sz w:val="24"/>
          <w:szCs w:val="24"/>
        </w:rPr>
      </w:pPr>
      <w:r w:rsidRPr="00A843B5">
        <w:rPr>
          <w:rFonts w:ascii="Times New Roman" w:hAnsi="Times New Roman"/>
          <w:b/>
          <w:i/>
          <w:sz w:val="24"/>
          <w:szCs w:val="24"/>
        </w:rPr>
        <w:t>The Obligation to Respect Human Rights</w:t>
      </w:r>
    </w:p>
    <w:p w14:paraId="0E6DB0C7" w14:textId="71B69B95" w:rsidR="003A190E" w:rsidRPr="003A190E" w:rsidRDefault="003A190E" w:rsidP="003A190E">
      <w:pPr>
        <w:pStyle w:val="NoSpacing"/>
        <w:spacing w:line="360" w:lineRule="auto"/>
        <w:jc w:val="both"/>
        <w:rPr>
          <w:rFonts w:ascii="Times New Roman" w:hAnsi="Times New Roman"/>
          <w:sz w:val="24"/>
          <w:szCs w:val="24"/>
        </w:rPr>
      </w:pPr>
      <w:r w:rsidRPr="003A190E">
        <w:rPr>
          <w:rFonts w:ascii="Times New Roman" w:hAnsi="Times New Roman"/>
          <w:sz w:val="24"/>
          <w:szCs w:val="24"/>
        </w:rPr>
        <w:t xml:space="preserve">The </w:t>
      </w:r>
      <w:r w:rsidRPr="00A843B5">
        <w:rPr>
          <w:rFonts w:ascii="Times New Roman" w:hAnsi="Times New Roman"/>
          <w:i/>
          <w:sz w:val="24"/>
          <w:szCs w:val="24"/>
        </w:rPr>
        <w:t>obligation to respect</w:t>
      </w:r>
      <w:r w:rsidRPr="003A190E">
        <w:rPr>
          <w:rFonts w:ascii="Times New Roman" w:hAnsi="Times New Roman"/>
          <w:sz w:val="24"/>
          <w:szCs w:val="24"/>
        </w:rPr>
        <w:t xml:space="preserve"> means a</w:t>
      </w:r>
      <w:r w:rsidR="008D1538">
        <w:rPr>
          <w:rFonts w:ascii="Times New Roman" w:hAnsi="Times New Roman"/>
          <w:sz w:val="24"/>
          <w:szCs w:val="24"/>
        </w:rPr>
        <w:t xml:space="preserve">s </w:t>
      </w:r>
      <w:r w:rsidR="004F0D42">
        <w:rPr>
          <w:rFonts w:ascii="Times New Roman" w:hAnsi="Times New Roman"/>
          <w:sz w:val="24"/>
          <w:szCs w:val="24"/>
        </w:rPr>
        <w:t xml:space="preserve">a </w:t>
      </w:r>
      <w:r w:rsidR="004F0D42" w:rsidRPr="003A190E">
        <w:rPr>
          <w:rFonts w:ascii="Times New Roman" w:hAnsi="Times New Roman"/>
          <w:sz w:val="24"/>
          <w:szCs w:val="24"/>
        </w:rPr>
        <w:t>duty</w:t>
      </w:r>
      <w:r w:rsidRPr="003A190E">
        <w:rPr>
          <w:rFonts w:ascii="Times New Roman" w:hAnsi="Times New Roman"/>
          <w:sz w:val="24"/>
          <w:szCs w:val="24"/>
        </w:rPr>
        <w:t xml:space="preserve"> bearer </w:t>
      </w:r>
      <w:r w:rsidR="008D1538">
        <w:rPr>
          <w:rFonts w:ascii="Times New Roman" w:hAnsi="Times New Roman"/>
          <w:sz w:val="24"/>
          <w:szCs w:val="24"/>
        </w:rPr>
        <w:t xml:space="preserve">you </w:t>
      </w:r>
      <w:r w:rsidRPr="003A190E">
        <w:rPr>
          <w:rFonts w:ascii="Times New Roman" w:hAnsi="Times New Roman"/>
          <w:sz w:val="24"/>
          <w:szCs w:val="24"/>
        </w:rPr>
        <w:t xml:space="preserve">must not interfere with access to human rights. For example if </w:t>
      </w:r>
      <w:r w:rsidR="008D1538">
        <w:rPr>
          <w:rFonts w:ascii="Times New Roman" w:hAnsi="Times New Roman"/>
          <w:sz w:val="24"/>
          <w:szCs w:val="24"/>
        </w:rPr>
        <w:t>you want</w:t>
      </w:r>
      <w:r w:rsidRPr="003A190E">
        <w:rPr>
          <w:rFonts w:ascii="Times New Roman" w:hAnsi="Times New Roman"/>
          <w:sz w:val="24"/>
          <w:szCs w:val="24"/>
        </w:rPr>
        <w:t xml:space="preserve"> to construct a hydro-electric power plant on a river that is a water source for a community, </w:t>
      </w:r>
      <w:r w:rsidR="008D1538">
        <w:rPr>
          <w:rFonts w:ascii="Times New Roman" w:hAnsi="Times New Roman"/>
          <w:sz w:val="24"/>
          <w:szCs w:val="24"/>
        </w:rPr>
        <w:t>you</w:t>
      </w:r>
      <w:r w:rsidRPr="003A190E">
        <w:rPr>
          <w:rFonts w:ascii="Times New Roman" w:hAnsi="Times New Roman"/>
          <w:sz w:val="24"/>
          <w:szCs w:val="24"/>
        </w:rPr>
        <w:t xml:space="preserve"> cannot do so without an impartial social and environmental impact assessment study that will determine how the project will impact on the right to water for individuals of </w:t>
      </w:r>
      <w:r w:rsidR="008D1538">
        <w:rPr>
          <w:rFonts w:ascii="Times New Roman" w:hAnsi="Times New Roman"/>
          <w:sz w:val="24"/>
          <w:szCs w:val="24"/>
        </w:rPr>
        <w:t>the</w:t>
      </w:r>
      <w:r w:rsidRPr="003A190E">
        <w:rPr>
          <w:rFonts w:ascii="Times New Roman" w:hAnsi="Times New Roman"/>
          <w:sz w:val="24"/>
          <w:szCs w:val="24"/>
        </w:rPr>
        <w:t xml:space="preserve"> community and to consider the findings of the report and not just ignore it.</w:t>
      </w:r>
    </w:p>
    <w:p w14:paraId="21236EA7" w14:textId="77777777" w:rsidR="003A190E" w:rsidRDefault="003A190E" w:rsidP="003A190E">
      <w:pPr>
        <w:pStyle w:val="NoSpacing"/>
        <w:spacing w:line="360" w:lineRule="auto"/>
        <w:jc w:val="both"/>
        <w:rPr>
          <w:rFonts w:ascii="Times New Roman" w:hAnsi="Times New Roman"/>
          <w:sz w:val="24"/>
          <w:szCs w:val="24"/>
        </w:rPr>
      </w:pPr>
    </w:p>
    <w:p w14:paraId="659ABB55" w14:textId="3C143ECB" w:rsidR="00575FCD" w:rsidRPr="008D1538" w:rsidRDefault="00575FCD" w:rsidP="003A190E">
      <w:pPr>
        <w:pStyle w:val="NoSpacing"/>
        <w:spacing w:line="360" w:lineRule="auto"/>
        <w:jc w:val="both"/>
        <w:rPr>
          <w:rFonts w:ascii="Times New Roman" w:hAnsi="Times New Roman"/>
          <w:b/>
          <w:i/>
          <w:sz w:val="24"/>
          <w:szCs w:val="24"/>
        </w:rPr>
      </w:pPr>
      <w:r w:rsidRPr="008D1538">
        <w:rPr>
          <w:rFonts w:ascii="Times New Roman" w:hAnsi="Times New Roman"/>
          <w:b/>
          <w:i/>
          <w:sz w:val="24"/>
          <w:szCs w:val="24"/>
        </w:rPr>
        <w:t xml:space="preserve">The </w:t>
      </w:r>
      <w:r w:rsidR="008D1538" w:rsidRPr="008D1538">
        <w:rPr>
          <w:rFonts w:ascii="Times New Roman" w:hAnsi="Times New Roman"/>
          <w:b/>
          <w:i/>
          <w:sz w:val="24"/>
          <w:szCs w:val="24"/>
        </w:rPr>
        <w:t>Obligation to Protect Human Rights</w:t>
      </w:r>
    </w:p>
    <w:p w14:paraId="6758C486" w14:textId="323B6D22" w:rsidR="003A190E" w:rsidRDefault="003A190E" w:rsidP="003A190E">
      <w:pPr>
        <w:spacing w:line="360" w:lineRule="auto"/>
        <w:jc w:val="both"/>
        <w:rPr>
          <w:color w:val="000000"/>
        </w:rPr>
      </w:pPr>
      <w:r w:rsidRPr="003A190E">
        <w:rPr>
          <w:color w:val="000000"/>
        </w:rPr>
        <w:t xml:space="preserve">The </w:t>
      </w:r>
      <w:r w:rsidRPr="008D1538">
        <w:rPr>
          <w:i/>
          <w:color w:val="000000"/>
        </w:rPr>
        <w:t>obligation to protect</w:t>
      </w:r>
      <w:r w:rsidRPr="003A190E">
        <w:rPr>
          <w:color w:val="000000"/>
        </w:rPr>
        <w:t xml:space="preserve"> means a</w:t>
      </w:r>
      <w:r w:rsidR="004F0D42">
        <w:rPr>
          <w:color w:val="000000"/>
        </w:rPr>
        <w:t>s a</w:t>
      </w:r>
      <w:r w:rsidRPr="003A190E">
        <w:rPr>
          <w:color w:val="000000"/>
        </w:rPr>
        <w:t xml:space="preserve"> duty bearer </w:t>
      </w:r>
      <w:r w:rsidR="004F0D42">
        <w:rPr>
          <w:color w:val="000000"/>
        </w:rPr>
        <w:t xml:space="preserve">you </w:t>
      </w:r>
      <w:r w:rsidRPr="003A190E">
        <w:rPr>
          <w:color w:val="000000"/>
        </w:rPr>
        <w:t>must prevent any in</w:t>
      </w:r>
      <w:r w:rsidR="004F0D42">
        <w:rPr>
          <w:color w:val="000000"/>
        </w:rPr>
        <w:t xml:space="preserve">stitution </w:t>
      </w:r>
      <w:r w:rsidRPr="003A190E">
        <w:rPr>
          <w:color w:val="000000"/>
        </w:rPr>
        <w:t xml:space="preserve">or company from interfering negatively with the individual enjoyment of human rights. In this regard, it’s important for </w:t>
      </w:r>
      <w:r w:rsidR="004F0D42">
        <w:rPr>
          <w:color w:val="000000"/>
        </w:rPr>
        <w:t xml:space="preserve">you </w:t>
      </w:r>
      <w:r w:rsidRPr="003A190E">
        <w:rPr>
          <w:color w:val="000000"/>
        </w:rPr>
        <w:t xml:space="preserve">to assess the actual and potential impact of </w:t>
      </w:r>
      <w:r w:rsidR="004F0D42">
        <w:rPr>
          <w:color w:val="000000"/>
        </w:rPr>
        <w:t xml:space="preserve">your </w:t>
      </w:r>
      <w:r w:rsidRPr="003A190E">
        <w:rPr>
          <w:color w:val="000000"/>
        </w:rPr>
        <w:t xml:space="preserve">activities on the realisation of any of the human right related to </w:t>
      </w:r>
      <w:r w:rsidR="004F0D42">
        <w:rPr>
          <w:color w:val="000000"/>
        </w:rPr>
        <w:t xml:space="preserve">your </w:t>
      </w:r>
      <w:r w:rsidRPr="003A190E">
        <w:rPr>
          <w:color w:val="000000"/>
        </w:rPr>
        <w:t xml:space="preserve">work before and while undertaking </w:t>
      </w:r>
      <w:r w:rsidR="004F0D42">
        <w:rPr>
          <w:color w:val="000000"/>
        </w:rPr>
        <w:t xml:space="preserve">your activities. </w:t>
      </w:r>
      <w:r w:rsidRPr="003A190E">
        <w:rPr>
          <w:color w:val="000000"/>
        </w:rPr>
        <w:t xml:space="preserve">This </w:t>
      </w:r>
      <w:r w:rsidRPr="003A190E">
        <w:rPr>
          <w:color w:val="000000"/>
        </w:rPr>
        <w:lastRenderedPageBreak/>
        <w:t xml:space="preserve">could be through context analysis, social and </w:t>
      </w:r>
      <w:r w:rsidR="004F0D42" w:rsidRPr="003A190E">
        <w:rPr>
          <w:color w:val="000000"/>
        </w:rPr>
        <w:t>environmental</w:t>
      </w:r>
      <w:r w:rsidRPr="003A190E">
        <w:rPr>
          <w:color w:val="000000"/>
        </w:rPr>
        <w:t xml:space="preserve"> impact assessment, or due diligence exercise so as to become aware of, prevent and address adverse human rights impact. </w:t>
      </w:r>
    </w:p>
    <w:p w14:paraId="58B53F1B" w14:textId="77777777" w:rsidR="00544239" w:rsidRDefault="00544239" w:rsidP="003A190E">
      <w:pPr>
        <w:spacing w:line="360" w:lineRule="auto"/>
        <w:jc w:val="both"/>
        <w:rPr>
          <w:b/>
          <w:i/>
          <w:color w:val="000000"/>
        </w:rPr>
      </w:pPr>
    </w:p>
    <w:p w14:paraId="2CD68E30" w14:textId="6870BC59" w:rsidR="004F0D42" w:rsidRPr="004F0D42" w:rsidRDefault="004F0D42" w:rsidP="003A190E">
      <w:pPr>
        <w:spacing w:line="360" w:lineRule="auto"/>
        <w:jc w:val="both"/>
        <w:rPr>
          <w:b/>
          <w:i/>
          <w:color w:val="000000"/>
        </w:rPr>
      </w:pPr>
      <w:r w:rsidRPr="004F0D42">
        <w:rPr>
          <w:b/>
          <w:i/>
          <w:color w:val="000000"/>
        </w:rPr>
        <w:t>The Obligation to Fulfill Human Rights</w:t>
      </w:r>
    </w:p>
    <w:p w14:paraId="537829F0" w14:textId="35709986" w:rsidR="003A190E" w:rsidRPr="003A190E" w:rsidRDefault="003A190E" w:rsidP="003A190E">
      <w:pPr>
        <w:pStyle w:val="NoSpacing"/>
        <w:spacing w:line="360" w:lineRule="auto"/>
        <w:jc w:val="both"/>
        <w:rPr>
          <w:rFonts w:ascii="Times New Roman" w:hAnsi="Times New Roman"/>
          <w:sz w:val="24"/>
          <w:szCs w:val="24"/>
        </w:rPr>
      </w:pPr>
      <w:r w:rsidRPr="003A190E">
        <w:rPr>
          <w:rFonts w:ascii="Times New Roman" w:hAnsi="Times New Roman"/>
          <w:sz w:val="24"/>
          <w:szCs w:val="24"/>
        </w:rPr>
        <w:t xml:space="preserve">The </w:t>
      </w:r>
      <w:r w:rsidRPr="004F0D42">
        <w:rPr>
          <w:rFonts w:ascii="Times New Roman" w:hAnsi="Times New Roman"/>
          <w:i/>
          <w:sz w:val="24"/>
          <w:szCs w:val="24"/>
        </w:rPr>
        <w:t>obligation to fulfill</w:t>
      </w:r>
      <w:r w:rsidRPr="003A190E">
        <w:rPr>
          <w:rFonts w:ascii="Times New Roman" w:hAnsi="Times New Roman"/>
          <w:sz w:val="24"/>
          <w:szCs w:val="24"/>
        </w:rPr>
        <w:t xml:space="preserve"> means </w:t>
      </w:r>
      <w:r w:rsidR="004F0D42">
        <w:rPr>
          <w:rFonts w:ascii="Times New Roman" w:hAnsi="Times New Roman"/>
          <w:sz w:val="24"/>
          <w:szCs w:val="24"/>
        </w:rPr>
        <w:t xml:space="preserve">as </w:t>
      </w:r>
      <w:r w:rsidRPr="003A190E">
        <w:rPr>
          <w:rFonts w:ascii="Times New Roman" w:hAnsi="Times New Roman"/>
          <w:sz w:val="24"/>
          <w:szCs w:val="24"/>
        </w:rPr>
        <w:t xml:space="preserve">a duty bearer </w:t>
      </w:r>
      <w:r w:rsidR="004F0D42">
        <w:rPr>
          <w:rFonts w:ascii="Times New Roman" w:hAnsi="Times New Roman"/>
          <w:sz w:val="24"/>
          <w:szCs w:val="24"/>
        </w:rPr>
        <w:t xml:space="preserve">you </w:t>
      </w:r>
      <w:r w:rsidRPr="003A190E">
        <w:rPr>
          <w:rFonts w:ascii="Times New Roman" w:hAnsi="Times New Roman"/>
          <w:sz w:val="24"/>
          <w:szCs w:val="24"/>
        </w:rPr>
        <w:t xml:space="preserve">must adopt the necessary measures to enable and assist individual to enjoy their human rights. To fulfill the rights of individuals, </w:t>
      </w:r>
      <w:r w:rsidR="004F0D42">
        <w:rPr>
          <w:rFonts w:ascii="Times New Roman" w:hAnsi="Times New Roman"/>
          <w:sz w:val="24"/>
          <w:szCs w:val="24"/>
        </w:rPr>
        <w:t>you</w:t>
      </w:r>
      <w:r w:rsidRPr="003A190E">
        <w:rPr>
          <w:rFonts w:ascii="Times New Roman" w:hAnsi="Times New Roman"/>
          <w:sz w:val="24"/>
          <w:szCs w:val="24"/>
        </w:rPr>
        <w:t xml:space="preserve"> as duty bearers must adopt measures and develop, implement and monitor projects in accordance with the realisation of human rights principles</w:t>
      </w:r>
      <w:r w:rsidR="004F0D42">
        <w:rPr>
          <w:rFonts w:ascii="Times New Roman" w:hAnsi="Times New Roman"/>
          <w:sz w:val="24"/>
          <w:szCs w:val="24"/>
        </w:rPr>
        <w:t xml:space="preserve">. </w:t>
      </w:r>
      <w:r w:rsidRPr="003A190E">
        <w:rPr>
          <w:rFonts w:ascii="Times New Roman" w:hAnsi="Times New Roman"/>
          <w:sz w:val="24"/>
          <w:szCs w:val="24"/>
        </w:rPr>
        <w:t xml:space="preserve">In this respect, human rights should be taken as </w:t>
      </w:r>
      <w:r w:rsidR="004F0D42">
        <w:rPr>
          <w:rFonts w:ascii="Times New Roman" w:hAnsi="Times New Roman"/>
          <w:sz w:val="24"/>
          <w:szCs w:val="24"/>
        </w:rPr>
        <w:t>your goal and guiding principle</w:t>
      </w:r>
      <w:r w:rsidRPr="003A190E">
        <w:rPr>
          <w:rFonts w:ascii="Times New Roman" w:hAnsi="Times New Roman"/>
          <w:sz w:val="24"/>
          <w:szCs w:val="24"/>
        </w:rPr>
        <w:t xml:space="preserve"> in the development efforts facilitated </w:t>
      </w:r>
      <w:r w:rsidR="004F0D42">
        <w:rPr>
          <w:rFonts w:ascii="Times New Roman" w:hAnsi="Times New Roman"/>
          <w:sz w:val="24"/>
          <w:szCs w:val="24"/>
        </w:rPr>
        <w:t>in the community</w:t>
      </w:r>
      <w:r w:rsidRPr="003A190E">
        <w:rPr>
          <w:rFonts w:ascii="Times New Roman" w:hAnsi="Times New Roman"/>
          <w:sz w:val="24"/>
          <w:szCs w:val="24"/>
        </w:rPr>
        <w:t>.</w:t>
      </w:r>
    </w:p>
    <w:p w14:paraId="43EDAD2F" w14:textId="77777777" w:rsidR="003A190E" w:rsidRPr="003A190E" w:rsidRDefault="003A190E" w:rsidP="003A190E">
      <w:pPr>
        <w:pStyle w:val="NoSpacing"/>
        <w:spacing w:line="360" w:lineRule="auto"/>
        <w:jc w:val="both"/>
        <w:rPr>
          <w:rFonts w:ascii="Times New Roman" w:hAnsi="Times New Roman"/>
          <w:sz w:val="24"/>
          <w:szCs w:val="24"/>
        </w:rPr>
      </w:pPr>
      <w:r w:rsidRPr="003A190E">
        <w:rPr>
          <w:rFonts w:ascii="Times New Roman" w:hAnsi="Times New Roman"/>
          <w:sz w:val="24"/>
          <w:szCs w:val="24"/>
        </w:rPr>
        <w:t xml:space="preserve"> </w:t>
      </w:r>
    </w:p>
    <w:p w14:paraId="1019CB7A" w14:textId="36421584" w:rsidR="003A190E" w:rsidRPr="003A190E" w:rsidRDefault="001A2976" w:rsidP="003A190E">
      <w:pPr>
        <w:pStyle w:val="NoSpacing"/>
        <w:spacing w:line="360" w:lineRule="auto"/>
        <w:jc w:val="both"/>
        <w:rPr>
          <w:rFonts w:ascii="Times New Roman" w:hAnsi="Times New Roman"/>
          <w:sz w:val="24"/>
          <w:szCs w:val="24"/>
        </w:rPr>
      </w:pPr>
      <w:r>
        <w:rPr>
          <w:rFonts w:ascii="Times New Roman" w:hAnsi="Times New Roman"/>
          <w:sz w:val="24"/>
          <w:szCs w:val="24"/>
        </w:rPr>
        <w:t xml:space="preserve">When it comes to application of </w:t>
      </w:r>
      <w:r w:rsidRPr="003A190E">
        <w:rPr>
          <w:rFonts w:ascii="Times New Roman" w:hAnsi="Times New Roman"/>
          <w:sz w:val="24"/>
          <w:szCs w:val="24"/>
        </w:rPr>
        <w:t>HRBA</w:t>
      </w:r>
      <w:r>
        <w:rPr>
          <w:rFonts w:ascii="Times New Roman" w:hAnsi="Times New Roman"/>
          <w:sz w:val="24"/>
          <w:szCs w:val="24"/>
        </w:rPr>
        <w:t xml:space="preserve">, </w:t>
      </w:r>
      <w:r w:rsidRPr="003A190E">
        <w:rPr>
          <w:rFonts w:ascii="Times New Roman" w:hAnsi="Times New Roman"/>
          <w:sz w:val="24"/>
          <w:szCs w:val="24"/>
        </w:rPr>
        <w:t>there</w:t>
      </w:r>
      <w:r w:rsidR="003A190E" w:rsidRPr="003A190E">
        <w:rPr>
          <w:rFonts w:ascii="Times New Roman" w:hAnsi="Times New Roman"/>
          <w:sz w:val="24"/>
          <w:szCs w:val="24"/>
        </w:rPr>
        <w:t xml:space="preserve"> is no one formula </w:t>
      </w:r>
      <w:r>
        <w:rPr>
          <w:rFonts w:ascii="Times New Roman" w:hAnsi="Times New Roman"/>
          <w:sz w:val="24"/>
          <w:szCs w:val="24"/>
        </w:rPr>
        <w:t>you need to follow</w:t>
      </w:r>
      <w:r w:rsidR="003A190E" w:rsidRPr="003A190E">
        <w:rPr>
          <w:rFonts w:ascii="Times New Roman" w:hAnsi="Times New Roman"/>
          <w:sz w:val="24"/>
          <w:szCs w:val="24"/>
        </w:rPr>
        <w:t xml:space="preserve">. </w:t>
      </w:r>
      <w:r w:rsidR="007372B4">
        <w:rPr>
          <w:rFonts w:ascii="Times New Roman" w:hAnsi="Times New Roman"/>
          <w:sz w:val="24"/>
          <w:szCs w:val="24"/>
        </w:rPr>
        <w:t>You h</w:t>
      </w:r>
      <w:r w:rsidR="003A190E" w:rsidRPr="003A190E">
        <w:rPr>
          <w:rFonts w:ascii="Times New Roman" w:hAnsi="Times New Roman"/>
          <w:sz w:val="24"/>
          <w:szCs w:val="24"/>
        </w:rPr>
        <w:t xml:space="preserve">owever, </w:t>
      </w:r>
      <w:r w:rsidR="007372B4">
        <w:rPr>
          <w:rFonts w:ascii="Times New Roman" w:hAnsi="Times New Roman"/>
          <w:sz w:val="24"/>
          <w:szCs w:val="24"/>
        </w:rPr>
        <w:t xml:space="preserve">have to meet </w:t>
      </w:r>
      <w:r w:rsidR="003A190E" w:rsidRPr="003A190E">
        <w:rPr>
          <w:rFonts w:ascii="Times New Roman" w:hAnsi="Times New Roman"/>
          <w:sz w:val="24"/>
          <w:szCs w:val="24"/>
        </w:rPr>
        <w:t xml:space="preserve">a minimum, common and essential elements that should be part of every work for it to be said </w:t>
      </w:r>
      <w:r w:rsidR="00306EF2">
        <w:rPr>
          <w:rFonts w:ascii="Times New Roman" w:hAnsi="Times New Roman"/>
          <w:sz w:val="24"/>
          <w:szCs w:val="24"/>
        </w:rPr>
        <w:t>that you are</w:t>
      </w:r>
      <w:r w:rsidR="003A190E" w:rsidRPr="003A190E">
        <w:rPr>
          <w:rFonts w:ascii="Times New Roman" w:hAnsi="Times New Roman"/>
          <w:sz w:val="24"/>
          <w:szCs w:val="24"/>
        </w:rPr>
        <w:t xml:space="preserve"> operating within the HRBA conceptual framework.  These are;</w:t>
      </w:r>
    </w:p>
    <w:p w14:paraId="489FD445" w14:textId="77777777" w:rsidR="003A190E" w:rsidRPr="003A190E" w:rsidRDefault="003A190E" w:rsidP="003A190E">
      <w:pPr>
        <w:pStyle w:val="NoSpacing"/>
        <w:spacing w:line="360" w:lineRule="auto"/>
        <w:jc w:val="both"/>
        <w:rPr>
          <w:rFonts w:ascii="Times New Roman" w:hAnsi="Times New Roman"/>
          <w:sz w:val="24"/>
          <w:szCs w:val="24"/>
        </w:rPr>
      </w:pPr>
    </w:p>
    <w:p w14:paraId="369F49D0" w14:textId="0401BDC3" w:rsidR="003A190E" w:rsidRPr="003A190E" w:rsidRDefault="003A190E" w:rsidP="002354C4">
      <w:pPr>
        <w:pStyle w:val="NoSpacing"/>
        <w:numPr>
          <w:ilvl w:val="0"/>
          <w:numId w:val="22"/>
        </w:numPr>
        <w:spacing w:line="360" w:lineRule="auto"/>
        <w:jc w:val="both"/>
        <w:rPr>
          <w:rFonts w:ascii="Times New Roman" w:hAnsi="Times New Roman"/>
          <w:sz w:val="24"/>
          <w:szCs w:val="24"/>
        </w:rPr>
      </w:pPr>
      <w:r w:rsidRPr="003A190E">
        <w:rPr>
          <w:rFonts w:ascii="Times New Roman" w:hAnsi="Times New Roman"/>
          <w:sz w:val="24"/>
          <w:szCs w:val="24"/>
        </w:rPr>
        <w:t xml:space="preserve">The formulated </w:t>
      </w:r>
      <w:r w:rsidR="00BD14E8">
        <w:rPr>
          <w:rFonts w:ascii="Times New Roman" w:hAnsi="Times New Roman"/>
          <w:sz w:val="24"/>
          <w:szCs w:val="24"/>
        </w:rPr>
        <w:t xml:space="preserve">institutional </w:t>
      </w:r>
      <w:r w:rsidRPr="003A190E">
        <w:rPr>
          <w:rFonts w:ascii="Times New Roman" w:hAnsi="Times New Roman"/>
          <w:sz w:val="24"/>
          <w:szCs w:val="24"/>
        </w:rPr>
        <w:t xml:space="preserve">policies, plans and programmes should have an objective of promoting, promoting and fulfilling human rights. </w:t>
      </w:r>
    </w:p>
    <w:p w14:paraId="17DF75E0" w14:textId="2A111BBE" w:rsidR="003A190E" w:rsidRPr="003A190E" w:rsidRDefault="003A190E" w:rsidP="002354C4">
      <w:pPr>
        <w:pStyle w:val="NoSpacing"/>
        <w:numPr>
          <w:ilvl w:val="0"/>
          <w:numId w:val="22"/>
        </w:numPr>
        <w:spacing w:line="360" w:lineRule="auto"/>
        <w:jc w:val="both"/>
        <w:rPr>
          <w:rFonts w:ascii="Times New Roman" w:hAnsi="Times New Roman"/>
          <w:sz w:val="24"/>
          <w:szCs w:val="24"/>
        </w:rPr>
      </w:pPr>
      <w:r w:rsidRPr="003A190E">
        <w:rPr>
          <w:rFonts w:ascii="Times New Roman" w:hAnsi="Times New Roman"/>
          <w:sz w:val="24"/>
          <w:szCs w:val="24"/>
        </w:rPr>
        <w:t xml:space="preserve">In advancing the work of </w:t>
      </w:r>
      <w:r w:rsidR="00BD14E8">
        <w:rPr>
          <w:rFonts w:ascii="Times New Roman" w:hAnsi="Times New Roman"/>
          <w:sz w:val="24"/>
          <w:szCs w:val="24"/>
        </w:rPr>
        <w:t>your institution</w:t>
      </w:r>
      <w:r w:rsidRPr="003A190E">
        <w:rPr>
          <w:rFonts w:ascii="Times New Roman" w:hAnsi="Times New Roman"/>
          <w:sz w:val="24"/>
          <w:szCs w:val="24"/>
        </w:rPr>
        <w:t xml:space="preserve">, the rights holders and their entitlements and the corresponding duty bearers and their obligations should be identified. The organisation should work towards strengthening the capacities of the right holders to make their claims and of the duty bearers to meet their obligations. </w:t>
      </w:r>
    </w:p>
    <w:p w14:paraId="72B9C686" w14:textId="77777777" w:rsidR="003A190E" w:rsidRPr="003A190E" w:rsidRDefault="003A190E" w:rsidP="002354C4">
      <w:pPr>
        <w:pStyle w:val="NoSpacing"/>
        <w:numPr>
          <w:ilvl w:val="0"/>
          <w:numId w:val="22"/>
        </w:numPr>
        <w:spacing w:line="360" w:lineRule="auto"/>
        <w:jc w:val="both"/>
        <w:rPr>
          <w:rFonts w:ascii="Times New Roman" w:hAnsi="Times New Roman"/>
          <w:sz w:val="24"/>
          <w:szCs w:val="24"/>
        </w:rPr>
      </w:pPr>
      <w:r w:rsidRPr="003A190E">
        <w:rPr>
          <w:rFonts w:ascii="Times New Roman" w:hAnsi="Times New Roman"/>
          <w:sz w:val="24"/>
          <w:szCs w:val="24"/>
        </w:rPr>
        <w:t xml:space="preserve">The principles of human rights should guide all the phases of the programming process of an organisation (Project Cycle Management) i.e. design and planning, implementation and, monitoring and evaluation. </w:t>
      </w:r>
    </w:p>
    <w:p w14:paraId="37B7B9B1" w14:textId="77777777" w:rsidR="00D31E44" w:rsidRPr="003A190E" w:rsidRDefault="00D31E44" w:rsidP="003A190E">
      <w:pPr>
        <w:widowControl w:val="0"/>
        <w:autoSpaceDE w:val="0"/>
        <w:autoSpaceDN w:val="0"/>
        <w:adjustRightInd w:val="0"/>
        <w:spacing w:after="240" w:line="360" w:lineRule="auto"/>
        <w:jc w:val="both"/>
        <w:rPr>
          <w:rFonts w:eastAsiaTheme="minorHAnsi"/>
          <w:b/>
          <w:bCs/>
          <w:color w:val="000000"/>
        </w:rPr>
      </w:pPr>
    </w:p>
    <w:p w14:paraId="77409488" w14:textId="271572AA" w:rsidR="00306EF2" w:rsidRDefault="00306EF2" w:rsidP="003A190E">
      <w:pPr>
        <w:widowControl w:val="0"/>
        <w:autoSpaceDE w:val="0"/>
        <w:autoSpaceDN w:val="0"/>
        <w:adjustRightInd w:val="0"/>
        <w:spacing w:after="240" w:line="360" w:lineRule="auto"/>
        <w:jc w:val="both"/>
        <w:rPr>
          <w:rFonts w:eastAsiaTheme="minorHAnsi"/>
          <w:b/>
          <w:bCs/>
          <w:color w:val="000000"/>
        </w:rPr>
      </w:pPr>
      <w:r w:rsidRPr="004D0710">
        <w:rPr>
          <w:noProof/>
        </w:rPr>
        <w:drawing>
          <wp:inline distT="0" distB="0" distL="0" distR="0" wp14:anchorId="7CDC9C40" wp14:editId="366341CE">
            <wp:extent cx="600075" cy="485355"/>
            <wp:effectExtent l="19050" t="0" r="9525" b="0"/>
            <wp:docPr id="2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600075" cy="485355"/>
                    </a:xfrm>
                    <a:prstGeom prst="rect">
                      <a:avLst/>
                    </a:prstGeom>
                    <a:noFill/>
                    <a:ln w="9525">
                      <a:noFill/>
                      <a:miter lim="800000"/>
                      <a:headEnd/>
                      <a:tailEnd/>
                    </a:ln>
                  </pic:spPr>
                </pic:pic>
              </a:graphicData>
            </a:graphic>
          </wp:inline>
        </w:drawing>
      </w:r>
    </w:p>
    <w:p w14:paraId="038F2F47" w14:textId="6B46DE90" w:rsidR="00306EF2" w:rsidRDefault="000F56A6" w:rsidP="003A190E">
      <w:pPr>
        <w:widowControl w:val="0"/>
        <w:autoSpaceDE w:val="0"/>
        <w:autoSpaceDN w:val="0"/>
        <w:adjustRightInd w:val="0"/>
        <w:spacing w:after="240" w:line="360" w:lineRule="auto"/>
        <w:jc w:val="both"/>
        <w:rPr>
          <w:rFonts w:eastAsiaTheme="minorHAnsi"/>
          <w:bCs/>
          <w:color w:val="000000"/>
        </w:rPr>
      </w:pPr>
      <w:r>
        <w:rPr>
          <w:rFonts w:eastAsiaTheme="minorHAnsi"/>
          <w:bCs/>
          <w:color w:val="000000"/>
        </w:rPr>
        <w:t xml:space="preserve">Discussion </w:t>
      </w:r>
    </w:p>
    <w:p w14:paraId="711F982F" w14:textId="0B6BA951" w:rsidR="00F833CC" w:rsidRPr="00306EF2" w:rsidRDefault="00D951C8" w:rsidP="003A190E">
      <w:pPr>
        <w:widowControl w:val="0"/>
        <w:autoSpaceDE w:val="0"/>
        <w:autoSpaceDN w:val="0"/>
        <w:adjustRightInd w:val="0"/>
        <w:spacing w:after="240" w:line="360" w:lineRule="auto"/>
        <w:jc w:val="both"/>
        <w:rPr>
          <w:rFonts w:eastAsiaTheme="minorHAnsi"/>
          <w:bCs/>
          <w:color w:val="000000"/>
        </w:rPr>
      </w:pPr>
      <w:r>
        <w:rPr>
          <w:rFonts w:eastAsiaTheme="minorHAnsi"/>
          <w:bCs/>
          <w:color w:val="000000"/>
        </w:rPr>
        <w:t>Discuss each of the Human Rights Principles (</w:t>
      </w:r>
      <w:r w:rsidRPr="00D951C8">
        <w:t>equality and non-discrimination, participation, accountability and transparency</w:t>
      </w:r>
      <w:r>
        <w:t xml:space="preserve">) in the context of your community. Have you observed any </w:t>
      </w:r>
      <w:r>
        <w:lastRenderedPageBreak/>
        <w:t>progress in the past 10 -20 years. Discuss the progress and what more needs to be done to ensure human rights principles.</w:t>
      </w:r>
    </w:p>
    <w:p w14:paraId="18E04DBC" w14:textId="78F7A8E5" w:rsidR="00306EF2" w:rsidRDefault="00306EF2" w:rsidP="003A190E">
      <w:pPr>
        <w:widowControl w:val="0"/>
        <w:autoSpaceDE w:val="0"/>
        <w:autoSpaceDN w:val="0"/>
        <w:adjustRightInd w:val="0"/>
        <w:spacing w:after="240" w:line="360" w:lineRule="auto"/>
        <w:jc w:val="both"/>
        <w:rPr>
          <w:rFonts w:eastAsiaTheme="minorHAnsi"/>
          <w:b/>
          <w:bCs/>
          <w:color w:val="000000"/>
        </w:rPr>
      </w:pPr>
      <w:r>
        <w:rPr>
          <w:noProof/>
        </w:rPr>
        <w:drawing>
          <wp:inline distT="0" distB="0" distL="0" distR="0" wp14:anchorId="50175AF7" wp14:editId="2B09A6A6">
            <wp:extent cx="666034" cy="407926"/>
            <wp:effectExtent l="19050" t="0" r="716" b="0"/>
            <wp:docPr id="230"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21"/>
                    <a:srcRect b="6987"/>
                    <a:stretch>
                      <a:fillRect/>
                    </a:stretch>
                  </pic:blipFill>
                  <pic:spPr bwMode="auto">
                    <a:xfrm>
                      <a:off x="0" y="0"/>
                      <a:ext cx="666034" cy="407926"/>
                    </a:xfrm>
                    <a:prstGeom prst="rect">
                      <a:avLst/>
                    </a:prstGeom>
                    <a:noFill/>
                    <a:ln w="9525">
                      <a:noFill/>
                      <a:miter lim="800000"/>
                      <a:headEnd/>
                      <a:tailEnd/>
                    </a:ln>
                  </pic:spPr>
                </pic:pic>
              </a:graphicData>
            </a:graphic>
          </wp:inline>
        </w:drawing>
      </w:r>
    </w:p>
    <w:p w14:paraId="2C4AFDE1" w14:textId="3C42E6D8" w:rsidR="00306EF2" w:rsidRDefault="00544239" w:rsidP="003A190E">
      <w:pPr>
        <w:widowControl w:val="0"/>
        <w:autoSpaceDE w:val="0"/>
        <w:autoSpaceDN w:val="0"/>
        <w:adjustRightInd w:val="0"/>
        <w:spacing w:after="240" w:line="360" w:lineRule="auto"/>
        <w:jc w:val="both"/>
        <w:rPr>
          <w:rFonts w:eastAsiaTheme="minorHAnsi"/>
          <w:b/>
          <w:bCs/>
          <w:color w:val="000000"/>
        </w:rPr>
      </w:pPr>
      <w:r>
        <w:rPr>
          <w:rFonts w:eastAsiaTheme="minorHAnsi"/>
          <w:b/>
          <w:bCs/>
          <w:color w:val="000000"/>
        </w:rPr>
        <w:t xml:space="preserve">4. 4. </w:t>
      </w:r>
      <w:r w:rsidR="00306EF2">
        <w:rPr>
          <w:rFonts w:eastAsiaTheme="minorHAnsi"/>
          <w:b/>
          <w:bCs/>
          <w:color w:val="000000"/>
        </w:rPr>
        <w:t>Summary</w:t>
      </w:r>
    </w:p>
    <w:p w14:paraId="3C4B2CD7" w14:textId="1FAE11EC" w:rsidR="00D951C8" w:rsidRPr="00CB3BF0" w:rsidRDefault="002F66EB" w:rsidP="003A190E">
      <w:pPr>
        <w:widowControl w:val="0"/>
        <w:autoSpaceDE w:val="0"/>
        <w:autoSpaceDN w:val="0"/>
        <w:adjustRightInd w:val="0"/>
        <w:spacing w:after="240" w:line="360" w:lineRule="auto"/>
        <w:jc w:val="both"/>
        <w:rPr>
          <w:rFonts w:eastAsiaTheme="minorHAnsi"/>
          <w:bCs/>
          <w:color w:val="000000"/>
        </w:rPr>
      </w:pPr>
      <w:r w:rsidRPr="00CB3BF0">
        <w:rPr>
          <w:rFonts w:eastAsiaTheme="minorHAnsi"/>
          <w:bCs/>
          <w:color w:val="000000"/>
        </w:rPr>
        <w:t>Congratulations</w:t>
      </w:r>
      <w:r w:rsidR="00D951C8" w:rsidRPr="00CB3BF0">
        <w:rPr>
          <w:rFonts w:eastAsiaTheme="minorHAnsi"/>
          <w:bCs/>
          <w:color w:val="000000"/>
        </w:rPr>
        <w:t xml:space="preserve"> for </w:t>
      </w:r>
      <w:r w:rsidRPr="00CB3BF0">
        <w:rPr>
          <w:rFonts w:eastAsiaTheme="minorHAnsi"/>
          <w:bCs/>
          <w:color w:val="000000"/>
        </w:rPr>
        <w:t xml:space="preserve">completing </w:t>
      </w:r>
      <w:r w:rsidR="00D951C8" w:rsidRPr="00CB3BF0">
        <w:rPr>
          <w:rFonts w:eastAsiaTheme="minorHAnsi"/>
          <w:bCs/>
          <w:color w:val="000000"/>
        </w:rPr>
        <w:t>unit 4</w:t>
      </w:r>
      <w:r w:rsidRPr="00CB3BF0">
        <w:rPr>
          <w:rFonts w:eastAsiaTheme="minorHAnsi"/>
          <w:bCs/>
          <w:color w:val="000000"/>
        </w:rPr>
        <w:t>. At this point you have learnt what human rights are, the international and national frameworks and you are now able to make a link between human rights and gender equality. You now realize that without promoting human rights, deve</w:t>
      </w:r>
      <w:r w:rsidR="00CB3BF0" w:rsidRPr="00CB3BF0">
        <w:rPr>
          <w:rFonts w:eastAsiaTheme="minorHAnsi"/>
          <w:bCs/>
          <w:color w:val="000000"/>
        </w:rPr>
        <w:t>lopment cannot be attained. You have learnt how these human rights are violated. In terms of gender one of the most common violation of human rights is gender-based violence! In the next unit, we discuss this subject in detail.</w:t>
      </w:r>
    </w:p>
    <w:p w14:paraId="7CE99659" w14:textId="77777777" w:rsidR="00306EF2" w:rsidRDefault="00306EF2" w:rsidP="003A190E">
      <w:pPr>
        <w:widowControl w:val="0"/>
        <w:autoSpaceDE w:val="0"/>
        <w:autoSpaceDN w:val="0"/>
        <w:adjustRightInd w:val="0"/>
        <w:spacing w:after="240" w:line="360" w:lineRule="auto"/>
        <w:jc w:val="both"/>
        <w:rPr>
          <w:rFonts w:eastAsiaTheme="minorHAnsi"/>
          <w:b/>
          <w:bCs/>
          <w:color w:val="000000"/>
        </w:rPr>
      </w:pPr>
    </w:p>
    <w:p w14:paraId="4EE31A50" w14:textId="40C3979F" w:rsidR="00306EF2" w:rsidRDefault="00306EF2" w:rsidP="003A190E">
      <w:pPr>
        <w:widowControl w:val="0"/>
        <w:autoSpaceDE w:val="0"/>
        <w:autoSpaceDN w:val="0"/>
        <w:adjustRightInd w:val="0"/>
        <w:spacing w:after="240" w:line="360" w:lineRule="auto"/>
        <w:jc w:val="both"/>
        <w:rPr>
          <w:rFonts w:eastAsiaTheme="minorHAnsi"/>
          <w:b/>
          <w:bCs/>
          <w:color w:val="000000"/>
        </w:rPr>
      </w:pPr>
      <w:r>
        <w:rPr>
          <w:noProof/>
        </w:rPr>
        <w:drawing>
          <wp:anchor distT="0" distB="0" distL="114300" distR="114300" simplePos="0" relativeHeight="251716096" behindDoc="0" locked="0" layoutInCell="1" allowOverlap="1" wp14:anchorId="2A9C8D06" wp14:editId="52DAE5FC">
            <wp:simplePos x="0" y="0"/>
            <wp:positionH relativeFrom="column">
              <wp:posOffset>152400</wp:posOffset>
            </wp:positionH>
            <wp:positionV relativeFrom="paragraph">
              <wp:posOffset>-37465</wp:posOffset>
            </wp:positionV>
            <wp:extent cx="664210" cy="568325"/>
            <wp:effectExtent l="0" t="0" r="0" b="0"/>
            <wp:wrapSquare wrapText="bothSides"/>
            <wp:docPr id="2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664210" cy="568325"/>
                    </a:xfrm>
                    <a:prstGeom prst="rect">
                      <a:avLst/>
                    </a:prstGeom>
                    <a:noFill/>
                    <a:ln w="9525">
                      <a:noFill/>
                      <a:miter lim="800000"/>
                      <a:headEnd/>
                      <a:tailEnd/>
                    </a:ln>
                  </pic:spPr>
                </pic:pic>
              </a:graphicData>
            </a:graphic>
          </wp:anchor>
        </w:drawing>
      </w:r>
    </w:p>
    <w:p w14:paraId="53FA76D4" w14:textId="77777777" w:rsidR="00306EF2" w:rsidRDefault="00306EF2" w:rsidP="003A190E">
      <w:pPr>
        <w:widowControl w:val="0"/>
        <w:autoSpaceDE w:val="0"/>
        <w:autoSpaceDN w:val="0"/>
        <w:adjustRightInd w:val="0"/>
        <w:spacing w:after="240" w:line="360" w:lineRule="auto"/>
        <w:jc w:val="both"/>
        <w:rPr>
          <w:rFonts w:eastAsiaTheme="minorHAnsi"/>
          <w:b/>
          <w:bCs/>
          <w:color w:val="000000"/>
        </w:rPr>
      </w:pPr>
    </w:p>
    <w:p w14:paraId="09AFB17E" w14:textId="0A311890" w:rsidR="00C63BD8" w:rsidRPr="001D6114" w:rsidRDefault="00544239" w:rsidP="00C63BD8">
      <w:pPr>
        <w:rPr>
          <w:b/>
        </w:rPr>
      </w:pPr>
      <w:r>
        <w:rPr>
          <w:b/>
        </w:rPr>
        <w:t xml:space="preserve">4.5. </w:t>
      </w:r>
      <w:r w:rsidR="00C63BD8" w:rsidRPr="001D6114">
        <w:rPr>
          <w:b/>
        </w:rPr>
        <w:t xml:space="preserve">Review Assessment </w:t>
      </w:r>
    </w:p>
    <w:p w14:paraId="18D52B4F" w14:textId="77777777" w:rsidR="000F56A6" w:rsidRDefault="000F56A6" w:rsidP="000F56A6">
      <w:pPr>
        <w:pStyle w:val="NoSpacing"/>
      </w:pPr>
    </w:p>
    <w:p w14:paraId="03A8D5CF" w14:textId="0C18FAB7" w:rsidR="00C63BD8" w:rsidRPr="000F56A6" w:rsidRDefault="000F56A6" w:rsidP="00C63BD8">
      <w:pPr>
        <w:widowControl w:val="0"/>
        <w:autoSpaceDE w:val="0"/>
        <w:autoSpaceDN w:val="0"/>
        <w:adjustRightInd w:val="0"/>
        <w:spacing w:after="240"/>
        <w:jc w:val="both"/>
        <w:rPr>
          <w:i/>
        </w:rPr>
      </w:pPr>
      <w:r w:rsidRPr="000F56A6">
        <w:rPr>
          <w:i/>
        </w:rPr>
        <w:t>Activity 1</w:t>
      </w:r>
    </w:p>
    <w:p w14:paraId="4AAD97E7" w14:textId="3DE4F1BD" w:rsidR="00306EF2" w:rsidRDefault="004C5AE9" w:rsidP="00B27F5E">
      <w:pPr>
        <w:spacing w:line="360" w:lineRule="auto"/>
        <w:jc w:val="both"/>
        <w:rPr>
          <w:color w:val="000000"/>
        </w:rPr>
      </w:pPr>
      <w:r w:rsidRPr="009030C9">
        <w:rPr>
          <w:i/>
          <w:color w:val="000000"/>
        </w:rPr>
        <w:t>The Convention on the Elimination of All Forms of Discrimi</w:t>
      </w:r>
      <w:r>
        <w:rPr>
          <w:i/>
          <w:color w:val="000000"/>
        </w:rPr>
        <w:t>nation against Women (</w:t>
      </w:r>
      <w:r w:rsidRPr="009030C9">
        <w:rPr>
          <w:i/>
          <w:color w:val="000000"/>
        </w:rPr>
        <w:t>CEDAW)</w:t>
      </w:r>
      <w:r w:rsidRPr="009030C9">
        <w:rPr>
          <w:color w:val="000000"/>
        </w:rPr>
        <w:t xml:space="preserve"> commits state parties that a re signatories to take all appropriate measures,, including legislation and temporary special measures,, so that women can enjoy all their human rights and fundamental freedoms. Countries that have ratified or acceded to the Convention are legally bound to put their provisions into practice. </w:t>
      </w:r>
      <w:r w:rsidRPr="009030C9">
        <w:rPr>
          <w:i/>
          <w:color w:val="000000"/>
        </w:rPr>
        <w:t>The Beijing Declaration and Platform for Action</w:t>
      </w:r>
      <w:r w:rsidRPr="009030C9">
        <w:rPr>
          <w:color w:val="000000"/>
        </w:rPr>
        <w:t>: The outcome document of the Fourth World Conference on Women in September 1995 is considered as blueprint for improving position of women and advancing women’s rights.</w:t>
      </w:r>
    </w:p>
    <w:p w14:paraId="4C1B4948" w14:textId="5D158B1F" w:rsidR="004C5AE9" w:rsidRPr="00F61F7B" w:rsidRDefault="004C5AE9" w:rsidP="004C5AE9">
      <w:pPr>
        <w:pStyle w:val="NoSpacing"/>
        <w:spacing w:line="360" w:lineRule="auto"/>
        <w:jc w:val="both"/>
        <w:rPr>
          <w:rFonts w:ascii="Times New Roman" w:hAnsi="Times New Roman"/>
          <w:sz w:val="24"/>
          <w:szCs w:val="24"/>
          <w:lang w:val="en-US"/>
        </w:rPr>
      </w:pPr>
      <w:r w:rsidRPr="00F61F7B">
        <w:rPr>
          <w:rFonts w:ascii="Times New Roman" w:hAnsi="Times New Roman"/>
          <w:sz w:val="24"/>
          <w:szCs w:val="24"/>
          <w:lang w:val="en-US"/>
        </w:rPr>
        <w:t>Read the document</w:t>
      </w:r>
      <w:r>
        <w:rPr>
          <w:rFonts w:ascii="Times New Roman" w:hAnsi="Times New Roman"/>
          <w:sz w:val="24"/>
          <w:szCs w:val="24"/>
          <w:lang w:val="en-US"/>
        </w:rPr>
        <w:t xml:space="preserve"> the CEDAW and the Platform for Action.</w:t>
      </w:r>
    </w:p>
    <w:p w14:paraId="4DD72CE4" w14:textId="77777777" w:rsidR="004C5AE9" w:rsidRPr="00F61F7B" w:rsidRDefault="004C5AE9" w:rsidP="002354C4">
      <w:pPr>
        <w:pStyle w:val="NoSpacing"/>
        <w:numPr>
          <w:ilvl w:val="0"/>
          <w:numId w:val="27"/>
        </w:numPr>
        <w:spacing w:line="360" w:lineRule="auto"/>
        <w:jc w:val="both"/>
        <w:rPr>
          <w:rFonts w:ascii="Times New Roman" w:hAnsi="Times New Roman"/>
          <w:sz w:val="24"/>
          <w:szCs w:val="24"/>
          <w:lang w:val="en-US"/>
        </w:rPr>
      </w:pPr>
      <w:r w:rsidRPr="00F61F7B">
        <w:rPr>
          <w:rFonts w:ascii="Times New Roman" w:hAnsi="Times New Roman"/>
          <w:sz w:val="24"/>
          <w:szCs w:val="24"/>
          <w:lang w:val="en-US"/>
        </w:rPr>
        <w:t xml:space="preserve">Who is responsible to uphold such documents and how? </w:t>
      </w:r>
    </w:p>
    <w:p w14:paraId="52E20995" w14:textId="77777777" w:rsidR="004C5AE9" w:rsidRPr="00F61F7B" w:rsidRDefault="004C5AE9" w:rsidP="002354C4">
      <w:pPr>
        <w:pStyle w:val="NoSpacing"/>
        <w:numPr>
          <w:ilvl w:val="0"/>
          <w:numId w:val="27"/>
        </w:numPr>
        <w:spacing w:line="360" w:lineRule="auto"/>
        <w:jc w:val="both"/>
        <w:rPr>
          <w:rFonts w:ascii="Times New Roman" w:hAnsi="Times New Roman"/>
          <w:sz w:val="24"/>
          <w:szCs w:val="24"/>
          <w:lang w:val="en-US"/>
        </w:rPr>
      </w:pPr>
      <w:r w:rsidRPr="00F61F7B">
        <w:rPr>
          <w:rFonts w:ascii="Times New Roman" w:hAnsi="Times New Roman"/>
          <w:sz w:val="24"/>
          <w:szCs w:val="24"/>
          <w:lang w:val="en-US"/>
        </w:rPr>
        <w:t xml:space="preserve">Why are these documents important for the national level? And for community level? </w:t>
      </w:r>
    </w:p>
    <w:p w14:paraId="1BB6BA71" w14:textId="44968267" w:rsidR="004C5AE9" w:rsidRPr="000F56A6" w:rsidRDefault="004C5AE9" w:rsidP="002354C4">
      <w:pPr>
        <w:pStyle w:val="ListParagraph"/>
        <w:widowControl w:val="0"/>
        <w:numPr>
          <w:ilvl w:val="0"/>
          <w:numId w:val="27"/>
        </w:numPr>
        <w:autoSpaceDE w:val="0"/>
        <w:autoSpaceDN w:val="0"/>
        <w:adjustRightInd w:val="0"/>
        <w:spacing w:after="240" w:line="360" w:lineRule="auto"/>
        <w:jc w:val="both"/>
        <w:rPr>
          <w:rFonts w:eastAsiaTheme="minorHAnsi"/>
          <w:b/>
          <w:bCs/>
          <w:color w:val="000000"/>
        </w:rPr>
      </w:pPr>
      <w:r w:rsidRPr="00F61F7B">
        <w:t xml:space="preserve">How are they integrated and included at the national level? (e.g. specify different legal </w:t>
      </w:r>
      <w:r w:rsidRPr="00F61F7B">
        <w:lastRenderedPageBreak/>
        <w:t>frameworks, mechanism, policies, programmes, projects and other initiatives that you are aware of that have a focus on these documents).</w:t>
      </w:r>
    </w:p>
    <w:p w14:paraId="3556E705"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445B229F"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774C02CD"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3A1478E5"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3E6EBDF0"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3979645F"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010C7598"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5607FCF8"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0B808B24"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5D66A93C"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467755BD"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6B20FF8F"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6BF91139"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4D16B6B6"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7B6C3975"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01E53970"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51D941F2" w14:textId="77777777" w:rsidR="000F56A6" w:rsidRDefault="000F56A6" w:rsidP="000F56A6">
      <w:pPr>
        <w:widowControl w:val="0"/>
        <w:autoSpaceDE w:val="0"/>
        <w:autoSpaceDN w:val="0"/>
        <w:adjustRightInd w:val="0"/>
        <w:spacing w:after="240" w:line="360" w:lineRule="auto"/>
        <w:jc w:val="both"/>
        <w:rPr>
          <w:rFonts w:eastAsiaTheme="minorHAnsi"/>
          <w:b/>
          <w:bCs/>
          <w:color w:val="000000"/>
        </w:rPr>
      </w:pPr>
    </w:p>
    <w:p w14:paraId="16C3CCF7" w14:textId="77777777" w:rsidR="000F56A6" w:rsidRPr="000F56A6" w:rsidRDefault="000F56A6" w:rsidP="000F56A6">
      <w:pPr>
        <w:widowControl w:val="0"/>
        <w:autoSpaceDE w:val="0"/>
        <w:autoSpaceDN w:val="0"/>
        <w:adjustRightInd w:val="0"/>
        <w:spacing w:after="240" w:line="360" w:lineRule="auto"/>
        <w:jc w:val="both"/>
        <w:rPr>
          <w:rFonts w:eastAsiaTheme="minorHAnsi"/>
          <w:b/>
          <w:bCs/>
          <w:color w:val="000000"/>
        </w:rPr>
      </w:pPr>
    </w:p>
    <w:p w14:paraId="6D05236B" w14:textId="60A2B52B" w:rsidR="000F56A6" w:rsidRPr="000F56A6" w:rsidRDefault="004E0540" w:rsidP="0043035E">
      <w:pPr>
        <w:pStyle w:val="Heading1"/>
        <w:rPr>
          <w:rFonts w:eastAsia="MS Mincho"/>
        </w:rPr>
      </w:pPr>
      <w:bookmarkStart w:id="34" w:name="_Toc441128928"/>
      <w:r>
        <w:rPr>
          <w:rFonts w:eastAsia="MS Mincho"/>
        </w:rPr>
        <w:lastRenderedPageBreak/>
        <w:t>Unit 5</w:t>
      </w:r>
      <w:r w:rsidR="000F56A6">
        <w:rPr>
          <w:rFonts w:eastAsia="MS Mincho"/>
        </w:rPr>
        <w:t>: Gender Based V</w:t>
      </w:r>
      <w:r w:rsidR="000F56A6" w:rsidRPr="000F56A6">
        <w:rPr>
          <w:rFonts w:eastAsia="MS Mincho"/>
        </w:rPr>
        <w:t>iolence</w:t>
      </w:r>
      <w:bookmarkEnd w:id="34"/>
    </w:p>
    <w:p w14:paraId="381DDF1D" w14:textId="77777777" w:rsidR="000F56A6" w:rsidRDefault="000F56A6" w:rsidP="00CB3BF0">
      <w:pPr>
        <w:rPr>
          <w:rFonts w:eastAsia="MS Mincho"/>
          <w:b/>
          <w:color w:val="262626"/>
          <w:lang w:val="en-GB"/>
        </w:rPr>
      </w:pPr>
    </w:p>
    <w:p w14:paraId="08B1EDA8" w14:textId="7D4F653C" w:rsidR="006E65D3" w:rsidRDefault="00544239" w:rsidP="00CB3BF0">
      <w:pPr>
        <w:rPr>
          <w:rFonts w:eastAsia="MS Mincho"/>
          <w:b/>
          <w:color w:val="262626"/>
          <w:lang w:val="en-GB"/>
        </w:rPr>
      </w:pPr>
      <w:r>
        <w:rPr>
          <w:rFonts w:eastAsia="MS Mincho"/>
          <w:b/>
          <w:color w:val="262626"/>
          <w:lang w:val="en-GB"/>
        </w:rPr>
        <w:t xml:space="preserve">5.1.  </w:t>
      </w:r>
      <w:r w:rsidR="006E65D3">
        <w:rPr>
          <w:rFonts w:eastAsia="MS Mincho"/>
          <w:b/>
          <w:color w:val="262626"/>
          <w:lang w:val="en-GB"/>
        </w:rPr>
        <w:t xml:space="preserve">Introduction </w:t>
      </w:r>
    </w:p>
    <w:p w14:paraId="709AE75C" w14:textId="77777777" w:rsidR="000F56A6" w:rsidRDefault="000F56A6" w:rsidP="00CB3BF0">
      <w:pPr>
        <w:rPr>
          <w:rFonts w:eastAsia="MS Mincho"/>
          <w:b/>
          <w:color w:val="262626"/>
          <w:lang w:val="en-GB"/>
        </w:rPr>
      </w:pPr>
    </w:p>
    <w:p w14:paraId="5313452F" w14:textId="77777777" w:rsidR="006E65D3" w:rsidRDefault="006E65D3" w:rsidP="006E65D3">
      <w:pPr>
        <w:widowControl w:val="0"/>
        <w:tabs>
          <w:tab w:val="left" w:pos="220"/>
          <w:tab w:val="left" w:pos="720"/>
        </w:tabs>
        <w:autoSpaceDE w:val="0"/>
        <w:autoSpaceDN w:val="0"/>
        <w:adjustRightInd w:val="0"/>
        <w:spacing w:after="266" w:line="360" w:lineRule="auto"/>
        <w:jc w:val="both"/>
        <w:rPr>
          <w:color w:val="000000"/>
        </w:rPr>
      </w:pPr>
      <w:r w:rsidRPr="00546575">
        <w:rPr>
          <w:bCs/>
          <w:color w:val="000000"/>
        </w:rPr>
        <w:t xml:space="preserve">You probably have witnessed or heard of incidences of gender-based violence in your community! This unit will help you to learn more about the problem of GBV.  Gender based violence is a phenomenon common to all communities in various forms. It is passed from one generation to the next due to social and cultural factors that influence social upbringing.   </w:t>
      </w:r>
      <w:r w:rsidRPr="00546575">
        <w:rPr>
          <w:color w:val="000000"/>
        </w:rPr>
        <w:t>Although violence affects both males and females, generally the percentage of women affected by it far exceeds the percentage of men.  The concern is that if you don't address gender-based violence, it has serious impact on the victims and on gender equality. This unit will help you to define GBV, explain the causes and discuss the types and nature of GBV.</w:t>
      </w:r>
    </w:p>
    <w:p w14:paraId="4E9116CE" w14:textId="0EE8044E" w:rsidR="0061536F" w:rsidRPr="003B7470" w:rsidRDefault="00544239" w:rsidP="0061536F">
      <w:pPr>
        <w:rPr>
          <w:rFonts w:eastAsiaTheme="majorEastAsia"/>
          <w:b/>
        </w:rPr>
      </w:pPr>
      <w:r>
        <w:rPr>
          <w:rFonts w:eastAsiaTheme="majorEastAsia"/>
          <w:b/>
        </w:rPr>
        <w:t>5</w:t>
      </w:r>
      <w:r w:rsidR="0061536F" w:rsidRPr="003B7470">
        <w:rPr>
          <w:rFonts w:eastAsiaTheme="majorEastAsia"/>
          <w:b/>
        </w:rPr>
        <w:t>.2 Learning Outcome</w:t>
      </w:r>
    </w:p>
    <w:p w14:paraId="2F24B733" w14:textId="77777777" w:rsidR="0061536F" w:rsidRPr="003B7470" w:rsidRDefault="0061536F" w:rsidP="0061536F">
      <w:pPr>
        <w:rPr>
          <w:rFonts w:eastAsia="MS Mincho"/>
          <w:b/>
          <w:lang w:val="en-GB"/>
        </w:rPr>
      </w:pPr>
    </w:p>
    <w:p w14:paraId="2E94FB9E" w14:textId="77777777" w:rsidR="0061536F" w:rsidRPr="003B7470" w:rsidRDefault="0061536F" w:rsidP="0061536F">
      <w:pPr>
        <w:rPr>
          <w:rFonts w:eastAsia="MS Mincho"/>
          <w:lang w:val="en-GB"/>
        </w:rPr>
      </w:pPr>
    </w:p>
    <w:p w14:paraId="248598F1" w14:textId="77777777" w:rsidR="0061536F" w:rsidRPr="003B7470" w:rsidRDefault="0061536F" w:rsidP="0061536F">
      <w:pPr>
        <w:rPr>
          <w:rFonts w:eastAsia="MS Mincho"/>
          <w:lang w:val="en-GB"/>
        </w:rPr>
      </w:pPr>
      <w:r w:rsidRPr="003B7470">
        <w:rPr>
          <w:noProof/>
        </w:rPr>
        <w:drawing>
          <wp:inline distT="0" distB="0" distL="0" distR="0" wp14:anchorId="017EC1A3" wp14:editId="76D74CE6">
            <wp:extent cx="532397" cy="514350"/>
            <wp:effectExtent l="19050" t="0" r="1003" b="0"/>
            <wp:docPr id="239" name="Picture 15" descr="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comes"/>
                    <pic:cNvPicPr>
                      <a:picLocks noChangeAspect="1" noChangeArrowheads="1"/>
                    </pic:cNvPicPr>
                  </pic:nvPicPr>
                  <pic:blipFill>
                    <a:blip r:embed="rId16"/>
                    <a:srcRect/>
                    <a:stretch>
                      <a:fillRect/>
                    </a:stretch>
                  </pic:blipFill>
                  <pic:spPr bwMode="auto">
                    <a:xfrm>
                      <a:off x="0" y="0"/>
                      <a:ext cx="532397" cy="514350"/>
                    </a:xfrm>
                    <a:prstGeom prst="rect">
                      <a:avLst/>
                    </a:prstGeom>
                    <a:noFill/>
                    <a:ln w="9525">
                      <a:noFill/>
                      <a:miter lim="800000"/>
                      <a:headEnd/>
                      <a:tailEnd/>
                    </a:ln>
                  </pic:spPr>
                </pic:pic>
              </a:graphicData>
            </a:graphic>
          </wp:inline>
        </w:drawing>
      </w:r>
    </w:p>
    <w:p w14:paraId="34492666" w14:textId="77777777" w:rsidR="0061536F" w:rsidRPr="003B7470" w:rsidRDefault="0061536F" w:rsidP="0061536F">
      <w:pPr>
        <w:rPr>
          <w:rFonts w:eastAsia="MS Mincho"/>
          <w:b/>
          <w:lang w:val="en-GB"/>
        </w:rPr>
      </w:pPr>
    </w:p>
    <w:p w14:paraId="7552F084" w14:textId="77777777" w:rsidR="0061536F" w:rsidRPr="000C38C7" w:rsidRDefault="0061536F" w:rsidP="0061536F">
      <w:pPr>
        <w:spacing w:line="360" w:lineRule="auto"/>
        <w:rPr>
          <w:bCs/>
        </w:rPr>
      </w:pPr>
      <w:r w:rsidRPr="000C38C7">
        <w:rPr>
          <w:bCs/>
        </w:rPr>
        <w:t>After studying this unit, you should be able to;</w:t>
      </w:r>
    </w:p>
    <w:p w14:paraId="09E1F383" w14:textId="59EF285F" w:rsidR="0061536F" w:rsidRPr="000C38C7" w:rsidRDefault="0061536F" w:rsidP="002354C4">
      <w:pPr>
        <w:pStyle w:val="ListParagraph"/>
        <w:numPr>
          <w:ilvl w:val="0"/>
          <w:numId w:val="16"/>
        </w:numPr>
        <w:spacing w:line="360" w:lineRule="auto"/>
        <w:rPr>
          <w:bCs/>
        </w:rPr>
      </w:pPr>
      <w:r w:rsidRPr="000C38C7">
        <w:rPr>
          <w:bCs/>
        </w:rPr>
        <w:t xml:space="preserve">Define </w:t>
      </w:r>
      <w:r w:rsidR="000C38C7" w:rsidRPr="000C38C7">
        <w:rPr>
          <w:bCs/>
        </w:rPr>
        <w:t xml:space="preserve">gender based violence, </w:t>
      </w:r>
    </w:p>
    <w:p w14:paraId="200BE6ED" w14:textId="77777777" w:rsidR="000C38C7" w:rsidRPr="000C38C7" w:rsidRDefault="000C38C7" w:rsidP="002354C4">
      <w:pPr>
        <w:pStyle w:val="ListParagraph"/>
        <w:numPr>
          <w:ilvl w:val="0"/>
          <w:numId w:val="16"/>
        </w:numPr>
        <w:spacing w:line="360" w:lineRule="auto"/>
        <w:rPr>
          <w:bCs/>
        </w:rPr>
      </w:pPr>
      <w:r w:rsidRPr="000C38C7">
        <w:rPr>
          <w:bCs/>
        </w:rPr>
        <w:t xml:space="preserve">Discuss the causes of Gender Based Violence </w:t>
      </w:r>
    </w:p>
    <w:p w14:paraId="254326EE" w14:textId="6058BA28" w:rsidR="0061536F" w:rsidRPr="000C38C7" w:rsidRDefault="0061536F" w:rsidP="002354C4">
      <w:pPr>
        <w:pStyle w:val="ListParagraph"/>
        <w:numPr>
          <w:ilvl w:val="0"/>
          <w:numId w:val="16"/>
        </w:numPr>
        <w:spacing w:line="360" w:lineRule="auto"/>
        <w:rPr>
          <w:bCs/>
        </w:rPr>
      </w:pPr>
      <w:r w:rsidRPr="000C38C7">
        <w:rPr>
          <w:bCs/>
        </w:rPr>
        <w:t xml:space="preserve">Explain </w:t>
      </w:r>
      <w:r w:rsidR="000C38C7" w:rsidRPr="000C38C7">
        <w:rPr>
          <w:bCs/>
        </w:rPr>
        <w:t xml:space="preserve">the forms of Gender Based Violence </w:t>
      </w:r>
    </w:p>
    <w:p w14:paraId="7E88BE2A" w14:textId="569B4C9E" w:rsidR="000C38C7" w:rsidRPr="000C38C7" w:rsidRDefault="000C38C7" w:rsidP="002354C4">
      <w:pPr>
        <w:pStyle w:val="ListParagraph"/>
        <w:numPr>
          <w:ilvl w:val="0"/>
          <w:numId w:val="16"/>
        </w:numPr>
        <w:spacing w:line="360" w:lineRule="auto"/>
        <w:rPr>
          <w:bCs/>
        </w:rPr>
      </w:pPr>
      <w:r w:rsidRPr="000C38C7">
        <w:rPr>
          <w:bCs/>
        </w:rPr>
        <w:t xml:space="preserve">Describe the types of Gender Based Violence </w:t>
      </w:r>
    </w:p>
    <w:p w14:paraId="1C3951B4" w14:textId="4132CD05" w:rsidR="0061536F" w:rsidRPr="000C38C7" w:rsidRDefault="000C38C7" w:rsidP="002354C4">
      <w:pPr>
        <w:pStyle w:val="ListParagraph"/>
        <w:numPr>
          <w:ilvl w:val="0"/>
          <w:numId w:val="16"/>
        </w:numPr>
        <w:spacing w:line="360" w:lineRule="auto"/>
        <w:rPr>
          <w:bCs/>
        </w:rPr>
      </w:pPr>
      <w:r w:rsidRPr="000C38C7">
        <w:rPr>
          <w:bCs/>
        </w:rPr>
        <w:t>Describe the effects of Gender Based Violence</w:t>
      </w:r>
    </w:p>
    <w:p w14:paraId="5E0026AD" w14:textId="77777777" w:rsidR="0061536F" w:rsidRPr="000C38C7" w:rsidRDefault="0061536F" w:rsidP="0061536F">
      <w:pPr>
        <w:rPr>
          <w:rFonts w:eastAsia="MS Mincho"/>
          <w:b/>
          <w:lang w:val="en-GB"/>
        </w:rPr>
      </w:pPr>
    </w:p>
    <w:p w14:paraId="46D8B535" w14:textId="77777777" w:rsidR="0061536F" w:rsidRPr="000C38C7" w:rsidRDefault="0061536F" w:rsidP="0061536F">
      <w:pPr>
        <w:rPr>
          <w:rFonts w:eastAsia="MS Mincho"/>
          <w:b/>
          <w:lang w:val="en-GB"/>
        </w:rPr>
      </w:pPr>
      <w:r w:rsidRPr="000C38C7">
        <w:rPr>
          <w:noProof/>
        </w:rPr>
        <w:drawing>
          <wp:inline distT="0" distB="0" distL="0" distR="0" wp14:anchorId="3CAE06B9" wp14:editId="7B44AD43">
            <wp:extent cx="540068" cy="514350"/>
            <wp:effectExtent l="19050" t="0" r="0" b="0"/>
            <wp:docPr id="240" name="Picture 240"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17"/>
                    <a:srcRect/>
                    <a:stretch>
                      <a:fillRect/>
                    </a:stretch>
                  </pic:blipFill>
                  <pic:spPr bwMode="auto">
                    <a:xfrm>
                      <a:off x="0" y="0"/>
                      <a:ext cx="540068" cy="514350"/>
                    </a:xfrm>
                    <a:prstGeom prst="rect">
                      <a:avLst/>
                    </a:prstGeom>
                    <a:noFill/>
                    <a:ln w="9525">
                      <a:noFill/>
                      <a:miter lim="800000"/>
                      <a:headEnd/>
                      <a:tailEnd/>
                    </a:ln>
                  </pic:spPr>
                </pic:pic>
              </a:graphicData>
            </a:graphic>
          </wp:inline>
        </w:drawing>
      </w:r>
    </w:p>
    <w:p w14:paraId="02AC7D7C" w14:textId="77777777" w:rsidR="0061536F" w:rsidRPr="000C38C7" w:rsidRDefault="0061536F" w:rsidP="0061536F">
      <w:pPr>
        <w:rPr>
          <w:rFonts w:eastAsia="MS Mincho"/>
          <w:b/>
          <w:lang w:val="en-GB"/>
        </w:rPr>
      </w:pPr>
    </w:p>
    <w:p w14:paraId="2E56BF9C" w14:textId="77777777" w:rsidR="0061536F" w:rsidRPr="000C38C7" w:rsidRDefault="0061536F" w:rsidP="0061536F">
      <w:pPr>
        <w:spacing w:line="360" w:lineRule="auto"/>
        <w:rPr>
          <w:rFonts w:eastAsiaTheme="majorEastAsia"/>
        </w:rPr>
      </w:pPr>
      <w:r w:rsidRPr="000C38C7">
        <w:rPr>
          <w:rFonts w:eastAsiaTheme="majorEastAsia"/>
        </w:rPr>
        <w:t>Time Frame: In this unit you are expected to spend approximately</w:t>
      </w:r>
    </w:p>
    <w:p w14:paraId="51019B0A" w14:textId="77777777" w:rsidR="0061536F" w:rsidRPr="000C38C7" w:rsidRDefault="0061536F" w:rsidP="0061536F">
      <w:pPr>
        <w:spacing w:line="360" w:lineRule="auto"/>
        <w:rPr>
          <w:rFonts w:eastAsiaTheme="majorEastAsia"/>
        </w:rPr>
      </w:pPr>
      <w:r w:rsidRPr="000C38C7">
        <w:rPr>
          <w:rFonts w:eastAsiaTheme="majorEastAsia"/>
        </w:rPr>
        <w:t>1 hour 30 minutes’ study time</w:t>
      </w:r>
    </w:p>
    <w:p w14:paraId="45A5B788" w14:textId="77777777" w:rsidR="0061536F" w:rsidRPr="003B7470" w:rsidRDefault="0061536F" w:rsidP="0061536F">
      <w:pPr>
        <w:spacing w:line="360" w:lineRule="auto"/>
        <w:rPr>
          <w:rFonts w:eastAsiaTheme="majorEastAsia"/>
        </w:rPr>
      </w:pPr>
      <w:r w:rsidRPr="000C38C7">
        <w:rPr>
          <w:rFonts w:eastAsiaTheme="majorEastAsia"/>
        </w:rPr>
        <w:t>2 hours in class</w:t>
      </w:r>
    </w:p>
    <w:p w14:paraId="5D0D28EE" w14:textId="77777777" w:rsidR="004E0540" w:rsidRDefault="004E0540" w:rsidP="003A6BC4">
      <w:pPr>
        <w:spacing w:line="276" w:lineRule="auto"/>
        <w:jc w:val="both"/>
        <w:rPr>
          <w:rFonts w:eastAsia="MS Mincho"/>
          <w:b/>
          <w:color w:val="262626"/>
          <w:lang w:val="en-GB"/>
        </w:rPr>
      </w:pPr>
    </w:p>
    <w:p w14:paraId="5CE82B65" w14:textId="77777777" w:rsidR="004E0540" w:rsidRDefault="004E0540" w:rsidP="003A6BC4">
      <w:pPr>
        <w:spacing w:line="276" w:lineRule="auto"/>
        <w:jc w:val="both"/>
        <w:rPr>
          <w:rFonts w:eastAsia="MS Mincho"/>
          <w:b/>
          <w:color w:val="262626"/>
          <w:lang w:val="en-GB"/>
        </w:rPr>
      </w:pPr>
    </w:p>
    <w:p w14:paraId="51D5A1F9" w14:textId="77777777" w:rsidR="004E0540" w:rsidRDefault="004E0540" w:rsidP="003A6BC4">
      <w:pPr>
        <w:spacing w:line="276" w:lineRule="auto"/>
        <w:jc w:val="both"/>
        <w:rPr>
          <w:rFonts w:eastAsia="MS Mincho"/>
          <w:b/>
          <w:color w:val="262626"/>
          <w:lang w:val="en-GB"/>
        </w:rPr>
      </w:pPr>
    </w:p>
    <w:p w14:paraId="7F2637F0" w14:textId="53ECA65B" w:rsidR="00F80F09" w:rsidRDefault="00F80F09" w:rsidP="003A6BC4">
      <w:pPr>
        <w:spacing w:line="276" w:lineRule="auto"/>
        <w:jc w:val="both"/>
        <w:rPr>
          <w:rFonts w:eastAsia="MS Mincho"/>
          <w:b/>
          <w:color w:val="262626"/>
          <w:lang w:val="en-GB"/>
        </w:rPr>
      </w:pPr>
      <w:r>
        <w:rPr>
          <w:rFonts w:eastAsia="MS Mincho"/>
          <w:b/>
          <w:color w:val="262626"/>
          <w:lang w:val="en-GB"/>
        </w:rPr>
        <w:lastRenderedPageBreak/>
        <w:t>5.3. Content</w:t>
      </w:r>
    </w:p>
    <w:p w14:paraId="38B6C79A" w14:textId="77777777" w:rsidR="00F80F09" w:rsidRDefault="00F80F09" w:rsidP="003A6BC4">
      <w:pPr>
        <w:spacing w:line="276" w:lineRule="auto"/>
        <w:jc w:val="both"/>
        <w:rPr>
          <w:rFonts w:eastAsia="MS Mincho"/>
          <w:b/>
          <w:color w:val="262626"/>
          <w:lang w:val="en-GB"/>
        </w:rPr>
      </w:pPr>
    </w:p>
    <w:p w14:paraId="3EA207A4" w14:textId="0944F791" w:rsidR="003A6BC4" w:rsidRPr="006148AF" w:rsidRDefault="006148AF" w:rsidP="006148AF">
      <w:pPr>
        <w:spacing w:line="360" w:lineRule="auto"/>
        <w:jc w:val="both"/>
        <w:rPr>
          <w:rFonts w:eastAsia="MS Mincho"/>
          <w:b/>
          <w:color w:val="262626"/>
          <w:lang w:val="en-GB"/>
        </w:rPr>
      </w:pPr>
      <w:r w:rsidRPr="006148AF">
        <w:rPr>
          <w:rFonts w:eastAsia="MS Mincho"/>
          <w:b/>
          <w:color w:val="262626"/>
          <w:lang w:val="en-GB"/>
        </w:rPr>
        <w:t>5.3.1 Defining</w:t>
      </w:r>
      <w:r w:rsidR="009E658E" w:rsidRPr="006148AF">
        <w:rPr>
          <w:rFonts w:eastAsia="MS Mincho"/>
          <w:b/>
          <w:color w:val="262626"/>
          <w:lang w:val="en-GB"/>
        </w:rPr>
        <w:t xml:space="preserve"> </w:t>
      </w:r>
      <w:r w:rsidR="00CB3BF0" w:rsidRPr="006148AF">
        <w:rPr>
          <w:rFonts w:eastAsia="MS Mincho"/>
          <w:b/>
          <w:color w:val="262626"/>
          <w:lang w:val="en-GB"/>
        </w:rPr>
        <w:t>G</w:t>
      </w:r>
      <w:r w:rsidR="003A6BC4" w:rsidRPr="006148AF">
        <w:rPr>
          <w:rFonts w:eastAsia="MS Mincho"/>
          <w:b/>
          <w:color w:val="262626"/>
          <w:lang w:val="en-GB"/>
        </w:rPr>
        <w:t xml:space="preserve">ender </w:t>
      </w:r>
      <w:r w:rsidR="00CB3BF0" w:rsidRPr="006148AF">
        <w:rPr>
          <w:rFonts w:eastAsia="MS Mincho"/>
          <w:b/>
          <w:color w:val="262626"/>
          <w:lang w:val="en-GB"/>
        </w:rPr>
        <w:t>B</w:t>
      </w:r>
      <w:r w:rsidR="003A6BC4" w:rsidRPr="006148AF">
        <w:rPr>
          <w:rFonts w:eastAsia="MS Mincho"/>
          <w:b/>
          <w:color w:val="262626"/>
          <w:lang w:val="en-GB"/>
        </w:rPr>
        <w:t xml:space="preserve">ased </w:t>
      </w:r>
      <w:r w:rsidR="00CB3BF0" w:rsidRPr="006148AF">
        <w:rPr>
          <w:rFonts w:eastAsia="MS Mincho"/>
          <w:b/>
          <w:color w:val="262626"/>
          <w:lang w:val="en-GB"/>
        </w:rPr>
        <w:t>V</w:t>
      </w:r>
      <w:r w:rsidR="003A6BC4" w:rsidRPr="006148AF">
        <w:rPr>
          <w:rFonts w:eastAsia="MS Mincho"/>
          <w:b/>
          <w:color w:val="262626"/>
          <w:lang w:val="en-GB"/>
        </w:rPr>
        <w:t>iolence</w:t>
      </w:r>
    </w:p>
    <w:p w14:paraId="58049E9E" w14:textId="7018A2D3" w:rsidR="00ED6C80" w:rsidRPr="006148AF" w:rsidRDefault="001B1BE5" w:rsidP="006148AF">
      <w:pPr>
        <w:spacing w:line="360" w:lineRule="auto"/>
        <w:jc w:val="both"/>
        <w:rPr>
          <w:rFonts w:eastAsiaTheme="minorHAnsi"/>
        </w:rPr>
      </w:pPr>
      <w:r w:rsidRPr="006148AF">
        <w:rPr>
          <w:rFonts w:eastAsiaTheme="minorHAnsi"/>
        </w:rPr>
        <w:t xml:space="preserve">Gender Based Violence </w:t>
      </w:r>
      <w:r w:rsidR="003C18AE" w:rsidRPr="006148AF">
        <w:rPr>
          <w:rFonts w:eastAsiaTheme="minorHAnsi"/>
        </w:rPr>
        <w:t xml:space="preserve">(GBV) </w:t>
      </w:r>
      <w:r w:rsidR="009E658E" w:rsidRPr="006148AF">
        <w:rPr>
          <w:rFonts w:eastAsiaTheme="minorHAnsi"/>
        </w:rPr>
        <w:t xml:space="preserve">also sometimes referred </w:t>
      </w:r>
      <w:r w:rsidR="003C18AE" w:rsidRPr="006148AF">
        <w:rPr>
          <w:rFonts w:eastAsiaTheme="minorHAnsi"/>
        </w:rPr>
        <w:t>to,</w:t>
      </w:r>
      <w:r w:rsidR="009E658E" w:rsidRPr="006148AF">
        <w:rPr>
          <w:rFonts w:eastAsiaTheme="minorHAnsi"/>
        </w:rPr>
        <w:t xml:space="preserve"> as </w:t>
      </w:r>
      <w:r w:rsidRPr="006148AF">
        <w:rPr>
          <w:rFonts w:eastAsiaTheme="minorHAnsi"/>
        </w:rPr>
        <w:t xml:space="preserve">Violence Against Women </w:t>
      </w:r>
      <w:r w:rsidR="008D5293" w:rsidRPr="006148AF">
        <w:rPr>
          <w:rFonts w:eastAsiaTheme="minorHAnsi"/>
        </w:rPr>
        <w:t xml:space="preserve">is any </w:t>
      </w:r>
      <w:r w:rsidRPr="006148AF">
        <w:rPr>
          <w:rFonts w:eastAsiaTheme="minorHAnsi"/>
        </w:rPr>
        <w:t>act of violence directed at women because they are women</w:t>
      </w:r>
      <w:r w:rsidR="00ED6C80" w:rsidRPr="006148AF">
        <w:rPr>
          <w:rFonts w:eastAsiaTheme="minorHAnsi"/>
        </w:rPr>
        <w:t xml:space="preserve">. </w:t>
      </w:r>
      <w:r w:rsidR="008D5293" w:rsidRPr="006148AF">
        <w:rPr>
          <w:rFonts w:eastAsiaTheme="minorHAnsi"/>
        </w:rPr>
        <w:t xml:space="preserve">The 1993 Universal Declaration on the Elimination of Violence Against </w:t>
      </w:r>
      <w:r w:rsidR="003C18AE" w:rsidRPr="006148AF">
        <w:rPr>
          <w:rFonts w:eastAsiaTheme="minorHAnsi"/>
        </w:rPr>
        <w:t>Women</w:t>
      </w:r>
      <w:r w:rsidR="008D5293" w:rsidRPr="006148AF">
        <w:rPr>
          <w:rFonts w:eastAsiaTheme="minorHAnsi"/>
        </w:rPr>
        <w:t xml:space="preserve"> </w:t>
      </w:r>
      <w:r w:rsidRPr="006148AF">
        <w:rPr>
          <w:rFonts w:eastAsiaTheme="minorHAnsi"/>
        </w:rPr>
        <w:t xml:space="preserve">includes the threat to commit </w:t>
      </w:r>
      <w:r w:rsidR="003C18AE" w:rsidRPr="006148AF">
        <w:rPr>
          <w:rFonts w:eastAsiaTheme="minorHAnsi"/>
        </w:rPr>
        <w:t>GBV</w:t>
      </w:r>
      <w:r w:rsidRPr="006148AF">
        <w:rPr>
          <w:rFonts w:eastAsiaTheme="minorHAnsi"/>
        </w:rPr>
        <w:t xml:space="preserve"> and arbitrary deprivation, whet</w:t>
      </w:r>
      <w:r w:rsidR="00ED6C80" w:rsidRPr="006148AF">
        <w:rPr>
          <w:rFonts w:eastAsiaTheme="minorHAnsi"/>
        </w:rPr>
        <w:t>her in public or private life</w:t>
      </w:r>
      <w:r w:rsidRPr="006148AF">
        <w:rPr>
          <w:rFonts w:eastAsiaTheme="minorHAnsi"/>
        </w:rPr>
        <w:t xml:space="preserve">. </w:t>
      </w:r>
      <w:r w:rsidR="00ED6C80" w:rsidRPr="006148AF">
        <w:rPr>
          <w:rFonts w:eastAsiaTheme="minorHAnsi"/>
        </w:rPr>
        <w:t xml:space="preserve">This means </w:t>
      </w:r>
      <w:r w:rsidRPr="006148AF">
        <w:rPr>
          <w:rFonts w:eastAsiaTheme="minorHAnsi"/>
        </w:rPr>
        <w:t xml:space="preserve"> Gender Based Violence </w:t>
      </w:r>
      <w:r w:rsidR="00ED6C80" w:rsidRPr="006148AF">
        <w:rPr>
          <w:rFonts w:eastAsiaTheme="minorHAnsi"/>
        </w:rPr>
        <w:t>by definition includes is a</w:t>
      </w:r>
      <w:r w:rsidRPr="006148AF">
        <w:rPr>
          <w:rFonts w:eastAsiaTheme="minorHAnsi"/>
        </w:rPr>
        <w:t xml:space="preserve">ny act of violence which leads to, or may lead to, physical, sexual or psychological harm, against a person on the basis of gender or social role in a society or culture, including threats, beatings, violence related to dowry, non-marital violence, rape, sexual violence related to exploitation, sexual harassment and intimidation in the workplace or school, </w:t>
      </w:r>
      <w:r w:rsidR="00ED6C80" w:rsidRPr="006148AF">
        <w:rPr>
          <w:rFonts w:eastAsiaTheme="minorHAnsi"/>
        </w:rPr>
        <w:t>any abuse of</w:t>
      </w:r>
      <w:r w:rsidRPr="006148AF">
        <w:rPr>
          <w:rFonts w:eastAsiaTheme="minorHAnsi"/>
        </w:rPr>
        <w:t xml:space="preserve"> women, sexual exploitation and forced prostitution.  </w:t>
      </w:r>
      <w:r w:rsidR="00ED6C80" w:rsidRPr="006148AF">
        <w:rPr>
          <w:rFonts w:eastAsiaTheme="minorHAnsi"/>
        </w:rPr>
        <w:t>I</w:t>
      </w:r>
      <w:r w:rsidRPr="006148AF">
        <w:rPr>
          <w:rFonts w:eastAsiaTheme="minorHAnsi"/>
        </w:rPr>
        <w:t xml:space="preserve">n many cases, </w:t>
      </w:r>
      <w:r w:rsidR="00ED6C80" w:rsidRPr="006148AF">
        <w:rPr>
          <w:rFonts w:eastAsiaTheme="minorHAnsi"/>
        </w:rPr>
        <w:t xml:space="preserve">as a victim of GBV, the </w:t>
      </w:r>
      <w:r w:rsidRPr="006148AF">
        <w:rPr>
          <w:rFonts w:eastAsiaTheme="minorHAnsi"/>
        </w:rPr>
        <w:t>person does not have the choice to refuse or resort to other options without severe economic, physical, psychological or social repercussions</w:t>
      </w:r>
      <w:r w:rsidR="00ED6C80" w:rsidRPr="006148AF">
        <w:rPr>
          <w:rFonts w:eastAsiaTheme="minorHAnsi"/>
        </w:rPr>
        <w:t xml:space="preserve">. </w:t>
      </w:r>
    </w:p>
    <w:p w14:paraId="4A40881B" w14:textId="77777777" w:rsidR="00ED6C80" w:rsidRPr="006148AF" w:rsidRDefault="00ED6C80" w:rsidP="006148AF">
      <w:pPr>
        <w:spacing w:line="360" w:lineRule="auto"/>
        <w:jc w:val="both"/>
        <w:rPr>
          <w:rFonts w:eastAsiaTheme="minorHAnsi"/>
        </w:rPr>
      </w:pPr>
    </w:p>
    <w:p w14:paraId="0623EC30" w14:textId="53DFEDB3" w:rsidR="008C0450" w:rsidRPr="006148AF" w:rsidRDefault="00ED6C80" w:rsidP="006148AF">
      <w:pPr>
        <w:spacing w:line="360" w:lineRule="auto"/>
        <w:jc w:val="both"/>
        <w:rPr>
          <w:rFonts w:eastAsiaTheme="minorHAnsi"/>
        </w:rPr>
      </w:pPr>
      <w:r w:rsidRPr="006148AF">
        <w:rPr>
          <w:rFonts w:eastAsiaTheme="minorHAnsi"/>
        </w:rPr>
        <w:t xml:space="preserve">Note: </w:t>
      </w:r>
      <w:r w:rsidR="001B1BE5" w:rsidRPr="006148AF">
        <w:rPr>
          <w:rFonts w:eastAsiaTheme="minorHAnsi"/>
        </w:rPr>
        <w:t>  The terms “gender based violence” and “violence against women” are often used interchangeably. The adoption of “ge</w:t>
      </w:r>
      <w:r w:rsidR="008C0450" w:rsidRPr="006148AF">
        <w:rPr>
          <w:rFonts w:eastAsiaTheme="minorHAnsi"/>
        </w:rPr>
        <w:t>nder based violence” aims to resp</w:t>
      </w:r>
      <w:r w:rsidR="001B1BE5" w:rsidRPr="006148AF">
        <w:rPr>
          <w:rFonts w:eastAsiaTheme="minorHAnsi"/>
        </w:rPr>
        <w:t xml:space="preserve">ect the fact that violence against women arises from power hierarchies based on gender, and may be committed against boys and men.  Although women are usually the survivors of violence, while men are the </w:t>
      </w:r>
      <w:r w:rsidR="008C0450" w:rsidRPr="006148AF">
        <w:rPr>
          <w:rFonts w:eastAsiaTheme="minorHAnsi"/>
        </w:rPr>
        <w:t>perpetrators;</w:t>
      </w:r>
      <w:r w:rsidR="001B1BE5" w:rsidRPr="006148AF">
        <w:rPr>
          <w:rFonts w:eastAsiaTheme="minorHAnsi"/>
        </w:rPr>
        <w:t xml:space="preserve"> the term “gender based violence” recognizes that it is possible for males to be survivors and for women to be perpetrators of violence. It also recognizes that both men and women have a potentially effective role in eliminating violence. </w:t>
      </w:r>
    </w:p>
    <w:p w14:paraId="0764D952" w14:textId="2B28942D" w:rsidR="001B1BE5" w:rsidRPr="006148AF" w:rsidRDefault="001B1BE5" w:rsidP="004E0540">
      <w:pPr>
        <w:pStyle w:val="NoSpacing"/>
      </w:pPr>
      <w:r w:rsidRPr="006148AF">
        <w:t> </w:t>
      </w:r>
    </w:p>
    <w:p w14:paraId="64CF6C38" w14:textId="6F2E005D" w:rsidR="004C36D6" w:rsidRPr="006148AF" w:rsidRDefault="006148AF" w:rsidP="006148AF">
      <w:pPr>
        <w:widowControl w:val="0"/>
        <w:autoSpaceDE w:val="0"/>
        <w:autoSpaceDN w:val="0"/>
        <w:adjustRightInd w:val="0"/>
        <w:spacing w:after="240" w:line="360" w:lineRule="auto"/>
        <w:rPr>
          <w:rFonts w:eastAsiaTheme="minorHAnsi"/>
          <w:b/>
          <w:color w:val="000000"/>
        </w:rPr>
      </w:pPr>
      <w:r w:rsidRPr="006148AF">
        <w:rPr>
          <w:rFonts w:eastAsiaTheme="minorHAnsi"/>
          <w:b/>
          <w:color w:val="000000"/>
        </w:rPr>
        <w:t xml:space="preserve">5.3.2  </w:t>
      </w:r>
      <w:r w:rsidR="00126B95">
        <w:rPr>
          <w:rFonts w:eastAsiaTheme="minorHAnsi"/>
          <w:b/>
          <w:color w:val="000000"/>
        </w:rPr>
        <w:t>Factors Affecting Gender Based V</w:t>
      </w:r>
      <w:r w:rsidR="004C36D6" w:rsidRPr="006148AF">
        <w:rPr>
          <w:rFonts w:eastAsiaTheme="minorHAnsi"/>
          <w:b/>
          <w:color w:val="000000"/>
        </w:rPr>
        <w:t xml:space="preserve">iolence </w:t>
      </w:r>
    </w:p>
    <w:p w14:paraId="788F8B2E" w14:textId="18AA62FE" w:rsidR="004C36D6" w:rsidRPr="006148AF" w:rsidRDefault="004C36D6" w:rsidP="00D47C31">
      <w:pPr>
        <w:widowControl w:val="0"/>
        <w:tabs>
          <w:tab w:val="left" w:pos="220"/>
          <w:tab w:val="left" w:pos="720"/>
        </w:tabs>
        <w:autoSpaceDE w:val="0"/>
        <w:autoSpaceDN w:val="0"/>
        <w:adjustRightInd w:val="0"/>
        <w:spacing w:after="266" w:line="360" w:lineRule="auto"/>
        <w:jc w:val="both"/>
        <w:rPr>
          <w:rFonts w:eastAsiaTheme="minorHAnsi"/>
          <w:bCs/>
          <w:color w:val="000000"/>
        </w:rPr>
      </w:pPr>
      <w:r w:rsidRPr="006148AF">
        <w:rPr>
          <w:rFonts w:eastAsiaTheme="minorHAnsi"/>
          <w:bCs/>
          <w:color w:val="000000"/>
        </w:rPr>
        <w:t xml:space="preserve">Gender based violence is a complex and multi-faceted problem, entrenched in social, economic, political and cultural frameworks. Traditional practices however aggravate it. Violence is often a means used to force </w:t>
      </w:r>
      <w:r w:rsidR="00F02F2C" w:rsidRPr="006148AF">
        <w:rPr>
          <w:rFonts w:eastAsiaTheme="minorHAnsi"/>
          <w:bCs/>
          <w:color w:val="000000"/>
        </w:rPr>
        <w:t xml:space="preserve">mostly women </w:t>
      </w:r>
      <w:r w:rsidRPr="006148AF">
        <w:rPr>
          <w:rFonts w:eastAsiaTheme="minorHAnsi"/>
          <w:bCs/>
          <w:color w:val="000000"/>
        </w:rPr>
        <w:t>back into the stereotypical social role speci</w:t>
      </w:r>
      <w:r w:rsidR="00F02F2C" w:rsidRPr="006148AF">
        <w:rPr>
          <w:rFonts w:eastAsiaTheme="minorHAnsi"/>
          <w:bCs/>
          <w:color w:val="000000"/>
        </w:rPr>
        <w:t>fied by society.</w:t>
      </w:r>
      <w:r w:rsidRPr="006148AF">
        <w:rPr>
          <w:rFonts w:eastAsiaTheme="minorHAnsi"/>
          <w:bCs/>
          <w:color w:val="000000"/>
        </w:rPr>
        <w:t xml:space="preserve"> For example, </w:t>
      </w:r>
      <w:r w:rsidR="00F02F2C" w:rsidRPr="006148AF">
        <w:rPr>
          <w:rFonts w:eastAsiaTheme="minorHAnsi"/>
          <w:bCs/>
          <w:color w:val="000000"/>
        </w:rPr>
        <w:t xml:space="preserve">women are prompted to work due to </w:t>
      </w:r>
      <w:r w:rsidRPr="006148AF">
        <w:rPr>
          <w:rFonts w:eastAsiaTheme="minorHAnsi"/>
          <w:bCs/>
          <w:color w:val="000000"/>
        </w:rPr>
        <w:t>economic factors (</w:t>
      </w:r>
      <w:r w:rsidR="00F02F2C" w:rsidRPr="006148AF">
        <w:rPr>
          <w:rFonts w:eastAsiaTheme="minorHAnsi"/>
          <w:bCs/>
          <w:color w:val="000000"/>
        </w:rPr>
        <w:t xml:space="preserve">i.e. </w:t>
      </w:r>
      <w:r w:rsidRPr="006148AF">
        <w:rPr>
          <w:rFonts w:eastAsiaTheme="minorHAnsi"/>
          <w:bCs/>
          <w:color w:val="000000"/>
        </w:rPr>
        <w:t xml:space="preserve">in addition to other factors) and </w:t>
      </w:r>
      <w:r w:rsidR="00F02F2C" w:rsidRPr="006148AF">
        <w:rPr>
          <w:rFonts w:eastAsiaTheme="minorHAnsi"/>
          <w:bCs/>
          <w:color w:val="000000"/>
        </w:rPr>
        <w:t xml:space="preserve">over time this has </w:t>
      </w:r>
      <w:r w:rsidRPr="006148AF">
        <w:rPr>
          <w:rFonts w:eastAsiaTheme="minorHAnsi"/>
          <w:bCs/>
          <w:color w:val="000000"/>
        </w:rPr>
        <w:t xml:space="preserve">changed their reproductive role to a </w:t>
      </w:r>
      <w:r w:rsidR="00F02F2C" w:rsidRPr="006148AF">
        <w:rPr>
          <w:rFonts w:eastAsiaTheme="minorHAnsi"/>
          <w:bCs/>
          <w:color w:val="000000"/>
        </w:rPr>
        <w:t>more productive role in society</w:t>
      </w:r>
      <w:r w:rsidRPr="006148AF">
        <w:rPr>
          <w:rFonts w:eastAsiaTheme="minorHAnsi"/>
          <w:bCs/>
          <w:color w:val="000000"/>
        </w:rPr>
        <w:t xml:space="preserve"> and effected change in the social role of males. However, traditional attitudes </w:t>
      </w:r>
      <w:r w:rsidR="00F02F2C" w:rsidRPr="006148AF">
        <w:rPr>
          <w:rFonts w:eastAsiaTheme="minorHAnsi"/>
          <w:bCs/>
          <w:color w:val="000000"/>
        </w:rPr>
        <w:t xml:space="preserve">may have </w:t>
      </w:r>
      <w:r w:rsidRPr="006148AF">
        <w:rPr>
          <w:rFonts w:eastAsiaTheme="minorHAnsi"/>
          <w:bCs/>
          <w:color w:val="000000"/>
        </w:rPr>
        <w:t>not respond</w:t>
      </w:r>
      <w:r w:rsidR="00F02F2C" w:rsidRPr="006148AF">
        <w:rPr>
          <w:rFonts w:eastAsiaTheme="minorHAnsi"/>
          <w:bCs/>
          <w:color w:val="000000"/>
        </w:rPr>
        <w:t>ed</w:t>
      </w:r>
      <w:r w:rsidRPr="006148AF">
        <w:rPr>
          <w:rFonts w:eastAsiaTheme="minorHAnsi"/>
          <w:bCs/>
          <w:color w:val="000000"/>
        </w:rPr>
        <w:t xml:space="preserve"> quickly to changes in these roles, leading to gender based violence.  Studies </w:t>
      </w:r>
      <w:r w:rsidRPr="006148AF">
        <w:rPr>
          <w:rFonts w:eastAsiaTheme="minorHAnsi"/>
          <w:bCs/>
          <w:color w:val="000000"/>
        </w:rPr>
        <w:lastRenderedPageBreak/>
        <w:t xml:space="preserve">have referred to </w:t>
      </w:r>
      <w:r w:rsidR="00F02F2C" w:rsidRPr="006148AF">
        <w:rPr>
          <w:rFonts w:eastAsiaTheme="minorHAnsi"/>
          <w:bCs/>
          <w:color w:val="000000"/>
        </w:rPr>
        <w:t xml:space="preserve">economic </w:t>
      </w:r>
      <w:r w:rsidRPr="006148AF">
        <w:rPr>
          <w:rFonts w:eastAsiaTheme="minorHAnsi"/>
          <w:bCs/>
          <w:color w:val="000000"/>
        </w:rPr>
        <w:t>factors</w:t>
      </w:r>
      <w:r w:rsidR="00F02F2C" w:rsidRPr="006148AF">
        <w:rPr>
          <w:rFonts w:eastAsiaTheme="minorHAnsi"/>
          <w:bCs/>
          <w:color w:val="000000"/>
        </w:rPr>
        <w:t xml:space="preserve"> as well as other factors</w:t>
      </w:r>
      <w:r w:rsidRPr="006148AF">
        <w:rPr>
          <w:rFonts w:eastAsiaTheme="minorHAnsi"/>
          <w:bCs/>
          <w:color w:val="000000"/>
        </w:rPr>
        <w:t xml:space="preserve"> to gender based violence, which either increase the possibilities of violence or assist in entrenching discrimination between men and women and prompt individuals to become either survivors or perpetrators.  It is important to stress that these factors are not causes o</w:t>
      </w:r>
      <w:r w:rsidR="003333CD" w:rsidRPr="006148AF">
        <w:rPr>
          <w:rFonts w:eastAsiaTheme="minorHAnsi"/>
          <w:bCs/>
          <w:color w:val="000000"/>
        </w:rPr>
        <w:t>r justifi</w:t>
      </w:r>
      <w:r w:rsidRPr="006148AF">
        <w:rPr>
          <w:rFonts w:eastAsiaTheme="minorHAnsi"/>
          <w:bCs/>
          <w:color w:val="000000"/>
        </w:rPr>
        <w:t>cations for violence</w:t>
      </w:r>
      <w:r w:rsidR="003333CD" w:rsidRPr="006148AF">
        <w:rPr>
          <w:rFonts w:eastAsiaTheme="minorHAnsi"/>
          <w:bCs/>
          <w:color w:val="000000"/>
        </w:rPr>
        <w:t xml:space="preserve"> but their </w:t>
      </w:r>
      <w:r w:rsidRPr="006148AF">
        <w:rPr>
          <w:rFonts w:eastAsiaTheme="minorHAnsi"/>
          <w:bCs/>
          <w:color w:val="000000"/>
        </w:rPr>
        <w:t>identi</w:t>
      </w:r>
      <w:r w:rsidR="003333CD" w:rsidRPr="006148AF">
        <w:rPr>
          <w:rFonts w:eastAsiaTheme="minorHAnsi"/>
          <w:bCs/>
          <w:color w:val="000000"/>
        </w:rPr>
        <w:t>fi</w:t>
      </w:r>
      <w:r w:rsidRPr="006148AF">
        <w:rPr>
          <w:rFonts w:eastAsiaTheme="minorHAnsi"/>
          <w:bCs/>
          <w:color w:val="000000"/>
        </w:rPr>
        <w:t xml:space="preserve">cation assists in identifying violence. </w:t>
      </w:r>
    </w:p>
    <w:p w14:paraId="0027A731" w14:textId="70383C53" w:rsidR="003333CD" w:rsidRPr="004E0540" w:rsidRDefault="00251291" w:rsidP="00D47C31">
      <w:pPr>
        <w:widowControl w:val="0"/>
        <w:autoSpaceDE w:val="0"/>
        <w:autoSpaceDN w:val="0"/>
        <w:adjustRightInd w:val="0"/>
        <w:spacing w:after="240" w:line="360" w:lineRule="auto"/>
        <w:jc w:val="both"/>
        <w:rPr>
          <w:rFonts w:eastAsiaTheme="minorHAnsi"/>
          <w:b/>
          <w:i/>
          <w:color w:val="262626" w:themeColor="text1" w:themeTint="D9"/>
        </w:rPr>
      </w:pPr>
      <w:r w:rsidRPr="004E0540">
        <w:rPr>
          <w:rFonts w:eastAsiaTheme="minorHAnsi"/>
          <w:b/>
          <w:i/>
          <w:color w:val="262626" w:themeColor="text1" w:themeTint="D9"/>
        </w:rPr>
        <w:t>Personal level factors</w:t>
      </w:r>
      <w:r w:rsidR="003333CD" w:rsidRPr="004E0540">
        <w:rPr>
          <w:rFonts w:eastAsiaTheme="minorHAnsi"/>
          <w:b/>
          <w:i/>
          <w:color w:val="262626" w:themeColor="text1" w:themeTint="D9"/>
        </w:rPr>
        <w:t xml:space="preserve"> </w:t>
      </w:r>
    </w:p>
    <w:p w14:paraId="0C45A233" w14:textId="1B0727DD" w:rsidR="003333CD" w:rsidRPr="004E0540" w:rsidRDefault="003333CD" w:rsidP="00D47C31">
      <w:pPr>
        <w:widowControl w:val="0"/>
        <w:autoSpaceDE w:val="0"/>
        <w:autoSpaceDN w:val="0"/>
        <w:adjustRightInd w:val="0"/>
        <w:spacing w:after="240" w:line="360" w:lineRule="auto"/>
        <w:jc w:val="both"/>
        <w:rPr>
          <w:rFonts w:eastAsiaTheme="minorHAnsi"/>
          <w:color w:val="262626" w:themeColor="text1" w:themeTint="D9"/>
        </w:rPr>
      </w:pPr>
      <w:r w:rsidRPr="004E0540">
        <w:rPr>
          <w:rFonts w:eastAsiaTheme="minorHAnsi"/>
          <w:color w:val="262626" w:themeColor="text1" w:themeTint="D9"/>
        </w:rPr>
        <w:t>Includes biological and social factors of individuals that increase chances of b</w:t>
      </w:r>
      <w:r w:rsidR="00251291" w:rsidRPr="004E0540">
        <w:rPr>
          <w:rFonts w:eastAsiaTheme="minorHAnsi"/>
          <w:color w:val="262626" w:themeColor="text1" w:themeTint="D9"/>
        </w:rPr>
        <w:t xml:space="preserve">ecoming a victim or perpetrator. </w:t>
      </w:r>
      <w:r w:rsidRPr="004E0540">
        <w:rPr>
          <w:rFonts w:eastAsiaTheme="minorHAnsi"/>
          <w:color w:val="262626" w:themeColor="text1" w:themeTint="D9"/>
        </w:rPr>
        <w:t xml:space="preserve"> </w:t>
      </w:r>
    </w:p>
    <w:p w14:paraId="789DCE5C" w14:textId="6B6BE087" w:rsidR="00847CA6" w:rsidRPr="004E0540" w:rsidRDefault="003333CD" w:rsidP="00D47C31">
      <w:pPr>
        <w:spacing w:line="360" w:lineRule="auto"/>
        <w:jc w:val="both"/>
        <w:rPr>
          <w:rFonts w:eastAsiaTheme="minorHAnsi"/>
          <w:color w:val="262626" w:themeColor="text1" w:themeTint="D9"/>
        </w:rPr>
      </w:pPr>
      <w:r w:rsidRPr="004E0540">
        <w:rPr>
          <w:rFonts w:eastAsiaTheme="minorHAnsi"/>
          <w:i/>
          <w:color w:val="262626" w:themeColor="text1" w:themeTint="D9"/>
        </w:rPr>
        <w:t>Biological factors</w:t>
      </w:r>
      <w:r w:rsidR="003B4D89" w:rsidRPr="004E0540">
        <w:rPr>
          <w:rFonts w:eastAsiaTheme="minorHAnsi"/>
          <w:i/>
          <w:color w:val="262626" w:themeColor="text1" w:themeTint="D9"/>
        </w:rPr>
        <w:t xml:space="preserve"> include;</w:t>
      </w:r>
      <w:r w:rsidRPr="004E0540">
        <w:rPr>
          <w:rFonts w:eastAsiaTheme="minorHAnsi"/>
          <w:i/>
          <w:color w:val="262626" w:themeColor="text1" w:themeTint="D9"/>
        </w:rPr>
        <w:t> </w:t>
      </w:r>
      <w:r w:rsidR="00847CA6" w:rsidRPr="004E0540">
        <w:rPr>
          <w:rFonts w:eastAsiaTheme="minorHAnsi"/>
          <w:color w:val="262626" w:themeColor="text1" w:themeTint="D9"/>
        </w:rPr>
        <w:t>Biological factors include sex, age and disability.</w:t>
      </w:r>
    </w:p>
    <w:p w14:paraId="21E8A9DB" w14:textId="77777777" w:rsidR="00847CA6" w:rsidRPr="004E0540" w:rsidRDefault="003333CD" w:rsidP="002354C4">
      <w:pPr>
        <w:pStyle w:val="ListParagraph"/>
        <w:numPr>
          <w:ilvl w:val="0"/>
          <w:numId w:val="32"/>
        </w:numPr>
        <w:spacing w:line="360" w:lineRule="auto"/>
        <w:jc w:val="both"/>
        <w:rPr>
          <w:rFonts w:eastAsiaTheme="minorHAnsi"/>
          <w:color w:val="262626" w:themeColor="text1" w:themeTint="D9"/>
        </w:rPr>
      </w:pPr>
      <w:r w:rsidRPr="004E0540">
        <w:rPr>
          <w:rFonts w:eastAsiaTheme="minorHAnsi"/>
          <w:color w:val="262626" w:themeColor="text1" w:themeTint="D9"/>
        </w:rPr>
        <w:t>Sex: females are more susceptible to violence than males </w:t>
      </w:r>
    </w:p>
    <w:p w14:paraId="0A22BEA1" w14:textId="77777777" w:rsidR="00847CA6" w:rsidRPr="006148AF" w:rsidRDefault="003333CD" w:rsidP="002354C4">
      <w:pPr>
        <w:pStyle w:val="ListParagraph"/>
        <w:numPr>
          <w:ilvl w:val="0"/>
          <w:numId w:val="32"/>
        </w:numPr>
        <w:spacing w:line="360" w:lineRule="auto"/>
        <w:jc w:val="both"/>
        <w:rPr>
          <w:rFonts w:eastAsiaTheme="minorHAnsi"/>
        </w:rPr>
      </w:pPr>
      <w:r w:rsidRPr="006148AF">
        <w:rPr>
          <w:rFonts w:eastAsiaTheme="minorHAnsi"/>
        </w:rPr>
        <w:t>Age: children are more susceptible to violence that adults </w:t>
      </w:r>
    </w:p>
    <w:p w14:paraId="666C3620" w14:textId="2C5D9997" w:rsidR="003333CD" w:rsidRPr="006148AF" w:rsidRDefault="00847CA6" w:rsidP="002354C4">
      <w:pPr>
        <w:pStyle w:val="ListParagraph"/>
        <w:numPr>
          <w:ilvl w:val="0"/>
          <w:numId w:val="32"/>
        </w:numPr>
        <w:spacing w:line="360" w:lineRule="auto"/>
        <w:jc w:val="both"/>
        <w:rPr>
          <w:rFonts w:eastAsiaTheme="minorHAnsi"/>
          <w:color w:val="000000"/>
        </w:rPr>
      </w:pPr>
      <w:r w:rsidRPr="006148AF">
        <w:rPr>
          <w:rFonts w:eastAsiaTheme="minorHAnsi"/>
        </w:rPr>
        <w:t xml:space="preserve">Disability: </w:t>
      </w:r>
      <w:r w:rsidR="003333CD" w:rsidRPr="006148AF">
        <w:rPr>
          <w:rFonts w:eastAsiaTheme="minorHAnsi"/>
        </w:rPr>
        <w:t xml:space="preserve">Special needs are a factor that increase chances of being subject to violence </w:t>
      </w:r>
    </w:p>
    <w:p w14:paraId="69AE9B19" w14:textId="77777777" w:rsidR="00847CA6" w:rsidRPr="006148AF" w:rsidRDefault="00847CA6" w:rsidP="00D47C31">
      <w:pPr>
        <w:spacing w:line="360" w:lineRule="auto"/>
        <w:jc w:val="both"/>
        <w:rPr>
          <w:rFonts w:eastAsiaTheme="minorHAnsi"/>
          <w:b/>
          <w:bCs/>
          <w:color w:val="326FAE"/>
        </w:rPr>
      </w:pPr>
    </w:p>
    <w:p w14:paraId="4E21BED2" w14:textId="77777777" w:rsidR="004B499B" w:rsidRPr="006148AF" w:rsidRDefault="003333CD" w:rsidP="00D47C31">
      <w:pPr>
        <w:spacing w:line="360" w:lineRule="auto"/>
        <w:jc w:val="both"/>
        <w:rPr>
          <w:rFonts w:eastAsiaTheme="minorHAnsi"/>
          <w:i/>
        </w:rPr>
      </w:pPr>
      <w:r w:rsidRPr="006148AF">
        <w:rPr>
          <w:rFonts w:eastAsiaTheme="minorHAnsi"/>
          <w:i/>
        </w:rPr>
        <w:t>Psychological, behavioral and social factors: </w:t>
      </w:r>
      <w:r w:rsidR="00847CA6" w:rsidRPr="006148AF">
        <w:rPr>
          <w:rFonts w:eastAsiaTheme="minorHAnsi"/>
          <w:i/>
        </w:rPr>
        <w:t>Social factors include</w:t>
      </w:r>
      <w:r w:rsidR="004B499B" w:rsidRPr="006148AF">
        <w:rPr>
          <w:rFonts w:eastAsiaTheme="minorHAnsi"/>
          <w:i/>
        </w:rPr>
        <w:t>;</w:t>
      </w:r>
    </w:p>
    <w:p w14:paraId="10ABCC38" w14:textId="77777777" w:rsidR="004B499B" w:rsidRPr="006148AF" w:rsidRDefault="003333CD" w:rsidP="002354C4">
      <w:pPr>
        <w:pStyle w:val="ListParagraph"/>
        <w:numPr>
          <w:ilvl w:val="0"/>
          <w:numId w:val="31"/>
        </w:numPr>
        <w:spacing w:line="360" w:lineRule="auto"/>
        <w:jc w:val="both"/>
        <w:rPr>
          <w:rFonts w:eastAsiaTheme="minorHAnsi"/>
        </w:rPr>
      </w:pPr>
      <w:r w:rsidRPr="006148AF">
        <w:rPr>
          <w:rFonts w:eastAsiaTheme="minorHAnsi"/>
        </w:rPr>
        <w:t>Being subject to mistreatment, violence or negligence in childhood </w:t>
      </w:r>
    </w:p>
    <w:p w14:paraId="7246B8C0" w14:textId="77777777" w:rsidR="001A5185" w:rsidRPr="006148AF" w:rsidRDefault="003333CD" w:rsidP="002354C4">
      <w:pPr>
        <w:pStyle w:val="ListParagraph"/>
        <w:numPr>
          <w:ilvl w:val="0"/>
          <w:numId w:val="31"/>
        </w:numPr>
        <w:spacing w:line="360" w:lineRule="auto"/>
        <w:jc w:val="both"/>
        <w:rPr>
          <w:rFonts w:eastAsiaTheme="minorHAnsi"/>
        </w:rPr>
      </w:pPr>
      <w:r w:rsidRPr="006148AF">
        <w:rPr>
          <w:rFonts w:eastAsiaTheme="minorHAnsi"/>
        </w:rPr>
        <w:t>Low educational level</w:t>
      </w:r>
      <w:r w:rsidR="001A5185" w:rsidRPr="006148AF">
        <w:rPr>
          <w:rFonts w:eastAsiaTheme="minorHAnsi"/>
        </w:rPr>
        <w:t>, w</w:t>
      </w:r>
      <w:r w:rsidRPr="006148AF">
        <w:rPr>
          <w:rFonts w:eastAsiaTheme="minorHAnsi"/>
        </w:rPr>
        <w:t>eak communication skills</w:t>
      </w:r>
    </w:p>
    <w:p w14:paraId="613D0AF1" w14:textId="77777777" w:rsidR="001A5185" w:rsidRPr="006148AF" w:rsidRDefault="003333CD" w:rsidP="002354C4">
      <w:pPr>
        <w:pStyle w:val="ListParagraph"/>
        <w:numPr>
          <w:ilvl w:val="0"/>
          <w:numId w:val="31"/>
        </w:numPr>
        <w:spacing w:line="360" w:lineRule="auto"/>
        <w:jc w:val="both"/>
        <w:rPr>
          <w:rFonts w:eastAsiaTheme="minorHAnsi"/>
        </w:rPr>
      </w:pPr>
      <w:r w:rsidRPr="006148AF">
        <w:rPr>
          <w:rFonts w:eastAsiaTheme="minorHAnsi"/>
        </w:rPr>
        <w:t>Traditional positions on gender roles: hostility towards the other sex </w:t>
      </w:r>
    </w:p>
    <w:p w14:paraId="6BD351F6" w14:textId="77777777" w:rsidR="001A5185" w:rsidRPr="006148AF" w:rsidRDefault="003333CD" w:rsidP="002354C4">
      <w:pPr>
        <w:pStyle w:val="ListParagraph"/>
        <w:numPr>
          <w:ilvl w:val="0"/>
          <w:numId w:val="31"/>
        </w:numPr>
        <w:spacing w:line="360" w:lineRule="auto"/>
        <w:jc w:val="both"/>
        <w:rPr>
          <w:rFonts w:eastAsiaTheme="minorHAnsi"/>
        </w:rPr>
      </w:pPr>
      <w:r w:rsidRPr="006148AF">
        <w:rPr>
          <w:rFonts w:eastAsiaTheme="minorHAnsi"/>
        </w:rPr>
        <w:t>History of violence in the family </w:t>
      </w:r>
    </w:p>
    <w:p w14:paraId="2A3E7711" w14:textId="77777777" w:rsidR="001A5185" w:rsidRPr="006148AF" w:rsidRDefault="003333CD" w:rsidP="002354C4">
      <w:pPr>
        <w:pStyle w:val="ListParagraph"/>
        <w:numPr>
          <w:ilvl w:val="0"/>
          <w:numId w:val="31"/>
        </w:numPr>
        <w:spacing w:line="360" w:lineRule="auto"/>
        <w:jc w:val="both"/>
        <w:rPr>
          <w:rFonts w:eastAsiaTheme="minorHAnsi"/>
        </w:rPr>
      </w:pPr>
      <w:r w:rsidRPr="006148AF">
        <w:rPr>
          <w:rFonts w:eastAsiaTheme="minorHAnsi"/>
        </w:rPr>
        <w:t>Economic difficulties / poverty</w:t>
      </w:r>
    </w:p>
    <w:p w14:paraId="6065494C" w14:textId="489EFFEC" w:rsidR="003333CD" w:rsidRPr="006148AF" w:rsidRDefault="003333CD" w:rsidP="002354C4">
      <w:pPr>
        <w:pStyle w:val="ListParagraph"/>
        <w:numPr>
          <w:ilvl w:val="0"/>
          <w:numId w:val="31"/>
        </w:numPr>
        <w:spacing w:line="360" w:lineRule="auto"/>
        <w:jc w:val="both"/>
        <w:rPr>
          <w:rFonts w:eastAsiaTheme="minorHAnsi"/>
        </w:rPr>
      </w:pPr>
      <w:r w:rsidRPr="006148AF">
        <w:rPr>
          <w:rFonts w:eastAsiaTheme="minorHAnsi"/>
        </w:rPr>
        <w:t xml:space="preserve">Social exclusion </w:t>
      </w:r>
    </w:p>
    <w:p w14:paraId="16CCD123" w14:textId="77777777" w:rsidR="001A5185" w:rsidRPr="006148AF" w:rsidRDefault="001A5185" w:rsidP="00D47C31">
      <w:pPr>
        <w:spacing w:line="360" w:lineRule="auto"/>
        <w:jc w:val="both"/>
        <w:rPr>
          <w:rFonts w:eastAsiaTheme="minorHAnsi"/>
          <w:color w:val="000000"/>
        </w:rPr>
      </w:pPr>
    </w:p>
    <w:p w14:paraId="10EB9140" w14:textId="16EAAEAE" w:rsidR="003333CD" w:rsidRPr="009A2D39" w:rsidRDefault="003333CD" w:rsidP="00D47C31">
      <w:pPr>
        <w:spacing w:line="360" w:lineRule="auto"/>
        <w:jc w:val="both"/>
        <w:rPr>
          <w:rFonts w:eastAsiaTheme="minorHAnsi"/>
          <w:b/>
          <w:i/>
          <w:color w:val="262626" w:themeColor="text1" w:themeTint="D9"/>
        </w:rPr>
      </w:pPr>
      <w:r w:rsidRPr="009A2D39">
        <w:rPr>
          <w:rFonts w:eastAsiaTheme="minorHAnsi"/>
          <w:b/>
          <w:i/>
          <w:color w:val="262626" w:themeColor="text1" w:themeTint="D9"/>
        </w:rPr>
        <w:t>Fa</w:t>
      </w:r>
      <w:r w:rsidR="001A5185" w:rsidRPr="009A2D39">
        <w:rPr>
          <w:rFonts w:eastAsiaTheme="minorHAnsi"/>
          <w:b/>
          <w:i/>
          <w:color w:val="262626" w:themeColor="text1" w:themeTint="D9"/>
        </w:rPr>
        <w:t xml:space="preserve">mily level factors </w:t>
      </w:r>
    </w:p>
    <w:p w14:paraId="383010E7" w14:textId="2DED62EE" w:rsidR="003333CD" w:rsidRPr="009A2D39" w:rsidRDefault="003333CD" w:rsidP="00D47C31">
      <w:pPr>
        <w:spacing w:line="360" w:lineRule="auto"/>
        <w:jc w:val="both"/>
        <w:rPr>
          <w:rFonts w:eastAsiaTheme="minorHAnsi"/>
          <w:color w:val="262626" w:themeColor="text1" w:themeTint="D9"/>
        </w:rPr>
      </w:pPr>
      <w:r w:rsidRPr="009A2D39">
        <w:rPr>
          <w:rFonts w:eastAsiaTheme="minorHAnsi"/>
          <w:color w:val="262626" w:themeColor="text1" w:themeTint="D9"/>
        </w:rPr>
        <w:t xml:space="preserve">The factors that affect the individual’s relationship with the persons within their closest social circle ( i.e. family members ) include: </w:t>
      </w:r>
    </w:p>
    <w:p w14:paraId="270540CA" w14:textId="06F91829" w:rsidR="003333CD" w:rsidRPr="009A2D39" w:rsidRDefault="003333CD" w:rsidP="002354C4">
      <w:pPr>
        <w:pStyle w:val="ListParagraph"/>
        <w:numPr>
          <w:ilvl w:val="0"/>
          <w:numId w:val="33"/>
        </w:numPr>
        <w:spacing w:line="360" w:lineRule="auto"/>
        <w:jc w:val="both"/>
        <w:rPr>
          <w:rFonts w:eastAsiaTheme="minorHAnsi"/>
          <w:color w:val="262626" w:themeColor="text1" w:themeTint="D9"/>
        </w:rPr>
      </w:pPr>
      <w:r w:rsidRPr="009A2D39">
        <w:rPr>
          <w:rFonts w:eastAsiaTheme="minorHAnsi"/>
          <w:color w:val="262626" w:themeColor="text1" w:themeTint="D9"/>
        </w:rPr>
        <w:t xml:space="preserve">Family dysfunction </w:t>
      </w:r>
    </w:p>
    <w:p w14:paraId="04B1454D" w14:textId="77777777" w:rsidR="003B4D89" w:rsidRPr="009A2D39" w:rsidRDefault="003333CD" w:rsidP="002354C4">
      <w:pPr>
        <w:pStyle w:val="ListParagraph"/>
        <w:numPr>
          <w:ilvl w:val="0"/>
          <w:numId w:val="33"/>
        </w:numPr>
        <w:spacing w:line="360" w:lineRule="auto"/>
        <w:jc w:val="both"/>
        <w:rPr>
          <w:rFonts w:eastAsiaTheme="minorHAnsi"/>
          <w:color w:val="262626" w:themeColor="text1" w:themeTint="D9"/>
        </w:rPr>
      </w:pPr>
      <w:r w:rsidRPr="009A2D39">
        <w:rPr>
          <w:rFonts w:eastAsiaTheme="minorHAnsi"/>
          <w:color w:val="262626" w:themeColor="text1" w:themeTint="D9"/>
        </w:rPr>
        <w:t>Rigidity in family role distribution, there may also be a conflict in the roles </w:t>
      </w:r>
    </w:p>
    <w:p w14:paraId="265B7F51" w14:textId="77777777" w:rsidR="003B4D89" w:rsidRPr="009A2D39" w:rsidRDefault="003B4D89" w:rsidP="002354C4">
      <w:pPr>
        <w:pStyle w:val="ListParagraph"/>
        <w:numPr>
          <w:ilvl w:val="0"/>
          <w:numId w:val="33"/>
        </w:numPr>
        <w:spacing w:line="360" w:lineRule="auto"/>
        <w:jc w:val="both"/>
        <w:rPr>
          <w:rFonts w:eastAsiaTheme="minorHAnsi"/>
          <w:color w:val="262626" w:themeColor="text1" w:themeTint="D9"/>
        </w:rPr>
      </w:pPr>
      <w:r w:rsidRPr="009A2D39">
        <w:rPr>
          <w:rFonts w:eastAsiaTheme="minorHAnsi"/>
          <w:color w:val="262626" w:themeColor="text1" w:themeTint="D9"/>
        </w:rPr>
        <w:t xml:space="preserve">Inter-generational violence in the </w:t>
      </w:r>
      <w:r w:rsidR="003333CD" w:rsidRPr="009A2D39">
        <w:rPr>
          <w:rFonts w:eastAsiaTheme="minorHAnsi"/>
          <w:color w:val="262626" w:themeColor="text1" w:themeTint="D9"/>
        </w:rPr>
        <w:t>family generations, bad practices of fathers and mothers </w:t>
      </w:r>
    </w:p>
    <w:p w14:paraId="7D9ED7A7" w14:textId="77777777" w:rsidR="003B4D89" w:rsidRPr="009A2D39" w:rsidRDefault="003333CD" w:rsidP="002354C4">
      <w:pPr>
        <w:pStyle w:val="ListParagraph"/>
        <w:numPr>
          <w:ilvl w:val="0"/>
          <w:numId w:val="33"/>
        </w:numPr>
        <w:spacing w:line="360" w:lineRule="auto"/>
        <w:jc w:val="both"/>
        <w:rPr>
          <w:rFonts w:eastAsiaTheme="minorHAnsi"/>
          <w:color w:val="262626" w:themeColor="text1" w:themeTint="D9"/>
        </w:rPr>
      </w:pPr>
      <w:r w:rsidRPr="009A2D39">
        <w:rPr>
          <w:rFonts w:eastAsiaTheme="minorHAnsi"/>
          <w:color w:val="262626" w:themeColor="text1" w:themeTint="D9"/>
        </w:rPr>
        <w:t>Ties with persons who support, accept or practice gender based violence </w:t>
      </w:r>
    </w:p>
    <w:p w14:paraId="1786A8E0" w14:textId="77777777" w:rsidR="003B4D89" w:rsidRPr="009A2D39" w:rsidRDefault="003333CD" w:rsidP="002354C4">
      <w:pPr>
        <w:pStyle w:val="ListParagraph"/>
        <w:numPr>
          <w:ilvl w:val="0"/>
          <w:numId w:val="33"/>
        </w:numPr>
        <w:spacing w:line="360" w:lineRule="auto"/>
        <w:jc w:val="both"/>
        <w:rPr>
          <w:rFonts w:eastAsiaTheme="minorHAnsi"/>
          <w:color w:val="262626" w:themeColor="text1" w:themeTint="D9"/>
        </w:rPr>
      </w:pPr>
      <w:r w:rsidRPr="009A2D39">
        <w:rPr>
          <w:rFonts w:eastAsiaTheme="minorHAnsi"/>
          <w:color w:val="262626" w:themeColor="text1" w:themeTint="D9"/>
        </w:rPr>
        <w:lastRenderedPageBreak/>
        <w:t>Disputes over power and authority within the intimate relationships</w:t>
      </w:r>
    </w:p>
    <w:p w14:paraId="5D2FE092" w14:textId="77777777" w:rsidR="003B4D89" w:rsidRPr="009A2D39" w:rsidRDefault="003333CD" w:rsidP="002354C4">
      <w:pPr>
        <w:pStyle w:val="ListParagraph"/>
        <w:numPr>
          <w:ilvl w:val="0"/>
          <w:numId w:val="33"/>
        </w:numPr>
        <w:spacing w:line="360" w:lineRule="auto"/>
        <w:jc w:val="both"/>
        <w:rPr>
          <w:rFonts w:eastAsiaTheme="minorHAnsi"/>
          <w:color w:val="262626" w:themeColor="text1" w:themeTint="D9"/>
        </w:rPr>
      </w:pPr>
      <w:r w:rsidRPr="009A2D39">
        <w:rPr>
          <w:rFonts w:eastAsiaTheme="minorHAnsi"/>
          <w:color w:val="262626" w:themeColor="text1" w:themeTint="D9"/>
        </w:rPr>
        <w:t>Weak communication among the individuals </w:t>
      </w:r>
    </w:p>
    <w:p w14:paraId="0709A6CD" w14:textId="77777777" w:rsidR="00764594" w:rsidRPr="009A2D39" w:rsidRDefault="003B4D89" w:rsidP="002354C4">
      <w:pPr>
        <w:pStyle w:val="ListParagraph"/>
        <w:numPr>
          <w:ilvl w:val="0"/>
          <w:numId w:val="33"/>
        </w:numPr>
        <w:spacing w:line="360" w:lineRule="auto"/>
        <w:jc w:val="both"/>
        <w:rPr>
          <w:rFonts w:eastAsiaTheme="minorHAnsi"/>
          <w:color w:val="262626" w:themeColor="text1" w:themeTint="D9"/>
        </w:rPr>
      </w:pPr>
      <w:r w:rsidRPr="009A2D39">
        <w:rPr>
          <w:rFonts w:eastAsiaTheme="minorHAnsi"/>
          <w:color w:val="262626" w:themeColor="text1" w:themeTint="D9"/>
        </w:rPr>
        <w:t xml:space="preserve">Male privilege and </w:t>
      </w:r>
      <w:r w:rsidR="003333CD" w:rsidRPr="009A2D39">
        <w:rPr>
          <w:rFonts w:eastAsiaTheme="minorHAnsi"/>
          <w:color w:val="262626" w:themeColor="text1" w:themeTint="D9"/>
        </w:rPr>
        <w:t>dominance in relationships and families, preference for males </w:t>
      </w:r>
    </w:p>
    <w:p w14:paraId="681975FB" w14:textId="56D56351" w:rsidR="00764594" w:rsidRPr="009A2D39" w:rsidRDefault="003333CD" w:rsidP="002354C4">
      <w:pPr>
        <w:pStyle w:val="ListParagraph"/>
        <w:numPr>
          <w:ilvl w:val="0"/>
          <w:numId w:val="33"/>
        </w:numPr>
        <w:spacing w:line="360" w:lineRule="auto"/>
        <w:jc w:val="both"/>
        <w:rPr>
          <w:rFonts w:eastAsiaTheme="minorHAnsi"/>
          <w:color w:val="262626" w:themeColor="text1" w:themeTint="D9"/>
        </w:rPr>
      </w:pPr>
      <w:r w:rsidRPr="009A2D39">
        <w:rPr>
          <w:rFonts w:eastAsiaTheme="minorHAnsi"/>
          <w:color w:val="262626" w:themeColor="text1" w:themeTint="D9"/>
        </w:rPr>
        <w:t xml:space="preserve">Role model in the family implies violent </w:t>
      </w:r>
      <w:r w:rsidR="00037484" w:rsidRPr="009A2D39">
        <w:rPr>
          <w:rFonts w:eastAsiaTheme="minorHAnsi"/>
          <w:color w:val="262626" w:themeColor="text1" w:themeTint="D9"/>
        </w:rPr>
        <w:t>behavior</w:t>
      </w:r>
      <w:r w:rsidRPr="009A2D39">
        <w:rPr>
          <w:rFonts w:eastAsiaTheme="minorHAnsi"/>
          <w:color w:val="262626" w:themeColor="text1" w:themeTint="D9"/>
        </w:rPr>
        <w:t xml:space="preserve"> or authoritarianism</w:t>
      </w:r>
    </w:p>
    <w:p w14:paraId="338113F9" w14:textId="77777777" w:rsidR="00037484" w:rsidRPr="009A2D39" w:rsidRDefault="00037484" w:rsidP="004E0540">
      <w:pPr>
        <w:pStyle w:val="NoSpacing"/>
        <w:rPr>
          <w:color w:val="262626" w:themeColor="text1" w:themeTint="D9"/>
        </w:rPr>
      </w:pPr>
    </w:p>
    <w:p w14:paraId="21359F66" w14:textId="77777777" w:rsidR="00764594" w:rsidRPr="009A2D39" w:rsidRDefault="003333CD" w:rsidP="00D47C31">
      <w:pPr>
        <w:spacing w:line="360" w:lineRule="auto"/>
        <w:jc w:val="both"/>
        <w:rPr>
          <w:rFonts w:eastAsiaTheme="minorHAnsi"/>
          <w:b/>
          <w:i/>
          <w:color w:val="262626" w:themeColor="text1" w:themeTint="D9"/>
        </w:rPr>
      </w:pPr>
      <w:r w:rsidRPr="009A2D39">
        <w:rPr>
          <w:rFonts w:eastAsiaTheme="minorHAnsi"/>
          <w:b/>
          <w:i/>
          <w:color w:val="262626" w:themeColor="text1" w:themeTint="D9"/>
        </w:rPr>
        <w:t xml:space="preserve">Factors at </w:t>
      </w:r>
      <w:r w:rsidR="00764594" w:rsidRPr="009A2D39">
        <w:rPr>
          <w:rFonts w:eastAsiaTheme="minorHAnsi"/>
          <w:b/>
          <w:i/>
          <w:color w:val="262626" w:themeColor="text1" w:themeTint="D9"/>
        </w:rPr>
        <w:t xml:space="preserve">society </w:t>
      </w:r>
      <w:r w:rsidRPr="009A2D39">
        <w:rPr>
          <w:rFonts w:eastAsiaTheme="minorHAnsi"/>
          <w:b/>
          <w:i/>
          <w:color w:val="262626" w:themeColor="text1" w:themeTint="D9"/>
        </w:rPr>
        <w:t xml:space="preserve">level </w:t>
      </w:r>
    </w:p>
    <w:p w14:paraId="46A5664D" w14:textId="570400C8" w:rsidR="003333CD" w:rsidRPr="009A2D39" w:rsidRDefault="003333CD" w:rsidP="00D47C31">
      <w:pPr>
        <w:spacing w:line="360" w:lineRule="auto"/>
        <w:jc w:val="both"/>
        <w:rPr>
          <w:rFonts w:eastAsiaTheme="minorHAnsi"/>
          <w:color w:val="262626" w:themeColor="text1" w:themeTint="D9"/>
        </w:rPr>
      </w:pPr>
      <w:r w:rsidRPr="009A2D39">
        <w:rPr>
          <w:rFonts w:eastAsiaTheme="minorHAnsi"/>
          <w:color w:val="262626" w:themeColor="text1" w:themeTint="D9"/>
        </w:rPr>
        <w:t>These factors lead to weakening barriers against violence or creating differences and inequali</w:t>
      </w:r>
      <w:r w:rsidR="00764594" w:rsidRPr="009A2D39">
        <w:rPr>
          <w:rFonts w:eastAsiaTheme="minorHAnsi"/>
          <w:color w:val="262626" w:themeColor="text1" w:themeTint="D9"/>
        </w:rPr>
        <w:t>ty in gender, and they include:</w:t>
      </w:r>
      <w:r w:rsidRPr="009A2D39">
        <w:rPr>
          <w:rFonts w:eastAsiaTheme="minorHAnsi"/>
          <w:color w:val="262626" w:themeColor="text1" w:themeTint="D9"/>
        </w:rPr>
        <w:t xml:space="preserve">  </w:t>
      </w:r>
    </w:p>
    <w:p w14:paraId="5252691F" w14:textId="237FF6EA" w:rsidR="003333CD" w:rsidRPr="009A2D39" w:rsidRDefault="003333CD" w:rsidP="002354C4">
      <w:pPr>
        <w:pStyle w:val="ListParagraph"/>
        <w:numPr>
          <w:ilvl w:val="0"/>
          <w:numId w:val="34"/>
        </w:numPr>
        <w:spacing w:line="360" w:lineRule="auto"/>
        <w:jc w:val="both"/>
        <w:rPr>
          <w:rFonts w:eastAsiaTheme="minorHAnsi"/>
          <w:color w:val="262626" w:themeColor="text1" w:themeTint="D9"/>
        </w:rPr>
      </w:pPr>
      <w:r w:rsidRPr="009A2D39">
        <w:rPr>
          <w:rFonts w:eastAsiaTheme="minorHAnsi"/>
          <w:color w:val="262626" w:themeColor="text1" w:themeTint="D9"/>
        </w:rPr>
        <w:t>Poverty  </w:t>
      </w:r>
    </w:p>
    <w:p w14:paraId="3E97993D" w14:textId="71C1C20C" w:rsidR="003333CD" w:rsidRPr="009A2D39" w:rsidRDefault="003333CD" w:rsidP="002354C4">
      <w:pPr>
        <w:pStyle w:val="ListParagraph"/>
        <w:numPr>
          <w:ilvl w:val="0"/>
          <w:numId w:val="34"/>
        </w:numPr>
        <w:spacing w:line="360" w:lineRule="auto"/>
        <w:jc w:val="both"/>
        <w:rPr>
          <w:rFonts w:eastAsiaTheme="minorHAnsi"/>
          <w:color w:val="262626" w:themeColor="text1" w:themeTint="D9"/>
        </w:rPr>
      </w:pPr>
      <w:r w:rsidRPr="009A2D39">
        <w:rPr>
          <w:rFonts w:eastAsiaTheme="minorHAnsi"/>
          <w:color w:val="262626" w:themeColor="text1" w:themeTint="D9"/>
        </w:rPr>
        <w:t>Lack of economic or social equity  </w:t>
      </w:r>
    </w:p>
    <w:p w14:paraId="58DE7DDE" w14:textId="71E6B682" w:rsidR="003333CD" w:rsidRPr="009A2D39" w:rsidRDefault="003333CD" w:rsidP="002354C4">
      <w:pPr>
        <w:pStyle w:val="ListParagraph"/>
        <w:numPr>
          <w:ilvl w:val="0"/>
          <w:numId w:val="34"/>
        </w:numPr>
        <w:spacing w:line="360" w:lineRule="auto"/>
        <w:jc w:val="both"/>
        <w:rPr>
          <w:rFonts w:eastAsiaTheme="minorHAnsi"/>
          <w:color w:val="262626" w:themeColor="text1" w:themeTint="D9"/>
        </w:rPr>
      </w:pPr>
      <w:r w:rsidRPr="009A2D39">
        <w:rPr>
          <w:rFonts w:eastAsiaTheme="minorHAnsi"/>
          <w:color w:val="262626" w:themeColor="text1" w:themeTint="D9"/>
        </w:rPr>
        <w:t>Historic and social patterns that allow and justify gender violence  </w:t>
      </w:r>
    </w:p>
    <w:p w14:paraId="6A8F9D24" w14:textId="1EF03AAE" w:rsidR="003333CD" w:rsidRPr="009A2D39" w:rsidRDefault="003333CD" w:rsidP="002354C4">
      <w:pPr>
        <w:pStyle w:val="ListParagraph"/>
        <w:numPr>
          <w:ilvl w:val="0"/>
          <w:numId w:val="34"/>
        </w:numPr>
        <w:spacing w:line="360" w:lineRule="auto"/>
        <w:jc w:val="both"/>
        <w:rPr>
          <w:rFonts w:eastAsiaTheme="minorHAnsi"/>
          <w:color w:val="262626" w:themeColor="text1" w:themeTint="D9"/>
        </w:rPr>
      </w:pPr>
      <w:r w:rsidRPr="009A2D39">
        <w:rPr>
          <w:rFonts w:eastAsiaTheme="minorHAnsi"/>
          <w:color w:val="262626" w:themeColor="text1" w:themeTint="D9"/>
        </w:rPr>
        <w:t>Lack of information and enhancement of human and women rights  </w:t>
      </w:r>
    </w:p>
    <w:p w14:paraId="228C52B5" w14:textId="013C8A28" w:rsidR="003333CD" w:rsidRPr="009A2D39" w:rsidRDefault="003333CD" w:rsidP="002354C4">
      <w:pPr>
        <w:pStyle w:val="ListParagraph"/>
        <w:numPr>
          <w:ilvl w:val="0"/>
          <w:numId w:val="34"/>
        </w:numPr>
        <w:spacing w:line="360" w:lineRule="auto"/>
        <w:jc w:val="both"/>
        <w:rPr>
          <w:rFonts w:eastAsiaTheme="minorHAnsi"/>
          <w:color w:val="262626" w:themeColor="text1" w:themeTint="D9"/>
        </w:rPr>
      </w:pPr>
      <w:r w:rsidRPr="009A2D39">
        <w:rPr>
          <w:rFonts w:eastAsiaTheme="minorHAnsi"/>
          <w:color w:val="262626" w:themeColor="text1" w:themeTint="D9"/>
        </w:rPr>
        <w:t>Historic and societal patterns that glorify discrimination and violence against minorities, migrant workers and homosexuals.  </w:t>
      </w:r>
    </w:p>
    <w:p w14:paraId="7C4DC16B" w14:textId="0498F4EB" w:rsidR="003333CD" w:rsidRPr="009A2D39" w:rsidRDefault="003333CD" w:rsidP="002354C4">
      <w:pPr>
        <w:pStyle w:val="ListParagraph"/>
        <w:numPr>
          <w:ilvl w:val="0"/>
          <w:numId w:val="34"/>
        </w:numPr>
        <w:spacing w:line="360" w:lineRule="auto"/>
        <w:jc w:val="both"/>
        <w:rPr>
          <w:rFonts w:eastAsiaTheme="minorHAnsi"/>
          <w:color w:val="262626" w:themeColor="text1" w:themeTint="D9"/>
        </w:rPr>
      </w:pPr>
      <w:r w:rsidRPr="009A2D39">
        <w:rPr>
          <w:rFonts w:eastAsiaTheme="minorHAnsi"/>
          <w:color w:val="262626" w:themeColor="text1" w:themeTint="D9"/>
        </w:rPr>
        <w:t xml:space="preserve">Traditional </w:t>
      </w:r>
      <w:r w:rsidR="00764594" w:rsidRPr="009A2D39">
        <w:rPr>
          <w:rFonts w:eastAsiaTheme="minorHAnsi"/>
          <w:color w:val="262626" w:themeColor="text1" w:themeTint="D9"/>
        </w:rPr>
        <w:t xml:space="preserve">norms </w:t>
      </w:r>
      <w:r w:rsidRPr="009A2D39">
        <w:rPr>
          <w:rFonts w:eastAsiaTheme="minorHAnsi"/>
          <w:color w:val="262626" w:themeColor="text1" w:themeTint="D9"/>
        </w:rPr>
        <w:t>that support male dominance  </w:t>
      </w:r>
    </w:p>
    <w:p w14:paraId="7FC91519" w14:textId="62A2262B" w:rsidR="00CB3BF0" w:rsidRPr="009A2D39" w:rsidRDefault="001B1BE5" w:rsidP="004E0540">
      <w:pPr>
        <w:pStyle w:val="NoSpacing"/>
        <w:rPr>
          <w:color w:val="262626" w:themeColor="text1" w:themeTint="D9"/>
        </w:rPr>
      </w:pPr>
      <w:r w:rsidRPr="009A2D39">
        <w:rPr>
          <w:color w:val="262626" w:themeColor="text1" w:themeTint="D9"/>
        </w:rPr>
        <w:t xml:space="preserve"> </w:t>
      </w:r>
    </w:p>
    <w:p w14:paraId="33AD9901" w14:textId="77777777" w:rsidR="00126B95" w:rsidRPr="009A2D39" w:rsidRDefault="00126B95" w:rsidP="004E0540">
      <w:pPr>
        <w:spacing w:line="360" w:lineRule="auto"/>
        <w:jc w:val="both"/>
        <w:rPr>
          <w:rFonts w:eastAsia="MS Mincho"/>
          <w:color w:val="262626" w:themeColor="text1" w:themeTint="D9"/>
          <w:lang w:val="en-GB"/>
        </w:rPr>
      </w:pPr>
      <w:r w:rsidRPr="009A2D39">
        <w:rPr>
          <w:rFonts w:eastAsia="MS Mincho"/>
          <w:b/>
          <w:color w:val="262626" w:themeColor="text1" w:themeTint="D9"/>
          <w:lang w:val="en-GB"/>
        </w:rPr>
        <w:t xml:space="preserve">5.3.3. </w:t>
      </w:r>
      <w:r w:rsidR="00CB3BF0" w:rsidRPr="009A2D39">
        <w:rPr>
          <w:rFonts w:eastAsia="MS Mincho"/>
          <w:b/>
          <w:color w:val="262626" w:themeColor="text1" w:themeTint="D9"/>
          <w:lang w:val="en-GB"/>
        </w:rPr>
        <w:t>Forms of Gender Based Violence</w:t>
      </w:r>
      <w:r w:rsidR="00CB3BF0" w:rsidRPr="009A2D39">
        <w:rPr>
          <w:rFonts w:eastAsia="MS Mincho"/>
          <w:color w:val="262626" w:themeColor="text1" w:themeTint="D9"/>
          <w:lang w:val="en-GB"/>
        </w:rPr>
        <w:t xml:space="preserve"> </w:t>
      </w:r>
    </w:p>
    <w:p w14:paraId="2791E783" w14:textId="464FA6F9" w:rsidR="00AE5D47" w:rsidRPr="009A2D39" w:rsidRDefault="00126B95" w:rsidP="004E0540">
      <w:pPr>
        <w:spacing w:line="360" w:lineRule="auto"/>
        <w:jc w:val="both"/>
        <w:rPr>
          <w:rFonts w:eastAsiaTheme="minorHAnsi"/>
          <w:color w:val="262626" w:themeColor="text1" w:themeTint="D9"/>
        </w:rPr>
      </w:pPr>
      <w:r w:rsidRPr="009A2D39">
        <w:rPr>
          <w:rFonts w:eastAsia="MS Mincho"/>
          <w:color w:val="262626" w:themeColor="text1" w:themeTint="D9"/>
          <w:lang w:val="en-GB"/>
        </w:rPr>
        <w:t xml:space="preserve">Form of gender Based Violence is classified based on the context in which they occur </w:t>
      </w:r>
      <w:r w:rsidR="00CB3BF0" w:rsidRPr="009A2D39">
        <w:rPr>
          <w:rFonts w:eastAsia="MS Mincho"/>
          <w:color w:val="262626" w:themeColor="text1" w:themeTint="D9"/>
          <w:lang w:val="en-GB"/>
        </w:rPr>
        <w:t>(within family, community, state)</w:t>
      </w:r>
      <w:r w:rsidR="00D47C31" w:rsidRPr="009A2D39">
        <w:rPr>
          <w:rFonts w:eastAsia="MS Mincho"/>
          <w:color w:val="262626" w:themeColor="text1" w:themeTint="D9"/>
          <w:lang w:val="en-GB"/>
        </w:rPr>
        <w:t xml:space="preserve">.  </w:t>
      </w:r>
      <w:r w:rsidR="00AE5D47" w:rsidRPr="009A2D39">
        <w:rPr>
          <w:rFonts w:eastAsiaTheme="minorHAnsi"/>
          <w:color w:val="262626" w:themeColor="text1" w:themeTint="D9"/>
        </w:rPr>
        <w:t>The Universal Declaration on the Elimination of Violence against Women (1</w:t>
      </w:r>
      <w:r w:rsidR="00C576F5" w:rsidRPr="009A2D39">
        <w:rPr>
          <w:rFonts w:eastAsiaTheme="minorHAnsi"/>
          <w:color w:val="262626" w:themeColor="text1" w:themeTint="D9"/>
        </w:rPr>
        <w:t>993) lists</w:t>
      </w:r>
      <w:r w:rsidR="00AE5D47" w:rsidRPr="009A2D39">
        <w:rPr>
          <w:rFonts w:eastAsiaTheme="minorHAnsi"/>
          <w:color w:val="262626" w:themeColor="text1" w:themeTint="D9"/>
        </w:rPr>
        <w:t xml:space="preserve"> some forms </w:t>
      </w:r>
      <w:r w:rsidR="00C576F5" w:rsidRPr="009A2D39">
        <w:rPr>
          <w:rFonts w:eastAsiaTheme="minorHAnsi"/>
          <w:color w:val="262626" w:themeColor="text1" w:themeTint="D9"/>
        </w:rPr>
        <w:t>of gender based violence</w:t>
      </w:r>
      <w:r w:rsidR="00AE5D47" w:rsidRPr="009A2D39">
        <w:rPr>
          <w:rFonts w:eastAsiaTheme="minorHAnsi"/>
          <w:color w:val="262626" w:themeColor="text1" w:themeTint="D9"/>
        </w:rPr>
        <w:t>, as follows:  </w:t>
      </w:r>
    </w:p>
    <w:p w14:paraId="236B520D" w14:textId="77777777" w:rsidR="00AE5D47" w:rsidRPr="009A2D39" w:rsidRDefault="00AE5D47" w:rsidP="002354C4">
      <w:pPr>
        <w:pStyle w:val="ListParagraph"/>
        <w:widowControl w:val="0"/>
        <w:numPr>
          <w:ilvl w:val="0"/>
          <w:numId w:val="35"/>
        </w:numPr>
        <w:tabs>
          <w:tab w:val="left" w:pos="940"/>
          <w:tab w:val="left" w:pos="1440"/>
        </w:tabs>
        <w:autoSpaceDE w:val="0"/>
        <w:autoSpaceDN w:val="0"/>
        <w:adjustRightInd w:val="0"/>
        <w:spacing w:after="266" w:line="360" w:lineRule="auto"/>
        <w:jc w:val="both"/>
        <w:rPr>
          <w:rFonts w:eastAsiaTheme="minorHAnsi"/>
          <w:bCs/>
          <w:color w:val="262626" w:themeColor="text1" w:themeTint="D9"/>
        </w:rPr>
      </w:pPr>
      <w:r w:rsidRPr="009A2D39">
        <w:rPr>
          <w:rFonts w:eastAsiaTheme="minorHAnsi"/>
          <w:bCs/>
          <w:color w:val="262626" w:themeColor="text1" w:themeTint="D9"/>
        </w:rPr>
        <w:t>Physical, sexual and psychological violence that takes place within the family including rape,  harmful beatings, sexual assault against the family’s children, male and female, non-marital violence, violence tied to exploitation, and other traditional practices that are harmful to women.  </w:t>
      </w:r>
    </w:p>
    <w:p w14:paraId="67377ECF" w14:textId="77777777" w:rsidR="00AE5D47" w:rsidRPr="009A2D39" w:rsidRDefault="00AE5D47" w:rsidP="002354C4">
      <w:pPr>
        <w:pStyle w:val="ListParagraph"/>
        <w:widowControl w:val="0"/>
        <w:numPr>
          <w:ilvl w:val="0"/>
          <w:numId w:val="35"/>
        </w:numPr>
        <w:tabs>
          <w:tab w:val="left" w:pos="940"/>
          <w:tab w:val="left" w:pos="1440"/>
        </w:tabs>
        <w:autoSpaceDE w:val="0"/>
        <w:autoSpaceDN w:val="0"/>
        <w:adjustRightInd w:val="0"/>
        <w:spacing w:after="266" w:line="360" w:lineRule="auto"/>
        <w:jc w:val="both"/>
        <w:rPr>
          <w:rFonts w:eastAsiaTheme="minorHAnsi"/>
          <w:bCs/>
          <w:color w:val="262626" w:themeColor="text1" w:themeTint="D9"/>
        </w:rPr>
      </w:pPr>
      <w:r w:rsidRPr="009A2D39">
        <w:rPr>
          <w:rFonts w:eastAsiaTheme="minorHAnsi"/>
          <w:bCs/>
          <w:color w:val="262626" w:themeColor="text1" w:themeTint="D9"/>
        </w:rPr>
        <w:t>Physical, sexual and psychological violence that takes place within the sphere of society including rape, sexual assault, sexual harassment (in the workplace, educational institutions, or any other place), trafficking in women and forced prostitution.  </w:t>
      </w:r>
    </w:p>
    <w:p w14:paraId="0F3561D1" w14:textId="30D59C4A" w:rsidR="00AE5D47" w:rsidRPr="009A2D39" w:rsidRDefault="00AE5D47" w:rsidP="002354C4">
      <w:pPr>
        <w:pStyle w:val="ListParagraph"/>
        <w:widowControl w:val="0"/>
        <w:numPr>
          <w:ilvl w:val="0"/>
          <w:numId w:val="35"/>
        </w:numPr>
        <w:tabs>
          <w:tab w:val="left" w:pos="940"/>
          <w:tab w:val="left" w:pos="1440"/>
        </w:tabs>
        <w:autoSpaceDE w:val="0"/>
        <w:autoSpaceDN w:val="0"/>
        <w:adjustRightInd w:val="0"/>
        <w:spacing w:after="266" w:line="360" w:lineRule="auto"/>
        <w:jc w:val="both"/>
        <w:rPr>
          <w:rFonts w:eastAsiaTheme="minorHAnsi"/>
          <w:color w:val="262626" w:themeColor="text1" w:themeTint="D9"/>
        </w:rPr>
      </w:pPr>
      <w:r w:rsidRPr="009A2D39">
        <w:rPr>
          <w:rFonts w:eastAsiaTheme="minorHAnsi"/>
          <w:bCs/>
          <w:color w:val="262626" w:themeColor="text1" w:themeTint="D9"/>
        </w:rPr>
        <w:t>Physical, sexual and psychological violence perpetrated</w:t>
      </w:r>
      <w:r w:rsidR="002D599F" w:rsidRPr="009A2D39">
        <w:rPr>
          <w:rFonts w:eastAsiaTheme="minorHAnsi"/>
          <w:bCs/>
          <w:color w:val="262626" w:themeColor="text1" w:themeTint="D9"/>
        </w:rPr>
        <w:t xml:space="preserve"> by the state or condoned by it, </w:t>
      </w:r>
      <w:r w:rsidRPr="009A2D39">
        <w:rPr>
          <w:rFonts w:eastAsiaTheme="minorHAnsi"/>
          <w:color w:val="262626" w:themeColor="text1" w:themeTint="D9"/>
        </w:rPr>
        <w:t xml:space="preserve">wherever it may take place. For example, preventing women from voting, </w:t>
      </w:r>
      <w:r w:rsidR="002D599F" w:rsidRPr="009A2D39">
        <w:rPr>
          <w:rFonts w:eastAsiaTheme="minorHAnsi"/>
          <w:color w:val="262626" w:themeColor="text1" w:themeTint="D9"/>
        </w:rPr>
        <w:t>p</w:t>
      </w:r>
      <w:r w:rsidRPr="009A2D39">
        <w:rPr>
          <w:rFonts w:eastAsiaTheme="minorHAnsi"/>
          <w:color w:val="262626" w:themeColor="text1" w:themeTint="D9"/>
        </w:rPr>
        <w:t>articipating in public work, or driving a car</w:t>
      </w:r>
      <w:r w:rsidR="002D599F" w:rsidRPr="009A2D39">
        <w:rPr>
          <w:rFonts w:eastAsiaTheme="minorHAnsi"/>
          <w:color w:val="262626" w:themeColor="text1" w:themeTint="D9"/>
        </w:rPr>
        <w:t xml:space="preserve"> can be some of the examples of violence perpetrated by the state</w:t>
      </w:r>
      <w:r w:rsidRPr="009A2D39">
        <w:rPr>
          <w:rFonts w:eastAsiaTheme="minorHAnsi"/>
          <w:color w:val="262626" w:themeColor="text1" w:themeTint="D9"/>
        </w:rPr>
        <w:t xml:space="preserve">. </w:t>
      </w:r>
    </w:p>
    <w:p w14:paraId="0DF6488D" w14:textId="4F8E38DD" w:rsidR="00AE5D47" w:rsidRPr="00D47C31" w:rsidRDefault="00D47C31" w:rsidP="00D47C31">
      <w:pPr>
        <w:widowControl w:val="0"/>
        <w:autoSpaceDE w:val="0"/>
        <w:autoSpaceDN w:val="0"/>
        <w:adjustRightInd w:val="0"/>
        <w:spacing w:after="240" w:line="360" w:lineRule="auto"/>
        <w:jc w:val="both"/>
        <w:rPr>
          <w:rFonts w:eastAsiaTheme="minorHAnsi"/>
          <w:b/>
        </w:rPr>
      </w:pPr>
      <w:r w:rsidRPr="00D47C31">
        <w:rPr>
          <w:rFonts w:eastAsiaTheme="minorHAnsi"/>
          <w:b/>
        </w:rPr>
        <w:lastRenderedPageBreak/>
        <w:t xml:space="preserve">5.3.4 </w:t>
      </w:r>
      <w:r>
        <w:rPr>
          <w:rFonts w:eastAsiaTheme="minorHAnsi"/>
          <w:b/>
        </w:rPr>
        <w:t>Types of Gender Based V</w:t>
      </w:r>
      <w:r w:rsidR="00AE5D47" w:rsidRPr="00D47C31">
        <w:rPr>
          <w:rFonts w:eastAsiaTheme="minorHAnsi"/>
          <w:b/>
        </w:rPr>
        <w:t xml:space="preserve">iolence </w:t>
      </w:r>
    </w:p>
    <w:p w14:paraId="709C040E" w14:textId="2831EF4F" w:rsidR="00256156" w:rsidRPr="006148AF" w:rsidRDefault="00256156" w:rsidP="00D47C31">
      <w:pPr>
        <w:pStyle w:val="NoSpacing"/>
        <w:spacing w:line="360" w:lineRule="auto"/>
        <w:jc w:val="both"/>
        <w:rPr>
          <w:rFonts w:ascii="Times New Roman" w:hAnsi="Times New Roman"/>
          <w:sz w:val="24"/>
          <w:szCs w:val="24"/>
        </w:rPr>
      </w:pPr>
      <w:r w:rsidRPr="006148AF">
        <w:rPr>
          <w:rFonts w:ascii="Times New Roman" w:hAnsi="Times New Roman"/>
          <w:sz w:val="24"/>
          <w:szCs w:val="24"/>
        </w:rPr>
        <w:t xml:space="preserve">The type of violence is classified by the means that is used to impose some level of control. The </w:t>
      </w:r>
      <w:r w:rsidR="00280EE3">
        <w:rPr>
          <w:rFonts w:ascii="Times New Roman" w:hAnsi="Times New Roman"/>
          <w:sz w:val="24"/>
          <w:szCs w:val="24"/>
        </w:rPr>
        <w:t xml:space="preserve">are </w:t>
      </w:r>
      <w:r w:rsidRPr="006148AF">
        <w:rPr>
          <w:rFonts w:ascii="Times New Roman" w:hAnsi="Times New Roman"/>
          <w:sz w:val="24"/>
          <w:szCs w:val="24"/>
        </w:rPr>
        <w:t>5 main type</w:t>
      </w:r>
      <w:r w:rsidR="00280EE3">
        <w:rPr>
          <w:rFonts w:ascii="Times New Roman" w:hAnsi="Times New Roman"/>
          <w:sz w:val="24"/>
          <w:szCs w:val="24"/>
        </w:rPr>
        <w:t>s of gender based violence</w:t>
      </w:r>
      <w:r w:rsidRPr="006148AF">
        <w:rPr>
          <w:rFonts w:ascii="Times New Roman" w:hAnsi="Times New Roman"/>
          <w:sz w:val="24"/>
          <w:szCs w:val="24"/>
        </w:rPr>
        <w:t xml:space="preserve"> defined as; 1) physical violence, 2) moral / psychological violence, 3) sexual violence, 4) harmful traditional practices and 5) social and economic violence. The table below provides a summary of examples of each type. </w:t>
      </w:r>
    </w:p>
    <w:p w14:paraId="4B970E70" w14:textId="77777777" w:rsidR="001E421B" w:rsidRPr="006148AF" w:rsidRDefault="001E421B" w:rsidP="00D47C31">
      <w:pPr>
        <w:spacing w:line="360" w:lineRule="auto"/>
        <w:jc w:val="both"/>
        <w:rPr>
          <w:rFonts w:eastAsiaTheme="minorHAnsi"/>
        </w:rPr>
      </w:pPr>
    </w:p>
    <w:tbl>
      <w:tblPr>
        <w:tblStyle w:val="TableGrid"/>
        <w:tblW w:w="9214" w:type="dxa"/>
        <w:tblInd w:w="108" w:type="dxa"/>
        <w:tblLook w:val="04A0" w:firstRow="1" w:lastRow="0" w:firstColumn="1" w:lastColumn="0" w:noHBand="0" w:noVBand="1"/>
      </w:tblPr>
      <w:tblGrid>
        <w:gridCol w:w="2093"/>
        <w:gridCol w:w="3584"/>
        <w:gridCol w:w="3537"/>
      </w:tblGrid>
      <w:tr w:rsidR="00256156" w:rsidRPr="006148AF" w14:paraId="4E978DA8" w14:textId="77777777" w:rsidTr="004E0540">
        <w:tc>
          <w:tcPr>
            <w:tcW w:w="2093" w:type="dxa"/>
            <w:shd w:val="clear" w:color="auto" w:fill="E7E6E6" w:themeFill="background2"/>
          </w:tcPr>
          <w:p w14:paraId="453B08DC"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Type</w:t>
            </w:r>
          </w:p>
        </w:tc>
        <w:tc>
          <w:tcPr>
            <w:tcW w:w="3584" w:type="dxa"/>
            <w:shd w:val="clear" w:color="auto" w:fill="E7E6E6" w:themeFill="background2"/>
          </w:tcPr>
          <w:p w14:paraId="04CFC395"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Examples</w:t>
            </w:r>
          </w:p>
        </w:tc>
        <w:tc>
          <w:tcPr>
            <w:tcW w:w="3537" w:type="dxa"/>
            <w:shd w:val="clear" w:color="auto" w:fill="E7E6E6" w:themeFill="background2"/>
          </w:tcPr>
          <w:p w14:paraId="318ECE92" w14:textId="77777777" w:rsidR="00256156" w:rsidRPr="004E0540" w:rsidRDefault="00256156" w:rsidP="006148AF">
            <w:pPr>
              <w:pStyle w:val="NoSpacing"/>
              <w:ind w:firstLine="27"/>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Likely Perpetrators </w:t>
            </w:r>
          </w:p>
        </w:tc>
      </w:tr>
      <w:tr w:rsidR="00256156" w:rsidRPr="006148AF" w14:paraId="67D6A13C" w14:textId="77777777" w:rsidTr="004E0540">
        <w:tc>
          <w:tcPr>
            <w:tcW w:w="9214" w:type="dxa"/>
            <w:gridSpan w:val="3"/>
            <w:shd w:val="clear" w:color="auto" w:fill="E7E6E6" w:themeFill="background2"/>
          </w:tcPr>
          <w:p w14:paraId="27223EF9" w14:textId="77777777" w:rsidR="00256156" w:rsidRPr="004E0540" w:rsidRDefault="00256156" w:rsidP="006148AF">
            <w:pPr>
              <w:pStyle w:val="NoSpacing"/>
              <w:rPr>
                <w:rFonts w:ascii="Times New Roman" w:hAnsi="Times New Roman"/>
                <w:b/>
                <w:i/>
                <w:caps/>
                <w:noProof/>
                <w:color w:val="262626" w:themeColor="text1" w:themeTint="D9"/>
                <w:sz w:val="20"/>
                <w:szCs w:val="20"/>
                <w:lang w:eastAsia="x-none"/>
              </w:rPr>
            </w:pPr>
            <w:r w:rsidRPr="004E0540">
              <w:rPr>
                <w:rFonts w:ascii="Times New Roman" w:hAnsi="Times New Roman"/>
                <w:b/>
                <w:i/>
                <w:color w:val="262626" w:themeColor="text1" w:themeTint="D9"/>
                <w:sz w:val="20"/>
                <w:szCs w:val="20"/>
              </w:rPr>
              <w:t>1. Physical violence</w:t>
            </w:r>
          </w:p>
        </w:tc>
      </w:tr>
      <w:tr w:rsidR="00256156" w:rsidRPr="006148AF" w14:paraId="62BFB793" w14:textId="77777777" w:rsidTr="004E0540">
        <w:tc>
          <w:tcPr>
            <w:tcW w:w="2093" w:type="dxa"/>
            <w:shd w:val="clear" w:color="auto" w:fill="E7E6E6" w:themeFill="background2"/>
          </w:tcPr>
          <w:p w14:paraId="2FF45F47"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Physical assault</w:t>
            </w:r>
          </w:p>
        </w:tc>
        <w:tc>
          <w:tcPr>
            <w:tcW w:w="3584" w:type="dxa"/>
            <w:shd w:val="clear" w:color="auto" w:fill="E7E6E6" w:themeFill="background2"/>
          </w:tcPr>
          <w:p w14:paraId="4CF7F086"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Beating, punching, kicking, burning, killing, shooting</w:t>
            </w:r>
          </w:p>
        </w:tc>
        <w:tc>
          <w:tcPr>
            <w:tcW w:w="3537" w:type="dxa"/>
            <w:shd w:val="clear" w:color="auto" w:fill="E7E6E6" w:themeFill="background2"/>
          </w:tcPr>
          <w:p w14:paraId="5ED31454"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Husband, intimate partner, family member, friend, acquaintance, stranger, any person in a position of power, parties to a conflict </w:t>
            </w:r>
          </w:p>
        </w:tc>
      </w:tr>
      <w:tr w:rsidR="00256156" w:rsidRPr="006148AF" w14:paraId="4339209F" w14:textId="77777777" w:rsidTr="004E0540">
        <w:tc>
          <w:tcPr>
            <w:tcW w:w="9214" w:type="dxa"/>
            <w:gridSpan w:val="3"/>
            <w:shd w:val="clear" w:color="auto" w:fill="E7E6E6" w:themeFill="background2"/>
          </w:tcPr>
          <w:p w14:paraId="6FF2732B" w14:textId="77777777" w:rsidR="00256156" w:rsidRPr="004E0540" w:rsidRDefault="00256156" w:rsidP="006148AF">
            <w:pPr>
              <w:pStyle w:val="NoSpacing"/>
              <w:rPr>
                <w:rFonts w:ascii="Times New Roman" w:hAnsi="Times New Roman"/>
                <w:b/>
                <w:i/>
                <w:caps/>
                <w:noProof/>
                <w:color w:val="262626" w:themeColor="text1" w:themeTint="D9"/>
                <w:sz w:val="20"/>
                <w:szCs w:val="20"/>
                <w:lang w:eastAsia="x-none"/>
              </w:rPr>
            </w:pPr>
            <w:r w:rsidRPr="004E0540">
              <w:rPr>
                <w:rFonts w:ascii="Times New Roman" w:hAnsi="Times New Roman"/>
                <w:b/>
                <w:i/>
                <w:color w:val="262626" w:themeColor="text1" w:themeTint="D9"/>
                <w:sz w:val="20"/>
                <w:szCs w:val="20"/>
              </w:rPr>
              <w:t>2. Moral and psychological violence</w:t>
            </w:r>
          </w:p>
        </w:tc>
      </w:tr>
      <w:tr w:rsidR="00256156" w:rsidRPr="006148AF" w14:paraId="011DBC2F" w14:textId="77777777" w:rsidTr="004E0540">
        <w:tc>
          <w:tcPr>
            <w:tcW w:w="2093" w:type="dxa"/>
            <w:shd w:val="clear" w:color="auto" w:fill="E7E6E6" w:themeFill="background2"/>
          </w:tcPr>
          <w:p w14:paraId="01A5521A"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Abuse </w:t>
            </w:r>
          </w:p>
          <w:p w14:paraId="3E4B56DC" w14:textId="77777777" w:rsidR="00256156" w:rsidRPr="004E0540" w:rsidRDefault="00256156" w:rsidP="006148AF">
            <w:pPr>
              <w:pStyle w:val="NoSpacing"/>
              <w:rPr>
                <w:rFonts w:ascii="Times New Roman" w:hAnsi="Times New Roman"/>
                <w:color w:val="262626" w:themeColor="text1" w:themeTint="D9"/>
                <w:sz w:val="20"/>
                <w:szCs w:val="20"/>
              </w:rPr>
            </w:pPr>
          </w:p>
        </w:tc>
        <w:tc>
          <w:tcPr>
            <w:tcW w:w="3584" w:type="dxa"/>
            <w:shd w:val="clear" w:color="auto" w:fill="E7E6E6" w:themeFill="background2"/>
          </w:tcPr>
          <w:p w14:paraId="6B4FFE3A"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Non-sexual verbal abuse such as insults, forcing the other to act in a certain way outside of their will, intimidation or threats </w:t>
            </w:r>
          </w:p>
        </w:tc>
        <w:tc>
          <w:tcPr>
            <w:tcW w:w="3537" w:type="dxa"/>
            <w:shd w:val="clear" w:color="auto" w:fill="E7E6E6" w:themeFill="background2"/>
          </w:tcPr>
          <w:p w14:paraId="76D8E73C"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Any person in a position of power or control, this act is usually perpetrated by husbands, intimate partners or family members in a position of power </w:t>
            </w:r>
          </w:p>
          <w:p w14:paraId="7A2BE5D9" w14:textId="77777777" w:rsidR="00256156" w:rsidRPr="004E0540" w:rsidRDefault="00256156" w:rsidP="006148AF">
            <w:pPr>
              <w:pStyle w:val="NoSpacing"/>
              <w:rPr>
                <w:rFonts w:ascii="Times New Roman" w:hAnsi="Times New Roman"/>
                <w:color w:val="262626" w:themeColor="text1" w:themeTint="D9"/>
                <w:sz w:val="20"/>
                <w:szCs w:val="20"/>
              </w:rPr>
            </w:pPr>
          </w:p>
        </w:tc>
      </w:tr>
      <w:tr w:rsidR="00256156" w:rsidRPr="006148AF" w14:paraId="486AF011" w14:textId="77777777" w:rsidTr="004E0540">
        <w:tc>
          <w:tcPr>
            <w:tcW w:w="2093" w:type="dxa"/>
            <w:shd w:val="clear" w:color="auto" w:fill="E7E6E6" w:themeFill="background2"/>
          </w:tcPr>
          <w:p w14:paraId="6CC8FE69"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Confinement </w:t>
            </w:r>
          </w:p>
          <w:p w14:paraId="75D4E9D8" w14:textId="77777777" w:rsidR="00256156" w:rsidRPr="004E0540" w:rsidRDefault="00256156" w:rsidP="006148AF">
            <w:pPr>
              <w:pStyle w:val="NoSpacing"/>
              <w:rPr>
                <w:rFonts w:ascii="Times New Roman" w:hAnsi="Times New Roman"/>
                <w:color w:val="262626" w:themeColor="text1" w:themeTint="D9"/>
                <w:sz w:val="20"/>
                <w:szCs w:val="20"/>
              </w:rPr>
            </w:pPr>
          </w:p>
        </w:tc>
        <w:tc>
          <w:tcPr>
            <w:tcW w:w="3584" w:type="dxa"/>
            <w:shd w:val="clear" w:color="auto" w:fill="E7E6E6" w:themeFill="background2"/>
          </w:tcPr>
          <w:p w14:paraId="041BF7D6"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Separating a person from friends/ family, restricting movement, denying freedom, restricting/ obstructing the right to move freely </w:t>
            </w:r>
          </w:p>
        </w:tc>
        <w:tc>
          <w:tcPr>
            <w:tcW w:w="3537" w:type="dxa"/>
            <w:shd w:val="clear" w:color="auto" w:fill="E7E6E6" w:themeFill="background2"/>
          </w:tcPr>
          <w:p w14:paraId="3FFF83AA"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Any person in a position of power or control, this act is usually perpetrated by husbands, intimate partners, or family members in a position of power </w:t>
            </w:r>
          </w:p>
        </w:tc>
      </w:tr>
      <w:tr w:rsidR="00256156" w:rsidRPr="006148AF" w14:paraId="1834E606" w14:textId="77777777" w:rsidTr="004E0540">
        <w:tc>
          <w:tcPr>
            <w:tcW w:w="9214" w:type="dxa"/>
            <w:gridSpan w:val="3"/>
            <w:shd w:val="clear" w:color="auto" w:fill="E7E6E6" w:themeFill="background2"/>
          </w:tcPr>
          <w:p w14:paraId="498897D0" w14:textId="77777777" w:rsidR="00256156" w:rsidRPr="004E0540" w:rsidRDefault="00256156" w:rsidP="006148AF">
            <w:pPr>
              <w:pStyle w:val="NoSpacing"/>
              <w:rPr>
                <w:rFonts w:ascii="Times New Roman" w:hAnsi="Times New Roman"/>
                <w:b/>
                <w:i/>
                <w:caps/>
                <w:noProof/>
                <w:color w:val="262626" w:themeColor="text1" w:themeTint="D9"/>
                <w:sz w:val="20"/>
                <w:szCs w:val="20"/>
                <w:lang w:eastAsia="x-none"/>
              </w:rPr>
            </w:pPr>
            <w:r w:rsidRPr="004E0540">
              <w:rPr>
                <w:rFonts w:ascii="Times New Roman" w:hAnsi="Times New Roman"/>
                <w:b/>
                <w:i/>
                <w:color w:val="262626" w:themeColor="text1" w:themeTint="D9"/>
                <w:sz w:val="20"/>
                <w:szCs w:val="20"/>
              </w:rPr>
              <w:t>3. Sexual violence</w:t>
            </w:r>
          </w:p>
        </w:tc>
      </w:tr>
      <w:tr w:rsidR="00256156" w:rsidRPr="006148AF" w14:paraId="579E1F2A" w14:textId="77777777" w:rsidTr="004E0540">
        <w:trPr>
          <w:trHeight w:val="1711"/>
        </w:trPr>
        <w:tc>
          <w:tcPr>
            <w:tcW w:w="2093" w:type="dxa"/>
            <w:shd w:val="clear" w:color="auto" w:fill="E7E6E6" w:themeFill="background2"/>
          </w:tcPr>
          <w:p w14:paraId="40693764"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Rape/ Attempted rape</w:t>
            </w:r>
          </w:p>
          <w:p w14:paraId="1F7ECE8C" w14:textId="77777777" w:rsidR="00256156" w:rsidRPr="004E0540" w:rsidRDefault="00256156" w:rsidP="006148AF">
            <w:pPr>
              <w:pStyle w:val="NoSpacing"/>
              <w:rPr>
                <w:rFonts w:ascii="Times New Roman" w:hAnsi="Times New Roman"/>
                <w:color w:val="262626" w:themeColor="text1" w:themeTint="D9"/>
                <w:sz w:val="20"/>
                <w:szCs w:val="20"/>
              </w:rPr>
            </w:pPr>
          </w:p>
        </w:tc>
        <w:tc>
          <w:tcPr>
            <w:tcW w:w="3584" w:type="dxa"/>
            <w:shd w:val="clear" w:color="auto" w:fill="E7E6E6" w:themeFill="background2"/>
          </w:tcPr>
          <w:p w14:paraId="5EC694D1"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Entering any part of the victim’s body with a sexual organ or object, by force, the threat of force, coercion, hateful environment exploitation or against a person unable to give consent</w:t>
            </w:r>
          </w:p>
          <w:p w14:paraId="03480C77" w14:textId="77777777" w:rsidR="00256156" w:rsidRPr="004E0540" w:rsidRDefault="00256156" w:rsidP="006148AF">
            <w:pPr>
              <w:pStyle w:val="NoSpacing"/>
              <w:rPr>
                <w:rFonts w:ascii="Times New Roman" w:hAnsi="Times New Roman"/>
                <w:color w:val="262626" w:themeColor="text1" w:themeTint="D9"/>
                <w:sz w:val="20"/>
                <w:szCs w:val="20"/>
              </w:rPr>
            </w:pPr>
            <w:r w:rsidRPr="004E0540">
              <w:rPr>
                <w:rFonts w:ascii="Times New Roman" w:hAnsi="Times New Roman"/>
                <w:color w:val="262626" w:themeColor="text1" w:themeTint="D9"/>
                <w:sz w:val="20"/>
                <w:szCs w:val="20"/>
              </w:rPr>
              <w:t>Attempted coerced / forced intercourse, without penetration</w:t>
            </w:r>
          </w:p>
          <w:p w14:paraId="7E12F257" w14:textId="77777777" w:rsidR="00256156" w:rsidRPr="004E0540" w:rsidRDefault="00256156" w:rsidP="006148AF">
            <w:pPr>
              <w:pStyle w:val="NoSpacing"/>
              <w:rPr>
                <w:rFonts w:ascii="Times New Roman" w:hAnsi="Times New Roman"/>
                <w:color w:val="262626" w:themeColor="text1" w:themeTint="D9"/>
                <w:sz w:val="20"/>
                <w:szCs w:val="20"/>
              </w:rPr>
            </w:pPr>
          </w:p>
        </w:tc>
        <w:tc>
          <w:tcPr>
            <w:tcW w:w="3537" w:type="dxa"/>
            <w:shd w:val="clear" w:color="auto" w:fill="E7E6E6" w:themeFill="background2"/>
          </w:tcPr>
          <w:p w14:paraId="37E7EDE4"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Any person in a position of power, influence and control, including the husband, intimate partner or caregiver</w:t>
            </w:r>
          </w:p>
        </w:tc>
      </w:tr>
      <w:tr w:rsidR="00256156" w:rsidRPr="006148AF" w14:paraId="7DD4E108" w14:textId="77777777" w:rsidTr="004E0540">
        <w:tc>
          <w:tcPr>
            <w:tcW w:w="2093" w:type="dxa"/>
            <w:shd w:val="clear" w:color="auto" w:fill="E7E6E6" w:themeFill="background2"/>
          </w:tcPr>
          <w:p w14:paraId="681E7834"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Sexual abuse of children/ Incest </w:t>
            </w:r>
          </w:p>
          <w:p w14:paraId="73F65CF2" w14:textId="77777777" w:rsidR="00256156" w:rsidRPr="004E0540" w:rsidRDefault="00256156" w:rsidP="006148AF">
            <w:pPr>
              <w:pStyle w:val="NoSpacing"/>
              <w:rPr>
                <w:rFonts w:ascii="Times New Roman" w:hAnsi="Times New Roman"/>
                <w:color w:val="262626" w:themeColor="text1" w:themeTint="D9"/>
                <w:sz w:val="20"/>
                <w:szCs w:val="20"/>
              </w:rPr>
            </w:pPr>
          </w:p>
        </w:tc>
        <w:tc>
          <w:tcPr>
            <w:tcW w:w="3584" w:type="dxa"/>
            <w:shd w:val="clear" w:color="auto" w:fill="E7E6E6" w:themeFill="background2"/>
          </w:tcPr>
          <w:p w14:paraId="4D58ABFF"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Any act in which a child is used to attain sexual satisfaction. Every sexual relationship / sexual interaction with a child within or outside the family</w:t>
            </w:r>
          </w:p>
          <w:p w14:paraId="5DCB27AF" w14:textId="77777777" w:rsidR="00256156" w:rsidRPr="004E0540" w:rsidRDefault="00256156" w:rsidP="006148AF">
            <w:pPr>
              <w:pStyle w:val="NoSpacing"/>
              <w:rPr>
                <w:rFonts w:ascii="Times New Roman" w:hAnsi="Times New Roman"/>
                <w:color w:val="262626" w:themeColor="text1" w:themeTint="D9"/>
                <w:sz w:val="20"/>
                <w:szCs w:val="20"/>
              </w:rPr>
            </w:pPr>
          </w:p>
        </w:tc>
        <w:tc>
          <w:tcPr>
            <w:tcW w:w="3537" w:type="dxa"/>
            <w:shd w:val="clear" w:color="auto" w:fill="E7E6E6" w:themeFill="background2"/>
          </w:tcPr>
          <w:p w14:paraId="55BE3A71" w14:textId="77777777" w:rsidR="00256156" w:rsidRPr="004E0540" w:rsidRDefault="00256156" w:rsidP="006148AF">
            <w:pPr>
              <w:pStyle w:val="NoSpacing"/>
              <w:ind w:firstLine="27"/>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Someone the child trusts, including the parents, siblings, member of the larger family, friend or stranger, teacher, elderly person, leader or any other caregiver, and any person with power, influence and authority over the child </w:t>
            </w:r>
          </w:p>
        </w:tc>
      </w:tr>
      <w:tr w:rsidR="00256156" w:rsidRPr="006148AF" w14:paraId="7629E24C" w14:textId="77777777" w:rsidTr="004E0540">
        <w:tc>
          <w:tcPr>
            <w:tcW w:w="2093" w:type="dxa"/>
            <w:shd w:val="clear" w:color="auto" w:fill="E7E6E6" w:themeFill="background2"/>
          </w:tcPr>
          <w:p w14:paraId="6AC9E3E5" w14:textId="77777777" w:rsidR="00256156" w:rsidRPr="004E0540" w:rsidRDefault="00256156" w:rsidP="006148AF">
            <w:pPr>
              <w:pStyle w:val="NoSpacing"/>
              <w:ind w:firstLine="34"/>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Sexual abuse</w:t>
            </w:r>
          </w:p>
        </w:tc>
        <w:tc>
          <w:tcPr>
            <w:tcW w:w="3584" w:type="dxa"/>
            <w:shd w:val="clear" w:color="auto" w:fill="E7E6E6" w:themeFill="background2"/>
          </w:tcPr>
          <w:p w14:paraId="5E38A8EC"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Physical penetration or attempted physical penetration of a sexual nature, including inappropriate touching by force, through unequal terms, or coercion </w:t>
            </w:r>
          </w:p>
        </w:tc>
        <w:tc>
          <w:tcPr>
            <w:tcW w:w="3537" w:type="dxa"/>
            <w:shd w:val="clear" w:color="auto" w:fill="E7E6E6" w:themeFill="background2"/>
          </w:tcPr>
          <w:p w14:paraId="3EB552C1"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Any person in a position of power, influence and authority, family members / local community, colleagues at work, including supervisors, strangers </w:t>
            </w:r>
          </w:p>
          <w:p w14:paraId="4D349AF7" w14:textId="77777777" w:rsidR="00256156" w:rsidRPr="004E0540" w:rsidRDefault="00256156" w:rsidP="006148AF">
            <w:pPr>
              <w:pStyle w:val="NoSpacing"/>
              <w:rPr>
                <w:rFonts w:ascii="Times New Roman" w:hAnsi="Times New Roman"/>
                <w:color w:val="262626" w:themeColor="text1" w:themeTint="D9"/>
                <w:sz w:val="20"/>
                <w:szCs w:val="20"/>
              </w:rPr>
            </w:pPr>
          </w:p>
        </w:tc>
      </w:tr>
      <w:tr w:rsidR="00256156" w:rsidRPr="006148AF" w14:paraId="0FAF73FE" w14:textId="77777777" w:rsidTr="004E0540">
        <w:tc>
          <w:tcPr>
            <w:tcW w:w="2093" w:type="dxa"/>
            <w:shd w:val="clear" w:color="auto" w:fill="E7E6E6" w:themeFill="background2"/>
          </w:tcPr>
          <w:p w14:paraId="3FDB8561"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Sexual exploitation </w:t>
            </w:r>
          </w:p>
          <w:p w14:paraId="6398B92C" w14:textId="77777777" w:rsidR="00256156" w:rsidRPr="004E0540" w:rsidRDefault="00256156" w:rsidP="006148AF">
            <w:pPr>
              <w:pStyle w:val="NoSpacing"/>
              <w:rPr>
                <w:rFonts w:ascii="Times New Roman" w:hAnsi="Times New Roman"/>
                <w:color w:val="262626" w:themeColor="text1" w:themeTint="D9"/>
                <w:sz w:val="20"/>
                <w:szCs w:val="20"/>
              </w:rPr>
            </w:pPr>
          </w:p>
        </w:tc>
        <w:tc>
          <w:tcPr>
            <w:tcW w:w="3584" w:type="dxa"/>
            <w:shd w:val="clear" w:color="auto" w:fill="E7E6E6" w:themeFill="background2"/>
          </w:tcPr>
          <w:p w14:paraId="7504AC24"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Any exploitation of a position of weakness, variance in power, or confidence, for sexual purposes. This includes financial, political or social benefit of the sexual exploitation of another person</w:t>
            </w:r>
          </w:p>
        </w:tc>
        <w:tc>
          <w:tcPr>
            <w:tcW w:w="3537" w:type="dxa"/>
            <w:shd w:val="clear" w:color="auto" w:fill="E7E6E6" w:themeFill="background2"/>
          </w:tcPr>
          <w:p w14:paraId="4F4CD524"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Any person in a position of power, influence and authority, including humanitarian aid workers, soldiers / officers at checkpoints, teachers, smugglers and trafficking rings </w:t>
            </w:r>
          </w:p>
          <w:p w14:paraId="5199ADDA" w14:textId="77777777" w:rsidR="00256156" w:rsidRPr="004E0540" w:rsidRDefault="00256156" w:rsidP="006148AF">
            <w:pPr>
              <w:pStyle w:val="NoSpacing"/>
              <w:rPr>
                <w:rFonts w:ascii="Times New Roman" w:hAnsi="Times New Roman"/>
                <w:color w:val="262626" w:themeColor="text1" w:themeTint="D9"/>
                <w:sz w:val="20"/>
                <w:szCs w:val="20"/>
              </w:rPr>
            </w:pPr>
          </w:p>
        </w:tc>
      </w:tr>
      <w:tr w:rsidR="00256156" w:rsidRPr="006148AF" w14:paraId="2B4038E8" w14:textId="77777777" w:rsidTr="004E0540">
        <w:tc>
          <w:tcPr>
            <w:tcW w:w="9214" w:type="dxa"/>
            <w:gridSpan w:val="3"/>
            <w:shd w:val="clear" w:color="auto" w:fill="E7E6E6" w:themeFill="background2"/>
          </w:tcPr>
          <w:p w14:paraId="59018B0C" w14:textId="77777777" w:rsidR="00256156" w:rsidRPr="004E0540" w:rsidRDefault="00256156" w:rsidP="006148AF">
            <w:pPr>
              <w:pStyle w:val="NoSpacing"/>
              <w:rPr>
                <w:rFonts w:ascii="Times New Roman" w:hAnsi="Times New Roman"/>
                <w:b/>
                <w:i/>
                <w:caps/>
                <w:noProof/>
                <w:color w:val="262626" w:themeColor="text1" w:themeTint="D9"/>
                <w:sz w:val="20"/>
                <w:szCs w:val="20"/>
                <w:lang w:eastAsia="x-none"/>
              </w:rPr>
            </w:pPr>
            <w:r w:rsidRPr="004E0540">
              <w:rPr>
                <w:rFonts w:ascii="Times New Roman" w:hAnsi="Times New Roman"/>
                <w:b/>
                <w:i/>
                <w:color w:val="262626" w:themeColor="text1" w:themeTint="D9"/>
                <w:sz w:val="20"/>
                <w:szCs w:val="20"/>
              </w:rPr>
              <w:t xml:space="preserve">4. Harmful and traditional practices </w:t>
            </w:r>
          </w:p>
        </w:tc>
      </w:tr>
      <w:tr w:rsidR="00256156" w:rsidRPr="006148AF" w14:paraId="1FC8959E" w14:textId="77777777" w:rsidTr="004E0540">
        <w:tc>
          <w:tcPr>
            <w:tcW w:w="2093" w:type="dxa"/>
            <w:shd w:val="clear" w:color="auto" w:fill="E7E6E6" w:themeFill="background2"/>
          </w:tcPr>
          <w:p w14:paraId="59D3E52F"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lastRenderedPageBreak/>
              <w:t>Early marriage</w:t>
            </w:r>
          </w:p>
        </w:tc>
        <w:tc>
          <w:tcPr>
            <w:tcW w:w="3584" w:type="dxa"/>
            <w:shd w:val="clear" w:color="auto" w:fill="E7E6E6" w:themeFill="background2"/>
          </w:tcPr>
          <w:p w14:paraId="310C322A"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Arranged marriage for children below the legal age (intercourse in such relationships is considered rape of a minor since the girls do not enjoy legal capacity to approve this marriage)</w:t>
            </w:r>
          </w:p>
        </w:tc>
        <w:tc>
          <w:tcPr>
            <w:tcW w:w="3537" w:type="dxa"/>
            <w:shd w:val="clear" w:color="auto" w:fill="E7E6E6" w:themeFill="background2"/>
          </w:tcPr>
          <w:p w14:paraId="3BED32ED" w14:textId="77777777" w:rsidR="00256156" w:rsidRPr="004E0540" w:rsidRDefault="00256156" w:rsidP="006148AF">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Parents, family members and local community</w:t>
            </w:r>
          </w:p>
          <w:p w14:paraId="15C77462" w14:textId="77777777" w:rsidR="00256156" w:rsidRPr="004E0540" w:rsidRDefault="00256156" w:rsidP="006148AF">
            <w:pPr>
              <w:pStyle w:val="NoSpacing"/>
              <w:rPr>
                <w:rFonts w:ascii="Times New Roman" w:hAnsi="Times New Roman"/>
                <w:color w:val="262626" w:themeColor="text1" w:themeTint="D9"/>
                <w:sz w:val="20"/>
                <w:szCs w:val="20"/>
              </w:rPr>
            </w:pPr>
          </w:p>
        </w:tc>
      </w:tr>
      <w:tr w:rsidR="00256156" w:rsidRPr="006148AF" w14:paraId="3C90D043" w14:textId="77777777" w:rsidTr="004E0540">
        <w:tc>
          <w:tcPr>
            <w:tcW w:w="2093" w:type="dxa"/>
            <w:shd w:val="clear" w:color="auto" w:fill="E7E6E6" w:themeFill="background2"/>
          </w:tcPr>
          <w:p w14:paraId="6D2082D9"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Forced marriage</w:t>
            </w:r>
          </w:p>
        </w:tc>
        <w:tc>
          <w:tcPr>
            <w:tcW w:w="3584" w:type="dxa"/>
            <w:shd w:val="clear" w:color="auto" w:fill="E7E6E6" w:themeFill="background2"/>
          </w:tcPr>
          <w:p w14:paraId="13489E5E"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Arranged marriage against the will of the victim/survivor, in most cases financial gain through paying of lobola (dowry)  is to the family is the motive. </w:t>
            </w:r>
          </w:p>
        </w:tc>
        <w:tc>
          <w:tcPr>
            <w:tcW w:w="3537" w:type="dxa"/>
            <w:shd w:val="clear" w:color="auto" w:fill="E7E6E6" w:themeFill="background2"/>
          </w:tcPr>
          <w:p w14:paraId="63F04667"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Parents and family members</w:t>
            </w:r>
          </w:p>
          <w:p w14:paraId="13C9B77C" w14:textId="77777777" w:rsidR="00256156" w:rsidRPr="004E0540" w:rsidRDefault="00256156" w:rsidP="00126B95">
            <w:pPr>
              <w:pStyle w:val="NoSpacing"/>
              <w:rPr>
                <w:rFonts w:ascii="Times New Roman" w:hAnsi="Times New Roman"/>
                <w:color w:val="262626" w:themeColor="text1" w:themeTint="D9"/>
                <w:sz w:val="20"/>
                <w:szCs w:val="20"/>
              </w:rPr>
            </w:pPr>
          </w:p>
        </w:tc>
      </w:tr>
      <w:tr w:rsidR="00256156" w:rsidRPr="006148AF" w14:paraId="7BBDDDF9" w14:textId="77777777" w:rsidTr="004E0540">
        <w:tc>
          <w:tcPr>
            <w:tcW w:w="2093" w:type="dxa"/>
            <w:shd w:val="clear" w:color="auto" w:fill="E7E6E6" w:themeFill="background2"/>
          </w:tcPr>
          <w:p w14:paraId="1A92675E"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Initiation ceremonies</w:t>
            </w:r>
          </w:p>
        </w:tc>
        <w:tc>
          <w:tcPr>
            <w:tcW w:w="3584" w:type="dxa"/>
            <w:shd w:val="clear" w:color="auto" w:fill="E7E6E6" w:themeFill="background2"/>
          </w:tcPr>
          <w:p w14:paraId="7D94507E"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Ceremonies arranged at puberty that results in confining a girl or boy and performing rituals of violence in nature e.g. sexual trials</w:t>
            </w:r>
          </w:p>
        </w:tc>
        <w:tc>
          <w:tcPr>
            <w:tcW w:w="3537" w:type="dxa"/>
            <w:shd w:val="clear" w:color="auto" w:fill="E7E6E6" w:themeFill="background2"/>
          </w:tcPr>
          <w:p w14:paraId="3DE0FFB0"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Parents, family members and local community</w:t>
            </w:r>
          </w:p>
        </w:tc>
      </w:tr>
      <w:tr w:rsidR="00256156" w:rsidRPr="006148AF" w14:paraId="7523E7D8" w14:textId="77777777" w:rsidTr="004E0540">
        <w:tc>
          <w:tcPr>
            <w:tcW w:w="2093" w:type="dxa"/>
            <w:shd w:val="clear" w:color="auto" w:fill="E7E6E6" w:themeFill="background2"/>
          </w:tcPr>
          <w:p w14:paraId="3DF98DE5"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Property grabbing </w:t>
            </w:r>
          </w:p>
        </w:tc>
        <w:tc>
          <w:tcPr>
            <w:tcW w:w="3584" w:type="dxa"/>
            <w:shd w:val="clear" w:color="auto" w:fill="E7E6E6" w:themeFill="background2"/>
          </w:tcPr>
          <w:p w14:paraId="29C56E86"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Grabbing of property e.g. land, house etc. after death of spouse of divorce</w:t>
            </w:r>
          </w:p>
        </w:tc>
        <w:tc>
          <w:tcPr>
            <w:tcW w:w="3537" w:type="dxa"/>
            <w:shd w:val="clear" w:color="auto" w:fill="E7E6E6" w:themeFill="background2"/>
          </w:tcPr>
          <w:p w14:paraId="162DC67A"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Family members and local community</w:t>
            </w:r>
          </w:p>
        </w:tc>
      </w:tr>
      <w:tr w:rsidR="00256156" w:rsidRPr="006148AF" w14:paraId="48E44285" w14:textId="77777777" w:rsidTr="004E0540">
        <w:tc>
          <w:tcPr>
            <w:tcW w:w="2093" w:type="dxa"/>
            <w:shd w:val="clear" w:color="auto" w:fill="E7E6E6" w:themeFill="background2"/>
          </w:tcPr>
          <w:p w14:paraId="7D824C24"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Widow inheritance </w:t>
            </w:r>
          </w:p>
        </w:tc>
        <w:tc>
          <w:tcPr>
            <w:tcW w:w="3584" w:type="dxa"/>
            <w:shd w:val="clear" w:color="auto" w:fill="E7E6E6" w:themeFill="background2"/>
          </w:tcPr>
          <w:p w14:paraId="0AAFF8E4"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The practice of inheriting a woman against her will upon death of husband </w:t>
            </w:r>
          </w:p>
        </w:tc>
        <w:tc>
          <w:tcPr>
            <w:tcW w:w="3537" w:type="dxa"/>
            <w:shd w:val="clear" w:color="auto" w:fill="E7E6E6" w:themeFill="background2"/>
          </w:tcPr>
          <w:p w14:paraId="1BEC0764"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Family members, local community</w:t>
            </w:r>
          </w:p>
        </w:tc>
      </w:tr>
      <w:tr w:rsidR="00256156" w:rsidRPr="006148AF" w14:paraId="31C7D9E3" w14:textId="77777777" w:rsidTr="004E0540">
        <w:tc>
          <w:tcPr>
            <w:tcW w:w="2093" w:type="dxa"/>
            <w:shd w:val="clear" w:color="auto" w:fill="E7E6E6" w:themeFill="background2"/>
          </w:tcPr>
          <w:p w14:paraId="77D8D52F"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Witchcraft </w:t>
            </w:r>
          </w:p>
        </w:tc>
        <w:tc>
          <w:tcPr>
            <w:tcW w:w="3584" w:type="dxa"/>
            <w:shd w:val="clear" w:color="auto" w:fill="E7E6E6" w:themeFill="background2"/>
          </w:tcPr>
          <w:p w14:paraId="5477695A"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The practice of alleging someone is a witch with the aim to force them to act or be treated in an abusive way, often based on age of status</w:t>
            </w:r>
          </w:p>
        </w:tc>
        <w:tc>
          <w:tcPr>
            <w:tcW w:w="3537" w:type="dxa"/>
            <w:shd w:val="clear" w:color="auto" w:fill="E7E6E6" w:themeFill="background2"/>
          </w:tcPr>
          <w:p w14:paraId="04119683"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Family members, local community</w:t>
            </w:r>
          </w:p>
        </w:tc>
      </w:tr>
      <w:tr w:rsidR="00256156" w:rsidRPr="006148AF" w14:paraId="74437645" w14:textId="77777777" w:rsidTr="004E0540">
        <w:tc>
          <w:tcPr>
            <w:tcW w:w="9214" w:type="dxa"/>
            <w:gridSpan w:val="3"/>
            <w:shd w:val="clear" w:color="auto" w:fill="E7E6E6" w:themeFill="background2"/>
          </w:tcPr>
          <w:p w14:paraId="5AFE9914" w14:textId="77777777" w:rsidR="00256156" w:rsidRPr="004E0540" w:rsidRDefault="00256156" w:rsidP="00126B95">
            <w:pPr>
              <w:pStyle w:val="NoSpacing"/>
              <w:rPr>
                <w:rFonts w:ascii="Times New Roman" w:hAnsi="Times New Roman"/>
                <w:b/>
                <w:i/>
                <w:caps/>
                <w:noProof/>
                <w:color w:val="262626" w:themeColor="text1" w:themeTint="D9"/>
                <w:sz w:val="20"/>
                <w:szCs w:val="20"/>
                <w:lang w:eastAsia="x-none"/>
              </w:rPr>
            </w:pPr>
            <w:r w:rsidRPr="004E0540">
              <w:rPr>
                <w:rFonts w:ascii="Times New Roman" w:hAnsi="Times New Roman"/>
                <w:b/>
                <w:i/>
                <w:color w:val="262626" w:themeColor="text1" w:themeTint="D9"/>
                <w:sz w:val="20"/>
                <w:szCs w:val="20"/>
              </w:rPr>
              <w:t>5. Social and economic violence</w:t>
            </w:r>
          </w:p>
        </w:tc>
      </w:tr>
      <w:tr w:rsidR="00256156" w:rsidRPr="006148AF" w14:paraId="46502CDA" w14:textId="77777777" w:rsidTr="004E0540">
        <w:tc>
          <w:tcPr>
            <w:tcW w:w="2093" w:type="dxa"/>
            <w:shd w:val="clear" w:color="auto" w:fill="E7E6E6" w:themeFill="background2"/>
          </w:tcPr>
          <w:p w14:paraId="5B1D2562"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Denying girls of education</w:t>
            </w:r>
          </w:p>
        </w:tc>
        <w:tc>
          <w:tcPr>
            <w:tcW w:w="3584" w:type="dxa"/>
            <w:shd w:val="clear" w:color="auto" w:fill="E7E6E6" w:themeFill="background2"/>
          </w:tcPr>
          <w:p w14:paraId="0830053C"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Taking the girls out of school, preventing or hindering access of girls and women to technical, professional or basic academic knowledge</w:t>
            </w:r>
          </w:p>
        </w:tc>
        <w:tc>
          <w:tcPr>
            <w:tcW w:w="3537" w:type="dxa"/>
            <w:shd w:val="clear" w:color="auto" w:fill="E7E6E6" w:themeFill="background2"/>
          </w:tcPr>
          <w:p w14:paraId="3545801A" w14:textId="77777777" w:rsidR="00256156" w:rsidRPr="004E0540" w:rsidRDefault="00256156" w:rsidP="00126B95">
            <w:pPr>
              <w:rPr>
                <w:color w:val="262626" w:themeColor="text1" w:themeTint="D9"/>
                <w:sz w:val="20"/>
                <w:szCs w:val="20"/>
              </w:rPr>
            </w:pPr>
            <w:r w:rsidRPr="004E0540">
              <w:rPr>
                <w:color w:val="262626" w:themeColor="text1" w:themeTint="D9"/>
                <w:sz w:val="20"/>
                <w:szCs w:val="20"/>
              </w:rPr>
              <w:t>Parents, family members, local community</w:t>
            </w:r>
          </w:p>
        </w:tc>
      </w:tr>
      <w:tr w:rsidR="00256156" w:rsidRPr="006148AF" w14:paraId="5E7F9C58" w14:textId="77777777" w:rsidTr="004E0540">
        <w:tc>
          <w:tcPr>
            <w:tcW w:w="2093" w:type="dxa"/>
            <w:shd w:val="clear" w:color="auto" w:fill="E7E6E6" w:themeFill="background2"/>
          </w:tcPr>
          <w:p w14:paraId="0CD58502"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Discrimination and / or denial of opportunities and services for women</w:t>
            </w:r>
          </w:p>
        </w:tc>
        <w:tc>
          <w:tcPr>
            <w:tcW w:w="3584" w:type="dxa"/>
            <w:shd w:val="clear" w:color="auto" w:fill="E7E6E6" w:themeFill="background2"/>
          </w:tcPr>
          <w:p w14:paraId="765C6116"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Exclusion, denial of access to opportunities/services such as education, medical assistance, paid employment, property rights</w:t>
            </w:r>
          </w:p>
        </w:tc>
        <w:tc>
          <w:tcPr>
            <w:tcW w:w="3537" w:type="dxa"/>
            <w:shd w:val="clear" w:color="auto" w:fill="E7E6E6" w:themeFill="background2"/>
          </w:tcPr>
          <w:p w14:paraId="51056E25"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Family members, local community, institutions and organizations, government entities </w:t>
            </w:r>
          </w:p>
          <w:p w14:paraId="585F63AC" w14:textId="77777777" w:rsidR="00256156" w:rsidRPr="004E0540" w:rsidRDefault="00256156" w:rsidP="00126B95">
            <w:pPr>
              <w:pStyle w:val="NoSpacing"/>
              <w:rPr>
                <w:rFonts w:ascii="Times New Roman" w:hAnsi="Times New Roman"/>
                <w:color w:val="262626" w:themeColor="text1" w:themeTint="D9"/>
                <w:sz w:val="20"/>
                <w:szCs w:val="20"/>
              </w:rPr>
            </w:pPr>
          </w:p>
        </w:tc>
      </w:tr>
      <w:tr w:rsidR="00256156" w:rsidRPr="006148AF" w14:paraId="09C989B4" w14:textId="77777777" w:rsidTr="004E0540">
        <w:tc>
          <w:tcPr>
            <w:tcW w:w="2093" w:type="dxa"/>
            <w:shd w:val="clear" w:color="auto" w:fill="E7E6E6" w:themeFill="background2"/>
          </w:tcPr>
          <w:p w14:paraId="609DB428"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Social Exclusion of women</w:t>
            </w:r>
          </w:p>
        </w:tc>
        <w:tc>
          <w:tcPr>
            <w:tcW w:w="3584" w:type="dxa"/>
            <w:shd w:val="clear" w:color="auto" w:fill="E7E6E6" w:themeFill="background2"/>
          </w:tcPr>
          <w:p w14:paraId="1D155AB8"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Denial of access to civil, social, economic, cultural and political rights and their enjoyment, imposing discriminatory practices </w:t>
            </w:r>
          </w:p>
          <w:p w14:paraId="574605CE" w14:textId="77777777" w:rsidR="00256156" w:rsidRPr="004E0540" w:rsidRDefault="00256156" w:rsidP="00126B95">
            <w:pPr>
              <w:pStyle w:val="NoSpacing"/>
              <w:rPr>
                <w:rFonts w:ascii="Times New Roman" w:hAnsi="Times New Roman"/>
                <w:color w:val="262626" w:themeColor="text1" w:themeTint="D9"/>
                <w:sz w:val="20"/>
                <w:szCs w:val="20"/>
              </w:rPr>
            </w:pPr>
            <w:r w:rsidRPr="004E0540">
              <w:rPr>
                <w:rFonts w:ascii="Times New Roman" w:hAnsi="Times New Roman"/>
                <w:color w:val="262626" w:themeColor="text1" w:themeTint="D9"/>
                <w:sz w:val="20"/>
                <w:szCs w:val="20"/>
              </w:rPr>
              <w:t>or physical and psychological harm, acceptance of discriminatory practices in the name of culture</w:t>
            </w:r>
          </w:p>
        </w:tc>
        <w:tc>
          <w:tcPr>
            <w:tcW w:w="3537" w:type="dxa"/>
            <w:shd w:val="clear" w:color="auto" w:fill="E7E6E6" w:themeFill="background2"/>
          </w:tcPr>
          <w:p w14:paraId="34599C2F" w14:textId="77777777" w:rsidR="00256156" w:rsidRPr="004E0540" w:rsidRDefault="00256156" w:rsidP="00126B95">
            <w:pPr>
              <w:pStyle w:val="NoSpacing"/>
              <w:rPr>
                <w:rFonts w:ascii="Times New Roman" w:hAnsi="Times New Roman"/>
                <w:caps/>
                <w:noProof/>
                <w:color w:val="262626" w:themeColor="text1" w:themeTint="D9"/>
                <w:sz w:val="20"/>
                <w:szCs w:val="20"/>
                <w:lang w:eastAsia="x-none"/>
              </w:rPr>
            </w:pPr>
            <w:r w:rsidRPr="004E0540">
              <w:rPr>
                <w:rFonts w:ascii="Times New Roman" w:hAnsi="Times New Roman"/>
                <w:color w:val="262626" w:themeColor="text1" w:themeTint="D9"/>
                <w:sz w:val="20"/>
                <w:szCs w:val="20"/>
              </w:rPr>
              <w:t xml:space="preserve">Family members, local community, institutions and organizations, government entities </w:t>
            </w:r>
          </w:p>
          <w:p w14:paraId="6CC98393" w14:textId="77777777" w:rsidR="00256156" w:rsidRPr="004E0540" w:rsidRDefault="00256156" w:rsidP="00126B95">
            <w:pPr>
              <w:pStyle w:val="NoSpacing"/>
              <w:rPr>
                <w:rFonts w:ascii="Times New Roman" w:hAnsi="Times New Roman"/>
                <w:color w:val="262626" w:themeColor="text1" w:themeTint="D9"/>
                <w:sz w:val="20"/>
                <w:szCs w:val="20"/>
              </w:rPr>
            </w:pPr>
          </w:p>
        </w:tc>
      </w:tr>
      <w:tr w:rsidR="00280EE3" w:rsidRPr="006148AF" w14:paraId="4C704C36" w14:textId="77777777" w:rsidTr="004E0540">
        <w:tc>
          <w:tcPr>
            <w:tcW w:w="9214" w:type="dxa"/>
            <w:gridSpan w:val="3"/>
            <w:shd w:val="clear" w:color="auto" w:fill="E7E6E6" w:themeFill="background2"/>
          </w:tcPr>
          <w:p w14:paraId="058EA583" w14:textId="27138E57" w:rsidR="00280EE3" w:rsidRPr="004E0540" w:rsidRDefault="004E0540" w:rsidP="004E0540">
            <w:pPr>
              <w:widowControl w:val="0"/>
              <w:autoSpaceDE w:val="0"/>
              <w:autoSpaceDN w:val="0"/>
              <w:adjustRightInd w:val="0"/>
              <w:spacing w:after="240" w:line="360" w:lineRule="auto"/>
              <w:jc w:val="center"/>
              <w:rPr>
                <w:i/>
                <w:color w:val="262626" w:themeColor="text1" w:themeTint="D9"/>
                <w:sz w:val="20"/>
                <w:szCs w:val="20"/>
              </w:rPr>
            </w:pPr>
            <w:r w:rsidRPr="004E0540">
              <w:rPr>
                <w:i/>
                <w:color w:val="262626" w:themeColor="text1" w:themeTint="D9"/>
                <w:sz w:val="20"/>
                <w:szCs w:val="20"/>
              </w:rPr>
              <w:t xml:space="preserve">Source: UNHCR’s Report on </w:t>
            </w:r>
            <w:r w:rsidR="00280EE3" w:rsidRPr="004E0540">
              <w:rPr>
                <w:i/>
                <w:color w:val="262626" w:themeColor="text1" w:themeTint="D9"/>
                <w:sz w:val="20"/>
                <w:szCs w:val="20"/>
              </w:rPr>
              <w:t>Sexual Violence and Gender Based Violence</w:t>
            </w:r>
          </w:p>
        </w:tc>
      </w:tr>
    </w:tbl>
    <w:p w14:paraId="02333592" w14:textId="77777777" w:rsidR="004E0540" w:rsidRDefault="004E0540" w:rsidP="004E0540">
      <w:pPr>
        <w:pStyle w:val="NoSpacing"/>
      </w:pPr>
    </w:p>
    <w:p w14:paraId="04F08AA1" w14:textId="77777777" w:rsidR="00CE4AFB" w:rsidRPr="006148AF" w:rsidRDefault="00CE4AFB" w:rsidP="006148AF">
      <w:pPr>
        <w:widowControl w:val="0"/>
        <w:autoSpaceDE w:val="0"/>
        <w:autoSpaceDN w:val="0"/>
        <w:adjustRightInd w:val="0"/>
        <w:spacing w:after="240" w:line="360" w:lineRule="auto"/>
        <w:rPr>
          <w:rFonts w:eastAsiaTheme="minorHAnsi"/>
          <w:color w:val="000000"/>
        </w:rPr>
      </w:pPr>
      <w:r w:rsidRPr="006148AF">
        <w:rPr>
          <w:rFonts w:eastAsiaTheme="minorHAnsi"/>
          <w:color w:val="000000"/>
        </w:rPr>
        <w:t xml:space="preserve">Gender based violence is entrenched in various levels of our social environment and affects everyone, albeit in varying degrees (generally women are more affected than men) in various frameworks. Gender based violence exists horizontally: </w:t>
      </w:r>
    </w:p>
    <w:p w14:paraId="1B02E2B6" w14:textId="77777777" w:rsidR="00CE4AFB" w:rsidRPr="00280EE3" w:rsidRDefault="00CE4AFB" w:rsidP="002354C4">
      <w:pPr>
        <w:pStyle w:val="ListParagraph"/>
        <w:numPr>
          <w:ilvl w:val="0"/>
          <w:numId w:val="36"/>
        </w:numPr>
        <w:spacing w:line="360" w:lineRule="auto"/>
        <w:rPr>
          <w:rFonts w:eastAsiaTheme="minorHAnsi"/>
        </w:rPr>
      </w:pPr>
      <w:r w:rsidRPr="00280EE3">
        <w:rPr>
          <w:rFonts w:eastAsiaTheme="minorHAnsi"/>
        </w:rPr>
        <w:t>Among family members multiple types of violence are used (psychological / physical / sexual  / economic) in their various cycles of communication, taking on forms of domestic violence / family violence / violence against women / violence against children / marital violence / bilateral violence or violence within the framework of dating (acquaintance phase or within a transient relationship) / violence related to dowry.</w:t>
      </w:r>
    </w:p>
    <w:p w14:paraId="58C017A3" w14:textId="77777777" w:rsidR="00CE4AFB" w:rsidRPr="006148AF" w:rsidRDefault="00CE4AFB" w:rsidP="006148AF">
      <w:pPr>
        <w:spacing w:line="360" w:lineRule="auto"/>
        <w:rPr>
          <w:rFonts w:eastAsiaTheme="minorHAnsi"/>
        </w:rPr>
      </w:pPr>
    </w:p>
    <w:p w14:paraId="5C57B8E8" w14:textId="77777777" w:rsidR="00CE4AFB" w:rsidRPr="00280EE3" w:rsidRDefault="00CE4AFB" w:rsidP="002354C4">
      <w:pPr>
        <w:pStyle w:val="ListParagraph"/>
        <w:numPr>
          <w:ilvl w:val="0"/>
          <w:numId w:val="36"/>
        </w:numPr>
        <w:spacing w:line="360" w:lineRule="auto"/>
        <w:rPr>
          <w:rFonts w:eastAsiaTheme="minorHAnsi"/>
        </w:rPr>
      </w:pPr>
      <w:r w:rsidRPr="00280EE3">
        <w:rPr>
          <w:rFonts w:eastAsiaTheme="minorHAnsi"/>
        </w:rPr>
        <w:t>Among community members we see types of violence such as sexual discrimination / entrenching gender stereotypes / violence in the work place / inheritance favouritism / concept of family honour related to the behaviour of women</w:t>
      </w:r>
      <w:r w:rsidRPr="00280EE3">
        <w:rPr>
          <w:rFonts w:eastAsiaTheme="minorHAnsi"/>
          <w:b/>
          <w:bCs/>
          <w:color w:val="000000"/>
        </w:rPr>
        <w:t> </w:t>
      </w:r>
    </w:p>
    <w:p w14:paraId="199D4885" w14:textId="77777777" w:rsidR="00CE4AFB" w:rsidRPr="00280EE3" w:rsidRDefault="00CE4AFB" w:rsidP="002354C4">
      <w:pPr>
        <w:pStyle w:val="ListParagraph"/>
        <w:numPr>
          <w:ilvl w:val="0"/>
          <w:numId w:val="36"/>
        </w:numPr>
        <w:spacing w:line="360" w:lineRule="auto"/>
        <w:rPr>
          <w:rFonts w:eastAsiaTheme="minorHAnsi"/>
        </w:rPr>
      </w:pPr>
      <w:r w:rsidRPr="00280EE3">
        <w:rPr>
          <w:rFonts w:eastAsiaTheme="minorHAnsi"/>
        </w:rPr>
        <w:t>There is political violence within state practices: within election laws / restricted senior positions / marriage / divorce / polygamy / nationality law / absence of laws criminalizing domestic violence.  </w:t>
      </w:r>
    </w:p>
    <w:p w14:paraId="79246FFE" w14:textId="79863D20" w:rsidR="00CE4AFB" w:rsidRPr="006148AF" w:rsidRDefault="00280EE3" w:rsidP="006148AF">
      <w:pPr>
        <w:widowControl w:val="0"/>
        <w:autoSpaceDE w:val="0"/>
        <w:autoSpaceDN w:val="0"/>
        <w:adjustRightInd w:val="0"/>
        <w:spacing w:after="240" w:line="360" w:lineRule="auto"/>
        <w:rPr>
          <w:rFonts w:eastAsiaTheme="minorHAnsi"/>
          <w:color w:val="000000"/>
        </w:rPr>
      </w:pPr>
      <w:r>
        <w:rPr>
          <w:noProof/>
        </w:rPr>
        <w:drawing>
          <wp:inline distT="0" distB="0" distL="0" distR="0" wp14:anchorId="3F1AC36C" wp14:editId="00C7E7B8">
            <wp:extent cx="495300" cy="486128"/>
            <wp:effectExtent l="19050" t="0" r="0" b="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495300" cy="486128"/>
                    </a:xfrm>
                    <a:prstGeom prst="rect">
                      <a:avLst/>
                    </a:prstGeom>
                    <a:noFill/>
                    <a:ln w="9525">
                      <a:noFill/>
                      <a:miter lim="800000"/>
                      <a:headEnd/>
                      <a:tailEnd/>
                    </a:ln>
                  </pic:spPr>
                </pic:pic>
              </a:graphicData>
            </a:graphic>
          </wp:inline>
        </w:drawing>
      </w:r>
      <w:r w:rsidR="001E421B" w:rsidRPr="00280EE3">
        <w:rPr>
          <w:rFonts w:eastAsiaTheme="minorHAnsi"/>
          <w:b/>
          <w:color w:val="000000"/>
        </w:rPr>
        <w:t>Note:</w:t>
      </w:r>
      <w:r w:rsidR="001E421B" w:rsidRPr="006148AF">
        <w:rPr>
          <w:rFonts w:eastAsiaTheme="minorHAnsi"/>
          <w:color w:val="000000"/>
        </w:rPr>
        <w:t xml:space="preserve"> </w:t>
      </w:r>
      <w:r w:rsidR="00AE5D47" w:rsidRPr="006148AF">
        <w:rPr>
          <w:rFonts w:eastAsiaTheme="minorHAnsi"/>
          <w:color w:val="000000"/>
        </w:rPr>
        <w:t xml:space="preserve">The words “forms” and “types” of </w:t>
      </w:r>
      <w:r w:rsidR="006C6533" w:rsidRPr="006148AF">
        <w:rPr>
          <w:rFonts w:eastAsiaTheme="minorHAnsi"/>
          <w:color w:val="000000"/>
        </w:rPr>
        <w:t>gender-based</w:t>
      </w:r>
      <w:r w:rsidR="00AE5D47" w:rsidRPr="006148AF">
        <w:rPr>
          <w:rFonts w:eastAsiaTheme="minorHAnsi"/>
          <w:color w:val="000000"/>
        </w:rPr>
        <w:t xml:space="preserve"> violence (or abuse) are often used interchangeably, even in social work literature. It is best to use “form” to indicate the framework in which the violence takes place, and “type” to indicate the means used to impose power.  </w:t>
      </w:r>
    </w:p>
    <w:p w14:paraId="02C24727" w14:textId="77777777" w:rsidR="00B42BD5" w:rsidRDefault="00B42BD5" w:rsidP="00BA3456">
      <w:pPr>
        <w:rPr>
          <w:rFonts w:eastAsia="MS Mincho"/>
          <w:b/>
          <w:color w:val="262626"/>
          <w:lang w:val="en-GB"/>
        </w:rPr>
      </w:pPr>
    </w:p>
    <w:p w14:paraId="2BC63C7C" w14:textId="77777777" w:rsidR="009A2D39" w:rsidRDefault="009A2D39" w:rsidP="00BA3456">
      <w:pPr>
        <w:rPr>
          <w:rFonts w:eastAsia="MS Mincho"/>
          <w:b/>
          <w:color w:val="262626"/>
          <w:lang w:val="en-GB"/>
        </w:rPr>
      </w:pPr>
    </w:p>
    <w:p w14:paraId="6F0B3C45" w14:textId="77777777" w:rsidR="009A2D39" w:rsidRDefault="009A2D39" w:rsidP="00BA3456">
      <w:pPr>
        <w:rPr>
          <w:rFonts w:eastAsia="MS Mincho"/>
          <w:b/>
          <w:color w:val="262626"/>
          <w:lang w:val="en-GB"/>
        </w:rPr>
      </w:pPr>
    </w:p>
    <w:p w14:paraId="1D1415BF" w14:textId="77777777" w:rsidR="009A2D39" w:rsidRDefault="009A2D39" w:rsidP="00BA3456">
      <w:pPr>
        <w:rPr>
          <w:rFonts w:eastAsia="MS Mincho"/>
          <w:b/>
          <w:color w:val="262626"/>
          <w:lang w:val="en-GB"/>
        </w:rPr>
      </w:pPr>
    </w:p>
    <w:p w14:paraId="26930732" w14:textId="77777777" w:rsidR="009A2D39" w:rsidRDefault="009A2D39" w:rsidP="00BA3456">
      <w:pPr>
        <w:rPr>
          <w:rFonts w:eastAsia="MS Mincho"/>
          <w:b/>
          <w:color w:val="262626"/>
          <w:lang w:val="en-GB"/>
        </w:rPr>
      </w:pPr>
    </w:p>
    <w:p w14:paraId="7187D597" w14:textId="77777777" w:rsidR="009A2D39" w:rsidRDefault="009A2D39" w:rsidP="00BA3456">
      <w:pPr>
        <w:rPr>
          <w:rFonts w:eastAsia="MS Mincho"/>
          <w:b/>
          <w:color w:val="262626"/>
          <w:lang w:val="en-GB"/>
        </w:rPr>
      </w:pPr>
    </w:p>
    <w:p w14:paraId="0319E630" w14:textId="77777777" w:rsidR="009A2D39" w:rsidRDefault="009A2D39" w:rsidP="00BA3456">
      <w:pPr>
        <w:rPr>
          <w:rFonts w:eastAsia="MS Mincho"/>
          <w:b/>
          <w:color w:val="262626"/>
          <w:lang w:val="en-GB"/>
        </w:rPr>
      </w:pPr>
    </w:p>
    <w:p w14:paraId="13A07B4F" w14:textId="77777777" w:rsidR="009A2D39" w:rsidRDefault="009A2D39" w:rsidP="00BA3456">
      <w:pPr>
        <w:rPr>
          <w:rFonts w:eastAsia="MS Mincho"/>
          <w:b/>
          <w:color w:val="262626"/>
          <w:lang w:val="en-GB"/>
        </w:rPr>
      </w:pPr>
    </w:p>
    <w:p w14:paraId="0EA73E33" w14:textId="77777777" w:rsidR="009A2D39" w:rsidRDefault="009A2D39" w:rsidP="00BA3456">
      <w:pPr>
        <w:rPr>
          <w:rFonts w:eastAsia="MS Mincho"/>
          <w:b/>
          <w:color w:val="262626"/>
          <w:lang w:val="en-GB"/>
        </w:rPr>
      </w:pPr>
    </w:p>
    <w:p w14:paraId="4109F35C" w14:textId="77777777" w:rsidR="009A2D39" w:rsidRDefault="009A2D39" w:rsidP="00BA3456">
      <w:pPr>
        <w:rPr>
          <w:rFonts w:eastAsia="MS Mincho"/>
          <w:b/>
          <w:color w:val="262626"/>
          <w:lang w:val="en-GB"/>
        </w:rPr>
      </w:pPr>
    </w:p>
    <w:p w14:paraId="35C9D92E" w14:textId="77777777" w:rsidR="009A2D39" w:rsidRDefault="009A2D39" w:rsidP="00BA3456">
      <w:pPr>
        <w:rPr>
          <w:rFonts w:eastAsia="MS Mincho"/>
          <w:b/>
          <w:color w:val="262626"/>
          <w:lang w:val="en-GB"/>
        </w:rPr>
      </w:pPr>
    </w:p>
    <w:p w14:paraId="1B9D7B80" w14:textId="77777777" w:rsidR="009A2D39" w:rsidRDefault="009A2D39" w:rsidP="00BA3456">
      <w:pPr>
        <w:rPr>
          <w:rFonts w:eastAsia="MS Mincho"/>
          <w:b/>
          <w:color w:val="262626"/>
          <w:lang w:val="en-GB"/>
        </w:rPr>
      </w:pPr>
    </w:p>
    <w:p w14:paraId="0397A36A" w14:textId="77777777" w:rsidR="009A2D39" w:rsidRDefault="009A2D39" w:rsidP="00BA3456">
      <w:pPr>
        <w:rPr>
          <w:rFonts w:eastAsia="MS Mincho"/>
          <w:b/>
          <w:color w:val="262626"/>
          <w:lang w:val="en-GB"/>
        </w:rPr>
      </w:pPr>
    </w:p>
    <w:p w14:paraId="6B64B8AD" w14:textId="77777777" w:rsidR="009A2D39" w:rsidRDefault="009A2D39" w:rsidP="00BA3456">
      <w:pPr>
        <w:rPr>
          <w:rFonts w:eastAsia="MS Mincho"/>
          <w:b/>
          <w:color w:val="262626"/>
          <w:lang w:val="en-GB"/>
        </w:rPr>
      </w:pPr>
    </w:p>
    <w:p w14:paraId="120DB445" w14:textId="77777777" w:rsidR="009A2D39" w:rsidRDefault="009A2D39" w:rsidP="00BA3456">
      <w:pPr>
        <w:rPr>
          <w:rFonts w:eastAsia="MS Mincho"/>
          <w:b/>
          <w:color w:val="262626"/>
          <w:lang w:val="en-GB"/>
        </w:rPr>
      </w:pPr>
    </w:p>
    <w:p w14:paraId="32C97271" w14:textId="77777777" w:rsidR="009A2D39" w:rsidRDefault="009A2D39" w:rsidP="00BA3456">
      <w:pPr>
        <w:rPr>
          <w:rFonts w:eastAsia="MS Mincho"/>
          <w:b/>
          <w:color w:val="262626"/>
          <w:lang w:val="en-GB"/>
        </w:rPr>
      </w:pPr>
    </w:p>
    <w:p w14:paraId="75381571" w14:textId="77777777" w:rsidR="009A2D39" w:rsidRDefault="009A2D39" w:rsidP="00BA3456">
      <w:pPr>
        <w:rPr>
          <w:rFonts w:eastAsia="MS Mincho"/>
          <w:b/>
          <w:color w:val="262626"/>
          <w:lang w:val="en-GB"/>
        </w:rPr>
      </w:pPr>
    </w:p>
    <w:p w14:paraId="039B7954" w14:textId="77777777" w:rsidR="009A2D39" w:rsidRDefault="009A2D39" w:rsidP="00BA3456">
      <w:pPr>
        <w:rPr>
          <w:rFonts w:eastAsia="MS Mincho"/>
          <w:b/>
          <w:color w:val="262626"/>
          <w:lang w:val="en-GB"/>
        </w:rPr>
      </w:pPr>
    </w:p>
    <w:p w14:paraId="7E8A46EE" w14:textId="77777777" w:rsidR="009A2D39" w:rsidRDefault="009A2D39" w:rsidP="00BA3456">
      <w:pPr>
        <w:rPr>
          <w:rFonts w:eastAsia="MS Mincho"/>
          <w:b/>
          <w:color w:val="262626"/>
          <w:lang w:val="en-GB"/>
        </w:rPr>
      </w:pPr>
    </w:p>
    <w:p w14:paraId="19D01A3D" w14:textId="77777777" w:rsidR="009A2D39" w:rsidRDefault="009A2D39" w:rsidP="00BA3456">
      <w:pPr>
        <w:rPr>
          <w:rFonts w:eastAsia="MS Mincho"/>
          <w:b/>
          <w:color w:val="262626"/>
          <w:lang w:val="en-GB"/>
        </w:rPr>
      </w:pPr>
    </w:p>
    <w:p w14:paraId="5F8B60B6" w14:textId="77777777" w:rsidR="009A2D39" w:rsidRDefault="009A2D39" w:rsidP="00BA3456">
      <w:pPr>
        <w:rPr>
          <w:rFonts w:eastAsia="MS Mincho"/>
          <w:b/>
          <w:color w:val="262626"/>
          <w:lang w:val="en-GB"/>
        </w:rPr>
      </w:pPr>
    </w:p>
    <w:p w14:paraId="010A1C0F" w14:textId="77777777" w:rsidR="009A2D39" w:rsidRDefault="009A2D39" w:rsidP="00BA3456">
      <w:pPr>
        <w:rPr>
          <w:rFonts w:eastAsia="MS Mincho"/>
          <w:b/>
          <w:color w:val="262626"/>
          <w:lang w:val="en-GB"/>
        </w:rPr>
      </w:pPr>
    </w:p>
    <w:p w14:paraId="7BE31B2D" w14:textId="77777777" w:rsidR="009A2D39" w:rsidRDefault="009A2D39" w:rsidP="00BA3456">
      <w:pPr>
        <w:rPr>
          <w:rFonts w:eastAsia="MS Mincho"/>
          <w:b/>
          <w:color w:val="262626"/>
          <w:lang w:val="en-GB"/>
        </w:rPr>
      </w:pPr>
    </w:p>
    <w:p w14:paraId="5296823C" w14:textId="77777777" w:rsidR="009A2D39" w:rsidRDefault="009A2D39" w:rsidP="00BA3456">
      <w:pPr>
        <w:rPr>
          <w:rFonts w:eastAsia="MS Mincho"/>
          <w:b/>
          <w:color w:val="262626"/>
          <w:lang w:val="en-GB"/>
        </w:rPr>
      </w:pPr>
    </w:p>
    <w:p w14:paraId="730F2AF5" w14:textId="77777777" w:rsidR="009A2D39" w:rsidRDefault="009A2D39" w:rsidP="00BA3456">
      <w:pPr>
        <w:rPr>
          <w:rFonts w:eastAsia="MS Mincho"/>
          <w:b/>
          <w:color w:val="262626"/>
          <w:lang w:val="en-GB"/>
        </w:rPr>
      </w:pPr>
    </w:p>
    <w:p w14:paraId="27F0002D" w14:textId="77777777" w:rsidR="009A2D39" w:rsidRDefault="009A2D39" w:rsidP="00BA3456">
      <w:pPr>
        <w:rPr>
          <w:rFonts w:eastAsia="MS Mincho"/>
          <w:b/>
          <w:color w:val="262626"/>
          <w:lang w:val="en-GB"/>
        </w:rPr>
      </w:pPr>
    </w:p>
    <w:p w14:paraId="3D438BE6" w14:textId="77777777" w:rsidR="009A2D39" w:rsidRPr="001D6114" w:rsidRDefault="009A2D39" w:rsidP="00BA3456">
      <w:pPr>
        <w:rPr>
          <w:lang w:val="en-ZW"/>
        </w:rPr>
      </w:pPr>
    </w:p>
    <w:p w14:paraId="77C409DD" w14:textId="2DF6A47E" w:rsidR="00BA3456" w:rsidRPr="0043035E" w:rsidRDefault="009A2D39" w:rsidP="0043035E">
      <w:pPr>
        <w:pStyle w:val="Heading1"/>
      </w:pPr>
      <w:bookmarkStart w:id="35" w:name="_Toc441128929"/>
      <w:r w:rsidRPr="0043035E">
        <w:lastRenderedPageBreak/>
        <w:t>Unit 6</w:t>
      </w:r>
      <w:r w:rsidR="00BA3456" w:rsidRPr="0043035E">
        <w:t xml:space="preserve">: </w:t>
      </w:r>
      <w:r w:rsidR="004054EE" w:rsidRPr="0043035E">
        <w:t>Sexual Reproductive Health and Rights</w:t>
      </w:r>
      <w:bookmarkEnd w:id="35"/>
      <w:r w:rsidR="004054EE" w:rsidRPr="0043035E">
        <w:t xml:space="preserve"> </w:t>
      </w:r>
    </w:p>
    <w:p w14:paraId="36BB4F2F" w14:textId="77777777" w:rsidR="00BA3456" w:rsidRPr="009A2D39" w:rsidRDefault="00BA3456" w:rsidP="00BA3456">
      <w:pPr>
        <w:rPr>
          <w:lang w:val="en-ZW"/>
        </w:rPr>
      </w:pPr>
    </w:p>
    <w:p w14:paraId="4AD98721" w14:textId="028CA997" w:rsidR="00BA3456" w:rsidRPr="009A2D39" w:rsidRDefault="009A2D39" w:rsidP="00BA3456">
      <w:pPr>
        <w:spacing w:line="360" w:lineRule="auto"/>
        <w:jc w:val="both"/>
        <w:rPr>
          <w:b/>
        </w:rPr>
      </w:pPr>
      <w:r>
        <w:rPr>
          <w:b/>
        </w:rPr>
        <w:t>6</w:t>
      </w:r>
      <w:r w:rsidR="00BA3456" w:rsidRPr="009A2D39">
        <w:rPr>
          <w:b/>
        </w:rPr>
        <w:t xml:space="preserve">.1 Introduction </w:t>
      </w:r>
    </w:p>
    <w:p w14:paraId="693FD090" w14:textId="77777777" w:rsidR="00B7791D" w:rsidRDefault="00BA3456" w:rsidP="00BA3456">
      <w:pPr>
        <w:spacing w:line="360" w:lineRule="auto"/>
        <w:jc w:val="both"/>
      </w:pPr>
      <w:r w:rsidRPr="009A2D39">
        <w:t>Now that y</w:t>
      </w:r>
      <w:r w:rsidR="009F1C5A" w:rsidRPr="009A2D39">
        <w:t>ou have learned about human rights and the fundamental challenges of inequality and GBV, we then can now proceed to look at the specific gender issues affecting our development, which will open our eyes to see and realize how these issues impact</w:t>
      </w:r>
      <w:r w:rsidR="009F1C5A">
        <w:t xml:space="preserve"> on the health and socio-economic development of nations. </w:t>
      </w:r>
      <w:r>
        <w:t>Yes</w:t>
      </w:r>
      <w:r w:rsidR="009F1C5A">
        <w:t xml:space="preserve">, am talking about </w:t>
      </w:r>
      <w:r w:rsidR="00B7791D">
        <w:t xml:space="preserve">social health issues that we see everyday. </w:t>
      </w:r>
    </w:p>
    <w:p w14:paraId="1621DAA7" w14:textId="50310A84" w:rsidR="00BA3456" w:rsidRPr="001A418C" w:rsidRDefault="00BA3456" w:rsidP="00BA3456">
      <w:pPr>
        <w:spacing w:line="360" w:lineRule="auto"/>
        <w:jc w:val="both"/>
      </w:pPr>
      <w:r>
        <w:t xml:space="preserve"> </w:t>
      </w:r>
    </w:p>
    <w:p w14:paraId="2BCDEE18" w14:textId="26185DFE" w:rsidR="00BA3456" w:rsidRPr="009A2D39" w:rsidRDefault="009A2D39" w:rsidP="00BA3456">
      <w:pPr>
        <w:spacing w:line="360" w:lineRule="auto"/>
        <w:rPr>
          <w:rFonts w:eastAsiaTheme="majorEastAsia"/>
          <w:b/>
          <w:color w:val="2E74B5" w:themeColor="accent1" w:themeShade="BF"/>
          <w:sz w:val="28"/>
          <w:szCs w:val="28"/>
        </w:rPr>
      </w:pPr>
      <w:r>
        <w:rPr>
          <w:rFonts w:eastAsiaTheme="majorEastAsia"/>
          <w:b/>
        </w:rPr>
        <w:t>6</w:t>
      </w:r>
      <w:r w:rsidR="00BA3456" w:rsidRPr="009A2D39">
        <w:rPr>
          <w:rFonts w:eastAsiaTheme="majorEastAsia"/>
          <w:b/>
        </w:rPr>
        <w:t>.2 Learning Outcome</w:t>
      </w:r>
    </w:p>
    <w:tbl>
      <w:tblPr>
        <w:tblW w:w="0" w:type="auto"/>
        <w:tblInd w:w="137" w:type="dxa"/>
        <w:tblLook w:val="04A0" w:firstRow="1" w:lastRow="0" w:firstColumn="1" w:lastColumn="0" w:noHBand="0" w:noVBand="1"/>
      </w:tblPr>
      <w:tblGrid>
        <w:gridCol w:w="8879"/>
      </w:tblGrid>
      <w:tr w:rsidR="00BA3456" w14:paraId="4BFC22F4" w14:textId="77777777" w:rsidTr="00BA3456">
        <w:tc>
          <w:tcPr>
            <w:tcW w:w="8879" w:type="dxa"/>
            <w:tcBorders>
              <w:top w:val="nil"/>
              <w:left w:val="nil"/>
              <w:bottom w:val="nil"/>
              <w:right w:val="nil"/>
            </w:tcBorders>
          </w:tcPr>
          <w:p w14:paraId="1633D5C1" w14:textId="77777777" w:rsidR="00BA3456" w:rsidRDefault="00BA3456" w:rsidP="00BA3456">
            <w:pPr>
              <w:spacing w:line="360" w:lineRule="auto"/>
              <w:rPr>
                <w:rFonts w:eastAsia="SimSun"/>
                <w:lang w:eastAsia="zh-CN"/>
              </w:rPr>
            </w:pPr>
            <w:r>
              <w:rPr>
                <w:noProof/>
              </w:rPr>
              <w:drawing>
                <wp:inline distT="0" distB="0" distL="0" distR="0" wp14:anchorId="28C67FAC" wp14:editId="621CADBE">
                  <wp:extent cx="532397" cy="514350"/>
                  <wp:effectExtent l="19050" t="0" r="1003" b="0"/>
                  <wp:docPr id="102" name="Picture 15" descr="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comes"/>
                          <pic:cNvPicPr>
                            <a:picLocks noChangeAspect="1" noChangeArrowheads="1"/>
                          </pic:cNvPicPr>
                        </pic:nvPicPr>
                        <pic:blipFill>
                          <a:blip r:embed="rId16"/>
                          <a:srcRect/>
                          <a:stretch>
                            <a:fillRect/>
                          </a:stretch>
                        </pic:blipFill>
                        <pic:spPr bwMode="auto">
                          <a:xfrm>
                            <a:off x="0" y="0"/>
                            <a:ext cx="532397" cy="514350"/>
                          </a:xfrm>
                          <a:prstGeom prst="rect">
                            <a:avLst/>
                          </a:prstGeom>
                          <a:noFill/>
                          <a:ln w="9525">
                            <a:noFill/>
                            <a:miter lim="800000"/>
                            <a:headEnd/>
                            <a:tailEnd/>
                          </a:ln>
                        </pic:spPr>
                      </pic:pic>
                    </a:graphicData>
                  </a:graphic>
                </wp:inline>
              </w:drawing>
            </w:r>
          </w:p>
          <w:p w14:paraId="5D9C0815" w14:textId="77777777" w:rsidR="00BA3456" w:rsidRPr="008B30A9" w:rsidRDefault="00BA3456" w:rsidP="00BA3456">
            <w:pPr>
              <w:spacing w:line="360" w:lineRule="auto"/>
              <w:rPr>
                <w:bCs/>
              </w:rPr>
            </w:pPr>
            <w:r w:rsidRPr="008B30A9">
              <w:rPr>
                <w:bCs/>
              </w:rPr>
              <w:t>After studying this unit, you should be able to;</w:t>
            </w:r>
          </w:p>
          <w:p w14:paraId="45EEE598" w14:textId="35B4E55F" w:rsidR="00BA3456" w:rsidRPr="00F36910" w:rsidRDefault="009A2D39" w:rsidP="002354C4">
            <w:pPr>
              <w:pStyle w:val="ListParagraph"/>
              <w:numPr>
                <w:ilvl w:val="0"/>
                <w:numId w:val="7"/>
              </w:numPr>
              <w:spacing w:line="360" w:lineRule="auto"/>
              <w:rPr>
                <w:bCs/>
              </w:rPr>
            </w:pPr>
            <w:r w:rsidRPr="00F36910">
              <w:rPr>
                <w:bCs/>
              </w:rPr>
              <w:t>Define</w:t>
            </w:r>
            <w:r w:rsidR="00BA3456" w:rsidRPr="00F36910">
              <w:rPr>
                <w:bCs/>
              </w:rPr>
              <w:t xml:space="preserve"> </w:t>
            </w:r>
            <w:r w:rsidR="00B7791D">
              <w:rPr>
                <w:bCs/>
              </w:rPr>
              <w:t>sexual reproductive health and rights</w:t>
            </w:r>
            <w:r w:rsidR="00BA3456" w:rsidRPr="00F36910">
              <w:rPr>
                <w:bCs/>
              </w:rPr>
              <w:t>.</w:t>
            </w:r>
          </w:p>
          <w:p w14:paraId="64F38AD3" w14:textId="0AB8CB9B" w:rsidR="00BA3456" w:rsidRPr="00F36910" w:rsidRDefault="009A2D39" w:rsidP="002354C4">
            <w:pPr>
              <w:pStyle w:val="ListParagraph"/>
              <w:numPr>
                <w:ilvl w:val="0"/>
                <w:numId w:val="7"/>
              </w:numPr>
              <w:spacing w:line="360" w:lineRule="auto"/>
              <w:rPr>
                <w:bCs/>
              </w:rPr>
            </w:pPr>
            <w:r>
              <w:rPr>
                <w:bCs/>
              </w:rPr>
              <w:t>Discuss</w:t>
            </w:r>
            <w:r w:rsidR="00B7791D">
              <w:rPr>
                <w:bCs/>
              </w:rPr>
              <w:t xml:space="preserve"> the effects </w:t>
            </w:r>
            <w:r w:rsidR="00BA3456" w:rsidRPr="00F36910">
              <w:rPr>
                <w:bCs/>
              </w:rPr>
              <w:t xml:space="preserve">of </w:t>
            </w:r>
            <w:r w:rsidR="00B7791D">
              <w:rPr>
                <w:bCs/>
              </w:rPr>
              <w:t>social reproductive health issues</w:t>
            </w:r>
          </w:p>
          <w:p w14:paraId="6E21ABDF" w14:textId="1B25A3A4" w:rsidR="00BA3456" w:rsidRPr="00F36910" w:rsidRDefault="009A2D39" w:rsidP="002354C4">
            <w:pPr>
              <w:pStyle w:val="ListParagraph"/>
              <w:numPr>
                <w:ilvl w:val="0"/>
                <w:numId w:val="7"/>
              </w:numPr>
              <w:spacing w:line="360" w:lineRule="auto"/>
              <w:rPr>
                <w:bCs/>
              </w:rPr>
            </w:pPr>
            <w:r w:rsidRPr="00F36910">
              <w:rPr>
                <w:bCs/>
              </w:rPr>
              <w:t>Describe</w:t>
            </w:r>
            <w:r w:rsidR="00BA3456" w:rsidRPr="00F36910">
              <w:rPr>
                <w:bCs/>
              </w:rPr>
              <w:t xml:space="preserve"> </w:t>
            </w:r>
            <w:r w:rsidR="00B7791D">
              <w:rPr>
                <w:bCs/>
              </w:rPr>
              <w:t>how they affect the well being of society and contribute to poverty</w:t>
            </w:r>
            <w:r w:rsidR="00BA3456" w:rsidRPr="00F36910">
              <w:rPr>
                <w:bCs/>
              </w:rPr>
              <w:t>.</w:t>
            </w:r>
          </w:p>
          <w:p w14:paraId="4717D696" w14:textId="39B991B8" w:rsidR="00BA3456" w:rsidRPr="00F36910" w:rsidRDefault="009A2D39" w:rsidP="002354C4">
            <w:pPr>
              <w:pStyle w:val="ListParagraph"/>
              <w:numPr>
                <w:ilvl w:val="0"/>
                <w:numId w:val="7"/>
              </w:numPr>
              <w:spacing w:line="360" w:lineRule="auto"/>
              <w:rPr>
                <w:bCs/>
              </w:rPr>
            </w:pPr>
            <w:r w:rsidRPr="00F36910">
              <w:rPr>
                <w:bCs/>
              </w:rPr>
              <w:t>Explain</w:t>
            </w:r>
            <w:r w:rsidR="00BA3456" w:rsidRPr="00F36910">
              <w:rPr>
                <w:bCs/>
              </w:rPr>
              <w:t xml:space="preserve"> </w:t>
            </w:r>
            <w:r w:rsidR="00B7791D">
              <w:rPr>
                <w:bCs/>
              </w:rPr>
              <w:t xml:space="preserve">issues pertaining to teenage pregnancies and early child marriages </w:t>
            </w:r>
          </w:p>
          <w:p w14:paraId="78901ED7" w14:textId="7BCED289" w:rsidR="00BA3456" w:rsidRPr="00F36910" w:rsidRDefault="009A2D39" w:rsidP="002354C4">
            <w:pPr>
              <w:pStyle w:val="ListParagraph"/>
              <w:numPr>
                <w:ilvl w:val="0"/>
                <w:numId w:val="7"/>
              </w:numPr>
              <w:spacing w:line="360" w:lineRule="auto"/>
              <w:rPr>
                <w:bCs/>
              </w:rPr>
            </w:pPr>
            <w:r w:rsidRPr="00F36910">
              <w:rPr>
                <w:bCs/>
              </w:rPr>
              <w:t>Determine</w:t>
            </w:r>
            <w:r w:rsidR="00BA3456" w:rsidRPr="00F36910">
              <w:rPr>
                <w:bCs/>
              </w:rPr>
              <w:t xml:space="preserve"> the </w:t>
            </w:r>
            <w:r w:rsidR="00B7791D">
              <w:rPr>
                <w:bCs/>
              </w:rPr>
              <w:t xml:space="preserve">solution to these reproductive health issues. </w:t>
            </w:r>
          </w:p>
        </w:tc>
      </w:tr>
    </w:tbl>
    <w:p w14:paraId="22D5C66E" w14:textId="77777777" w:rsidR="00BA3456" w:rsidRDefault="00BA3456" w:rsidP="00BA3456">
      <w:pPr>
        <w:spacing w:line="360" w:lineRule="auto"/>
        <w:rPr>
          <w:rFonts w:eastAsiaTheme="majorEastAsia"/>
        </w:rPr>
      </w:pPr>
      <w:r>
        <w:rPr>
          <w:noProof/>
        </w:rPr>
        <w:drawing>
          <wp:inline distT="0" distB="0" distL="0" distR="0" wp14:anchorId="01423E13" wp14:editId="65540F87">
            <wp:extent cx="540068" cy="514350"/>
            <wp:effectExtent l="19050" t="0" r="0" b="0"/>
            <wp:docPr id="330"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17"/>
                    <a:srcRect/>
                    <a:stretch>
                      <a:fillRect/>
                    </a:stretch>
                  </pic:blipFill>
                  <pic:spPr bwMode="auto">
                    <a:xfrm>
                      <a:off x="0" y="0"/>
                      <a:ext cx="540068" cy="514350"/>
                    </a:xfrm>
                    <a:prstGeom prst="rect">
                      <a:avLst/>
                    </a:prstGeom>
                    <a:noFill/>
                    <a:ln w="9525">
                      <a:noFill/>
                      <a:miter lim="800000"/>
                      <a:headEnd/>
                      <a:tailEnd/>
                    </a:ln>
                  </pic:spPr>
                </pic:pic>
              </a:graphicData>
            </a:graphic>
          </wp:inline>
        </w:drawing>
      </w:r>
    </w:p>
    <w:p w14:paraId="7E2A30FD" w14:textId="77777777" w:rsidR="00BA3456" w:rsidRPr="00034982" w:rsidRDefault="00BA3456" w:rsidP="00BA3456">
      <w:pPr>
        <w:spacing w:line="360" w:lineRule="auto"/>
        <w:rPr>
          <w:rFonts w:eastAsiaTheme="majorEastAsia"/>
        </w:rPr>
      </w:pPr>
      <w:r w:rsidRPr="00034982">
        <w:rPr>
          <w:rFonts w:eastAsiaTheme="majorEastAsia"/>
        </w:rPr>
        <w:t>Time Frame: In this unit you are expected to spend approximately</w:t>
      </w:r>
    </w:p>
    <w:p w14:paraId="33A6619B" w14:textId="77777777" w:rsidR="00BA3456" w:rsidRPr="00034982" w:rsidRDefault="00BA3456" w:rsidP="002354C4">
      <w:pPr>
        <w:pStyle w:val="ListParagraph"/>
        <w:numPr>
          <w:ilvl w:val="0"/>
          <w:numId w:val="8"/>
        </w:numPr>
        <w:spacing w:line="360" w:lineRule="auto"/>
        <w:rPr>
          <w:rFonts w:eastAsiaTheme="majorEastAsia"/>
        </w:rPr>
      </w:pPr>
      <w:r w:rsidRPr="00034982">
        <w:rPr>
          <w:rFonts w:eastAsiaTheme="majorEastAsia"/>
        </w:rPr>
        <w:t>1 hour 30 minutes’ study time</w:t>
      </w:r>
    </w:p>
    <w:p w14:paraId="10FB4F5A" w14:textId="77777777" w:rsidR="00BA3456" w:rsidRPr="00034982" w:rsidRDefault="00BA3456" w:rsidP="002354C4">
      <w:pPr>
        <w:pStyle w:val="ListParagraph"/>
        <w:numPr>
          <w:ilvl w:val="0"/>
          <w:numId w:val="8"/>
        </w:numPr>
        <w:spacing w:line="360" w:lineRule="auto"/>
        <w:rPr>
          <w:rFonts w:eastAsiaTheme="majorEastAsia"/>
        </w:rPr>
      </w:pPr>
      <w:r w:rsidRPr="00034982">
        <w:rPr>
          <w:rFonts w:eastAsiaTheme="majorEastAsia"/>
        </w:rPr>
        <w:t>2 hours in class</w:t>
      </w:r>
    </w:p>
    <w:p w14:paraId="5974BCF2" w14:textId="77777777" w:rsidR="00D708A6" w:rsidRPr="00034982" w:rsidRDefault="00D708A6" w:rsidP="00BA3456">
      <w:pPr>
        <w:spacing w:line="360" w:lineRule="auto"/>
        <w:rPr>
          <w:rFonts w:eastAsiaTheme="majorEastAsia"/>
        </w:rPr>
      </w:pPr>
    </w:p>
    <w:p w14:paraId="61C0342A" w14:textId="53E83346" w:rsidR="00D708A6" w:rsidRPr="00034982" w:rsidRDefault="009A2D39" w:rsidP="00BA3456">
      <w:pPr>
        <w:spacing w:line="360" w:lineRule="auto"/>
        <w:rPr>
          <w:rFonts w:eastAsiaTheme="majorEastAsia"/>
          <w:b/>
        </w:rPr>
      </w:pPr>
      <w:r w:rsidRPr="00034982">
        <w:rPr>
          <w:rFonts w:eastAsiaTheme="majorEastAsia"/>
          <w:b/>
        </w:rPr>
        <w:t>6</w:t>
      </w:r>
      <w:r w:rsidR="00D708A6" w:rsidRPr="00034982">
        <w:rPr>
          <w:rFonts w:eastAsiaTheme="majorEastAsia"/>
          <w:b/>
        </w:rPr>
        <w:t>.3 Overview</w:t>
      </w:r>
    </w:p>
    <w:p w14:paraId="1E88894F" w14:textId="22D40F38" w:rsidR="00D74B42" w:rsidRPr="00034982" w:rsidRDefault="00D74B42" w:rsidP="004943BD">
      <w:pPr>
        <w:pStyle w:val="NoSpacing"/>
        <w:spacing w:line="360" w:lineRule="auto"/>
        <w:jc w:val="both"/>
        <w:rPr>
          <w:rFonts w:ascii="Times Roman" w:hAnsi="Times Roman"/>
          <w:sz w:val="24"/>
          <w:szCs w:val="24"/>
        </w:rPr>
      </w:pPr>
      <w:r w:rsidRPr="00034982">
        <w:rPr>
          <w:rFonts w:ascii="Times Roman" w:hAnsi="Times Roman"/>
          <w:sz w:val="24"/>
          <w:szCs w:val="24"/>
        </w:rPr>
        <w:t xml:space="preserve">Good sexual and reproductive health is a state of complete physical, mental and social well-being in all matters relating to the reproductive system. It implies that people are able to have a satisfying and safe sex life, the capability to reproduce, and the freedom to decide if, when, and how often to do so. To maintain one’s sexual and reproductive health, people need access to accurate information and the safe, effective, affordable and acceptable contraception method of </w:t>
      </w:r>
      <w:r w:rsidRPr="00034982">
        <w:rPr>
          <w:rFonts w:ascii="Times Roman" w:hAnsi="Times Roman"/>
          <w:sz w:val="24"/>
          <w:szCs w:val="24"/>
        </w:rPr>
        <w:lastRenderedPageBreak/>
        <w:t xml:space="preserve">their choice. They must be informed and empowered to protect themselves from sexually transmitted infections and unwanted pregnancies, they must decide when to have children, women must have access to services that can help them have a fit pregnancy, safe delivery and healthy baby. </w:t>
      </w:r>
      <w:r w:rsidR="00B90EF8" w:rsidRPr="00034982">
        <w:rPr>
          <w:rFonts w:ascii="Times Roman" w:hAnsi="Times Roman"/>
          <w:color w:val="333333"/>
          <w:sz w:val="24"/>
          <w:szCs w:val="24"/>
          <w:shd w:val="clear" w:color="auto" w:fill="FFFFFF"/>
        </w:rPr>
        <w:t>Sexual and reproductive health and rights encompass efforts to eliminate preventable maternal and ne</w:t>
      </w:r>
      <w:r w:rsidR="004943BD" w:rsidRPr="00034982">
        <w:rPr>
          <w:rFonts w:ascii="Times Roman" w:hAnsi="Times Roman"/>
          <w:color w:val="333333"/>
          <w:sz w:val="24"/>
          <w:szCs w:val="24"/>
          <w:shd w:val="clear" w:color="auto" w:fill="FFFFFF"/>
        </w:rPr>
        <w:t xml:space="preserve">onatal mortality and morbidity </w:t>
      </w:r>
      <w:r w:rsidR="00B90EF8" w:rsidRPr="00034982">
        <w:rPr>
          <w:rFonts w:ascii="Times Roman" w:hAnsi="Times Roman"/>
          <w:color w:val="333333"/>
          <w:sz w:val="24"/>
          <w:szCs w:val="24"/>
          <w:shd w:val="clear" w:color="auto" w:fill="FFFFFF"/>
        </w:rPr>
        <w:t xml:space="preserve">to ensure quality sexual and reproductive health services, including contraceptive services, and to address sexually transmitted infections (STI) and cervical cancer, violence against women and girls, and sexual and reproductive health needs of adolescents. </w:t>
      </w:r>
      <w:r w:rsidRPr="00034982">
        <w:rPr>
          <w:rFonts w:ascii="Times Roman" w:hAnsi="Times Roman"/>
          <w:sz w:val="24"/>
          <w:szCs w:val="24"/>
        </w:rPr>
        <w:t xml:space="preserve">Now it is important to know that every individual has the right to make their own choices about their sexual and reproductive health but this is not often the case leading to problems such unwanted pregnancies, HIV/AIDS, gender inequalities, maternal deaths </w:t>
      </w:r>
      <w:r w:rsidR="00472889" w:rsidRPr="00034982">
        <w:rPr>
          <w:rFonts w:ascii="Times Roman" w:hAnsi="Times Roman"/>
          <w:sz w:val="24"/>
          <w:szCs w:val="24"/>
        </w:rPr>
        <w:t>etc. Lets us now consider this subject in more detail and Let us begin with the definitions.</w:t>
      </w:r>
    </w:p>
    <w:p w14:paraId="0FAAB450" w14:textId="77777777" w:rsidR="004943BD" w:rsidRPr="00034982" w:rsidRDefault="004943BD" w:rsidP="004943BD">
      <w:pPr>
        <w:jc w:val="both"/>
        <w:rPr>
          <w:rFonts w:ascii="Times Roman" w:eastAsiaTheme="minorHAnsi" w:hAnsi="Times Roman"/>
          <w:lang w:val="en-GB"/>
        </w:rPr>
      </w:pPr>
    </w:p>
    <w:p w14:paraId="28D06456" w14:textId="059DBD35" w:rsidR="00BA3456" w:rsidRPr="00034982" w:rsidRDefault="00866E72" w:rsidP="00BA3456">
      <w:pPr>
        <w:spacing w:line="360" w:lineRule="auto"/>
        <w:jc w:val="both"/>
        <w:rPr>
          <w:b/>
        </w:rPr>
      </w:pPr>
      <w:r>
        <w:rPr>
          <w:b/>
        </w:rPr>
        <w:t>6.4</w:t>
      </w:r>
      <w:r w:rsidR="00BA3456" w:rsidRPr="00034982">
        <w:rPr>
          <w:b/>
        </w:rPr>
        <w:t xml:space="preserve"> </w:t>
      </w:r>
      <w:r w:rsidR="00034982">
        <w:rPr>
          <w:b/>
        </w:rPr>
        <w:t>Definitions of Sexual and Reproductive Health and R</w:t>
      </w:r>
      <w:r w:rsidR="00472889" w:rsidRPr="00034982">
        <w:rPr>
          <w:b/>
        </w:rPr>
        <w:t xml:space="preserve">ights </w:t>
      </w:r>
    </w:p>
    <w:p w14:paraId="09A514E9" w14:textId="4EAF2BFE" w:rsidR="001B08B3" w:rsidRPr="00034982" w:rsidRDefault="00472889" w:rsidP="00031DD5">
      <w:pPr>
        <w:spacing w:line="360" w:lineRule="auto"/>
        <w:jc w:val="both"/>
        <w:rPr>
          <w:lang w:val="en-GB"/>
        </w:rPr>
      </w:pPr>
      <w:r w:rsidRPr="00034982">
        <w:rPr>
          <w:bCs/>
          <w:shd w:val="clear" w:color="auto" w:fill="FFFFFF"/>
        </w:rPr>
        <w:t>Sexual and reproductive health and rights</w:t>
      </w:r>
      <w:r w:rsidRPr="00034982">
        <w:rPr>
          <w:shd w:val="clear" w:color="auto" w:fill="FFFFFF"/>
        </w:rPr>
        <w:t> (</w:t>
      </w:r>
      <w:r w:rsidRPr="00034982">
        <w:rPr>
          <w:i/>
          <w:iCs/>
          <w:shd w:val="clear" w:color="auto" w:fill="FFFFFF"/>
        </w:rPr>
        <w:t>SRHR)</w:t>
      </w:r>
      <w:r w:rsidRPr="00034982">
        <w:rPr>
          <w:shd w:val="clear" w:color="auto" w:fill="FFFFFF"/>
        </w:rPr>
        <w:t xml:space="preserve"> is the concept </w:t>
      </w:r>
      <w:r w:rsidR="00325F2D" w:rsidRPr="00034982">
        <w:rPr>
          <w:shd w:val="clear" w:color="auto" w:fill="FFFFFF"/>
        </w:rPr>
        <w:t>of human</w:t>
      </w:r>
      <w:r w:rsidRPr="00034982">
        <w:rPr>
          <w:shd w:val="clear" w:color="auto" w:fill="FFFFFF"/>
        </w:rPr>
        <w:t xml:space="preserve"> rights that is applied to a combination of issues or rights related to sexuality and reproduction. </w:t>
      </w:r>
      <w:r w:rsidR="001B08B3" w:rsidRPr="00034982">
        <w:rPr>
          <w:lang w:val="en-GB"/>
        </w:rPr>
        <w:t>Sexual reproductive health is fundamental to the physical and emotional health and well-being of individuals, couples and families, and ultimately to the social and economic development of communities</w:t>
      </w:r>
    </w:p>
    <w:p w14:paraId="60041746" w14:textId="799C2014" w:rsidR="00472889" w:rsidRPr="00031DD5" w:rsidRDefault="00472889" w:rsidP="00031DD5">
      <w:pPr>
        <w:spacing w:line="360" w:lineRule="auto"/>
        <w:jc w:val="both"/>
        <w:rPr>
          <w:shd w:val="clear" w:color="auto" w:fill="FFFFFF"/>
        </w:rPr>
      </w:pPr>
      <w:r w:rsidRPr="00034982">
        <w:rPr>
          <w:shd w:val="clear" w:color="auto" w:fill="FFFFFF"/>
        </w:rPr>
        <w:t>So, these are sexual health, sexual rights, reproductive health and reproductive rights. In some contexts these are more or less distinct issues from each other, but in many contexts</w:t>
      </w:r>
      <w:r w:rsidRPr="00031DD5">
        <w:rPr>
          <w:shd w:val="clear" w:color="auto" w:fill="FFFFFF"/>
        </w:rPr>
        <w:t xml:space="preserve"> this is less so. </w:t>
      </w:r>
      <w:r w:rsidRPr="002F3D07">
        <w:rPr>
          <w:shd w:val="clear" w:color="auto" w:fill="FFFFFF"/>
        </w:rPr>
        <w:t xml:space="preserve">We will </w:t>
      </w:r>
      <w:r w:rsidR="002F3D07" w:rsidRPr="002F3D07">
        <w:rPr>
          <w:shd w:val="clear" w:color="auto" w:fill="FFFFFF"/>
        </w:rPr>
        <w:t>note</w:t>
      </w:r>
      <w:r w:rsidRPr="002F3D07">
        <w:rPr>
          <w:shd w:val="clear" w:color="auto" w:fill="FFFFFF"/>
        </w:rPr>
        <w:t xml:space="preserve"> why this is so later</w:t>
      </w:r>
      <w:r w:rsidRPr="00031DD5">
        <w:rPr>
          <w:shd w:val="clear" w:color="auto" w:fill="FFFFFF"/>
        </w:rPr>
        <w:t xml:space="preserve">, for now let us try to </w:t>
      </w:r>
      <w:r w:rsidR="00373E2B" w:rsidRPr="00031DD5">
        <w:rPr>
          <w:shd w:val="clear" w:color="auto" w:fill="FFFFFF"/>
        </w:rPr>
        <w:t>under how the definition of SRHR have evolved in the development discourse</w:t>
      </w:r>
      <w:r w:rsidRPr="00031DD5">
        <w:rPr>
          <w:shd w:val="clear" w:color="auto" w:fill="FFFFFF"/>
        </w:rPr>
        <w:t xml:space="preserve">; </w:t>
      </w:r>
    </w:p>
    <w:p w14:paraId="080FD1B7" w14:textId="77777777" w:rsidR="00DB37AF" w:rsidRPr="00031DD5" w:rsidRDefault="00DB37AF" w:rsidP="00866E72">
      <w:pPr>
        <w:pStyle w:val="NoSpacing"/>
      </w:pPr>
    </w:p>
    <w:p w14:paraId="0A06539A" w14:textId="2567D45B" w:rsidR="00DB37AF" w:rsidRPr="00031DD5" w:rsidRDefault="00000100" w:rsidP="00031DD5">
      <w:pPr>
        <w:spacing w:line="360" w:lineRule="auto"/>
        <w:jc w:val="both"/>
        <w:rPr>
          <w:lang w:val="en-GB"/>
        </w:rPr>
      </w:pPr>
      <w:r w:rsidRPr="00031DD5">
        <w:rPr>
          <w:lang w:val="en-GB"/>
        </w:rPr>
        <w:t xml:space="preserve">The World Health Organization (WHO) in its publication on </w:t>
      </w:r>
      <w:r w:rsidR="00DB37AF" w:rsidRPr="00031DD5">
        <w:rPr>
          <w:lang w:val="en-GB"/>
        </w:rPr>
        <w:t>Sexual health</w:t>
      </w:r>
      <w:r w:rsidRPr="00031DD5">
        <w:rPr>
          <w:lang w:val="en-GB"/>
        </w:rPr>
        <w:t>, human rights and law</w:t>
      </w:r>
      <w:r w:rsidRPr="00031DD5">
        <w:rPr>
          <w:rStyle w:val="EndnoteReference"/>
          <w:lang w:val="en-GB"/>
        </w:rPr>
        <w:endnoteReference w:id="3"/>
      </w:r>
      <w:r w:rsidR="00DB37AF" w:rsidRPr="00031DD5">
        <w:rPr>
          <w:lang w:val="en-GB"/>
        </w:rPr>
        <w:t xml:space="preserve"> </w:t>
      </w:r>
      <w:r w:rsidRPr="00031DD5">
        <w:rPr>
          <w:lang w:val="en-GB"/>
        </w:rPr>
        <w:t xml:space="preserve">reports that sexual health </w:t>
      </w:r>
      <w:r w:rsidR="00DB37AF" w:rsidRPr="00031DD5">
        <w:rPr>
          <w:lang w:val="en-GB"/>
        </w:rPr>
        <w:t>was first defined by in 1975 as “</w:t>
      </w:r>
      <w:r w:rsidR="00DB37AF" w:rsidRPr="00031DD5">
        <w:rPr>
          <w:i/>
          <w:lang w:val="en-GB"/>
        </w:rPr>
        <w:t>the integration of the somatic, emotional, intellectual and social aspects of sexual being, in ways that are positively enriching and that enhance personality, communication and love”</w:t>
      </w:r>
      <w:r w:rsidR="00DB37AF" w:rsidRPr="00031DD5">
        <w:rPr>
          <w:lang w:val="en-GB"/>
        </w:rPr>
        <w:t>. Twenty years later, the International Conference on Population and Development (Cairo, 1994) included sexual health under the definition of reproductive health, indicating that its purpose “</w:t>
      </w:r>
      <w:r w:rsidR="00DB37AF" w:rsidRPr="00031DD5">
        <w:rPr>
          <w:i/>
          <w:lang w:val="en-GB"/>
        </w:rPr>
        <w:t>is the enhancement of life and personal relations, and not merely counselling and care related to reproduction and sexually transmitted diseases”</w:t>
      </w:r>
      <w:r w:rsidRPr="00031DD5">
        <w:rPr>
          <w:i/>
          <w:lang w:val="en-GB"/>
        </w:rPr>
        <w:t>.</w:t>
      </w:r>
      <w:r w:rsidR="00DB37AF" w:rsidRPr="00031DD5">
        <w:rPr>
          <w:lang w:val="en-GB"/>
        </w:rPr>
        <w:t xml:space="preserve"> </w:t>
      </w:r>
      <w:r w:rsidRPr="00031DD5">
        <w:rPr>
          <w:lang w:val="en-GB"/>
        </w:rPr>
        <w:t>S</w:t>
      </w:r>
      <w:r w:rsidR="00DB37AF" w:rsidRPr="00031DD5">
        <w:rPr>
          <w:lang w:val="en-GB"/>
        </w:rPr>
        <w:t>ubsuming it under reproductive health meant that all the dimensions of sexuality and sexual health that go beyond reproduction were given less attention</w:t>
      </w:r>
      <w:r w:rsidRPr="00031DD5">
        <w:rPr>
          <w:lang w:val="en-GB"/>
        </w:rPr>
        <w:t xml:space="preserve">. </w:t>
      </w:r>
      <w:r w:rsidR="00F0373D" w:rsidRPr="00031DD5">
        <w:rPr>
          <w:lang w:val="en-GB"/>
        </w:rPr>
        <w:t>The</w:t>
      </w:r>
      <w:r w:rsidR="00DB37AF" w:rsidRPr="00031DD5">
        <w:rPr>
          <w:lang w:val="en-GB"/>
        </w:rPr>
        <w:t xml:space="preserve"> HIV </w:t>
      </w:r>
      <w:r w:rsidR="00DB37AF" w:rsidRPr="00031DD5">
        <w:rPr>
          <w:lang w:val="en-GB"/>
        </w:rPr>
        <w:lastRenderedPageBreak/>
        <w:t xml:space="preserve">pandemic </w:t>
      </w:r>
      <w:r w:rsidR="00F0373D" w:rsidRPr="00031DD5">
        <w:rPr>
          <w:lang w:val="en-GB"/>
        </w:rPr>
        <w:t xml:space="preserve">of the early 1990s </w:t>
      </w:r>
      <w:r w:rsidR="00DB37AF" w:rsidRPr="00031DD5">
        <w:rPr>
          <w:lang w:val="en-GB"/>
        </w:rPr>
        <w:t xml:space="preserve">played a major role in this, but it </w:t>
      </w:r>
      <w:r w:rsidR="00F0373D" w:rsidRPr="00031DD5">
        <w:rPr>
          <w:lang w:val="en-GB"/>
        </w:rPr>
        <w:t>w</w:t>
      </w:r>
      <w:r w:rsidR="00DB37AF" w:rsidRPr="00031DD5">
        <w:rPr>
          <w:lang w:val="en-GB"/>
        </w:rPr>
        <w:t>as not the only factor. The toll taken on people’s health by other sexually transmitted infections (STIs), unwanted pregnancies, unsafe abortion, infertility, sexual violence and sexual dysfunction has been amply documented and highlighted in national and international studies and declarations</w:t>
      </w:r>
      <w:r w:rsidR="00F0373D" w:rsidRPr="00031DD5">
        <w:rPr>
          <w:lang w:val="en-GB"/>
        </w:rPr>
        <w:t xml:space="preserve">. </w:t>
      </w:r>
      <w:r w:rsidR="00DB37AF" w:rsidRPr="00031DD5">
        <w:rPr>
          <w:lang w:val="en-GB"/>
        </w:rPr>
        <w:t xml:space="preserve"> During the same period, there </w:t>
      </w:r>
      <w:r w:rsidR="00F0373D" w:rsidRPr="00031DD5">
        <w:rPr>
          <w:lang w:val="en-GB"/>
        </w:rPr>
        <w:t>was</w:t>
      </w:r>
      <w:r w:rsidR="00DB37AF" w:rsidRPr="00031DD5">
        <w:rPr>
          <w:lang w:val="en-GB"/>
        </w:rPr>
        <w:t xml:space="preserve"> a rapid increase in the documentation and understanding of the nature of discrimination and inequality related to sexuality and se</w:t>
      </w:r>
      <w:r w:rsidR="00F0373D" w:rsidRPr="00031DD5">
        <w:rPr>
          <w:lang w:val="en-GB"/>
        </w:rPr>
        <w:t>xual health that included</w:t>
      </w:r>
      <w:r w:rsidR="00DB37AF" w:rsidRPr="00031DD5">
        <w:rPr>
          <w:lang w:val="en-GB"/>
        </w:rPr>
        <w:t xml:space="preserve"> information about the marginalization, stigmatization and abuse of those perceived as having socially unacceptable sexual practices or characteristics (e.g. being HIV-positive, being a sexually active ad</w:t>
      </w:r>
      <w:r w:rsidR="00F0373D" w:rsidRPr="00031DD5">
        <w:rPr>
          <w:lang w:val="en-GB"/>
        </w:rPr>
        <w:t>olescent, a sex worker</w:t>
      </w:r>
      <w:r w:rsidR="00DB37AF" w:rsidRPr="00031DD5">
        <w:rPr>
          <w:lang w:val="en-GB"/>
        </w:rPr>
        <w:t xml:space="preserve">), and the toll that such discrimination </w:t>
      </w:r>
      <w:r w:rsidR="00F0373D" w:rsidRPr="00031DD5">
        <w:rPr>
          <w:lang w:val="en-GB"/>
        </w:rPr>
        <w:t xml:space="preserve">was taking </w:t>
      </w:r>
      <w:r w:rsidR="00DB37AF" w:rsidRPr="00031DD5">
        <w:rPr>
          <w:lang w:val="en-GB"/>
        </w:rPr>
        <w:t>on people’s health. Many documented cases involve</w:t>
      </w:r>
      <w:r w:rsidR="00F0373D" w:rsidRPr="00031DD5">
        <w:rPr>
          <w:lang w:val="en-GB"/>
        </w:rPr>
        <w:t>d</w:t>
      </w:r>
      <w:r w:rsidR="00DB37AF" w:rsidRPr="00031DD5">
        <w:rPr>
          <w:lang w:val="en-GB"/>
        </w:rPr>
        <w:t xml:space="preserve"> violations of human rights, such as the rights to health, life, equality and non-discrimination, privacy, and to be free from inhuman and de</w:t>
      </w:r>
      <w:r w:rsidR="00F0373D" w:rsidRPr="00031DD5">
        <w:rPr>
          <w:lang w:val="en-GB"/>
        </w:rPr>
        <w:t xml:space="preserve">grading treatment, among others hence the close association of the </w:t>
      </w:r>
      <w:r w:rsidR="00DB37AF" w:rsidRPr="00031DD5">
        <w:rPr>
          <w:lang w:val="en-GB"/>
        </w:rPr>
        <w:t xml:space="preserve">achievement of sexual health with the protection of human rights. Over the past three decades there has been a rapid expansion of the application of human rights to sexuality and sexual health matters, particularly relating to protection from discrimination and violence, and protection of freedom of expression and association, privacy and other rights, for women, men, transgender and intersex people, adolescents and other population groups. This has resulted in the </w:t>
      </w:r>
      <w:r w:rsidR="00F0373D" w:rsidRPr="00031DD5">
        <w:rPr>
          <w:lang w:val="en-GB"/>
        </w:rPr>
        <w:t>prominence of sexual health and human rights, producing</w:t>
      </w:r>
      <w:r w:rsidR="00DB37AF" w:rsidRPr="00031DD5">
        <w:rPr>
          <w:lang w:val="en-GB"/>
        </w:rPr>
        <w:t xml:space="preserve"> an important body of human rights standards promoting sexual health and human rights. Spurred by public health evidence, scientific and social progress, as well as a growing body of international standards, </w:t>
      </w:r>
      <w:r w:rsidR="00031DD5" w:rsidRPr="00031DD5">
        <w:rPr>
          <w:lang w:val="en-GB"/>
        </w:rPr>
        <w:t>the World Health Organisation</w:t>
      </w:r>
      <w:r w:rsidR="00E32AC3" w:rsidRPr="00031DD5">
        <w:rPr>
          <w:lang w:val="en-GB"/>
        </w:rPr>
        <w:t xml:space="preserve"> have developed </w:t>
      </w:r>
      <w:r w:rsidR="00DB37AF" w:rsidRPr="00031DD5">
        <w:rPr>
          <w:lang w:val="en-GB"/>
        </w:rPr>
        <w:t xml:space="preserve">working definitions of sexual health and sexuality </w:t>
      </w:r>
      <w:r w:rsidR="00E32AC3" w:rsidRPr="00031DD5">
        <w:rPr>
          <w:lang w:val="en-GB"/>
        </w:rPr>
        <w:t xml:space="preserve">as; </w:t>
      </w:r>
      <w:r w:rsidR="00DB37AF" w:rsidRPr="00031DD5">
        <w:rPr>
          <w:lang w:val="en-GB"/>
        </w:rPr>
        <w:t xml:space="preserve"> </w:t>
      </w:r>
    </w:p>
    <w:p w14:paraId="40F81379" w14:textId="77777777" w:rsidR="00DB37AF" w:rsidRPr="00031DD5" w:rsidRDefault="00DB37AF" w:rsidP="00031DD5">
      <w:pPr>
        <w:spacing w:line="360" w:lineRule="auto"/>
        <w:jc w:val="both"/>
        <w:rPr>
          <w:lang w:val="en-GB"/>
        </w:rPr>
      </w:pPr>
    </w:p>
    <w:p w14:paraId="1B4A791C" w14:textId="77777777" w:rsidR="00031DD5" w:rsidRPr="00031DD5" w:rsidRDefault="00DB37AF" w:rsidP="00031DD5">
      <w:pPr>
        <w:spacing w:line="360" w:lineRule="auto"/>
        <w:jc w:val="both"/>
        <w:rPr>
          <w:lang w:val="en-GB"/>
        </w:rPr>
      </w:pPr>
      <w:r w:rsidRPr="00866E72">
        <w:rPr>
          <w:b/>
          <w:i/>
          <w:lang w:val="en-GB"/>
        </w:rPr>
        <w:t>Sexual health</w:t>
      </w:r>
      <w:r w:rsidRPr="00031DD5">
        <w:rPr>
          <w:lang w:val="en-GB"/>
        </w:rPr>
        <w:t xml:space="preserve"> is a state of physical, emotional, mental and social well-being in relation to sexuality; it is not merely the absence of disease, dysfunction or infirmity. Sexual health requires a positive and respectful approach to sexuality and sexual relationships, as well as the possibility of having pleasurable and safe sexual experiences, free of coercion, discrimination and violence. For sexual health to be attained and maintained, the sexual rights of all persons must be respected, protected and fulfilled. </w:t>
      </w:r>
    </w:p>
    <w:p w14:paraId="74F58543" w14:textId="41E6DB01" w:rsidR="00DB37AF" w:rsidRPr="00031DD5" w:rsidRDefault="00DB37AF" w:rsidP="00031DD5">
      <w:pPr>
        <w:spacing w:line="360" w:lineRule="auto"/>
        <w:jc w:val="both"/>
        <w:rPr>
          <w:lang w:val="en-GB"/>
        </w:rPr>
      </w:pPr>
      <w:r w:rsidRPr="00866E72">
        <w:rPr>
          <w:b/>
          <w:i/>
          <w:lang w:val="en-GB"/>
        </w:rPr>
        <w:t>Sexuality</w:t>
      </w:r>
      <w:r w:rsidRPr="00031DD5">
        <w:rPr>
          <w:b/>
          <w:lang w:val="en-GB"/>
        </w:rPr>
        <w:t xml:space="preserve"> </w:t>
      </w:r>
      <w:r w:rsidRPr="00031DD5">
        <w:rPr>
          <w:lang w:val="en-GB"/>
        </w:rPr>
        <w:t xml:space="preserve">is a central aspect of being human throughout life; it encompasses sex, gender identities and roles, sexual orientation, eroticism, pleasure, intimacy and reproduction. Sexuality is experienced and expressed in thoughts, fantasies, desires, beliefs, attitudes, values, behaviours, </w:t>
      </w:r>
      <w:r w:rsidRPr="00031DD5">
        <w:rPr>
          <w:lang w:val="en-GB"/>
        </w:rPr>
        <w:lastRenderedPageBreak/>
        <w:t>practices, roles and relationships. While sexuality can include all of these dimensions, not all of them are always experienced or expressed. Sexuality is influenced by the interaction of biological, psychological, social, economic, political, cultural, legal, historical, religious and spiritual factors.</w:t>
      </w:r>
    </w:p>
    <w:p w14:paraId="1DE46EA5" w14:textId="77777777" w:rsidR="00031DD5" w:rsidRDefault="00031DD5" w:rsidP="00031DD5">
      <w:pPr>
        <w:pStyle w:val="NoSpacing"/>
      </w:pPr>
    </w:p>
    <w:p w14:paraId="609A98BE" w14:textId="70C703A9" w:rsidR="00604637" w:rsidRDefault="00604637" w:rsidP="00031DD5">
      <w:pPr>
        <w:pStyle w:val="NormalWeb"/>
        <w:shd w:val="clear" w:color="auto" w:fill="FFFFFF"/>
        <w:spacing w:before="0" w:beforeAutospacing="0" w:after="150" w:afterAutospacing="0" w:line="360" w:lineRule="auto"/>
        <w:jc w:val="both"/>
        <w:rPr>
          <w:rFonts w:ascii="Times New Roman" w:hAnsi="Times New Roman"/>
          <w:color w:val="000000"/>
          <w:sz w:val="24"/>
          <w:szCs w:val="24"/>
        </w:rPr>
      </w:pPr>
      <w:r w:rsidRPr="00D65DF4">
        <w:rPr>
          <w:rFonts w:ascii="Times New Roman" w:hAnsi="Times New Roman"/>
          <w:color w:val="000000"/>
          <w:sz w:val="24"/>
          <w:szCs w:val="24"/>
        </w:rPr>
        <w:t>Women’s sexual and reproductive health is related to multiple human rights, including the right to life, the right to be free from torture, the right to health, the right to privacy, the right to education, and the prohibition of discrimination. The Committee on Economic, Social and Cultural Rights and the Committee on the Elimination of Discrimination against Women (CEDAW) have both clearly indicated that women’s right to health includes their sexual and reproductive health. This means that States have obligations to respect, protect and fulfill rights related to women’s sexual and reproductive health. Now you will realise that despite these obligations, women’s sexual and reproductive health r</w:t>
      </w:r>
      <w:r w:rsidR="00D22AD1" w:rsidRPr="00D65DF4">
        <w:rPr>
          <w:rFonts w:ascii="Times New Roman" w:hAnsi="Times New Roman"/>
          <w:color w:val="000000"/>
          <w:sz w:val="24"/>
          <w:szCs w:val="24"/>
        </w:rPr>
        <w:t>ights are frequent violated</w:t>
      </w:r>
      <w:r w:rsidRPr="00D65DF4">
        <w:rPr>
          <w:rFonts w:ascii="Times New Roman" w:hAnsi="Times New Roman"/>
          <w:color w:val="000000"/>
          <w:sz w:val="24"/>
          <w:szCs w:val="24"/>
        </w:rPr>
        <w:t xml:space="preserve">. These </w:t>
      </w:r>
      <w:r w:rsidR="00D22AD1" w:rsidRPr="00D65DF4">
        <w:rPr>
          <w:rFonts w:ascii="Times New Roman" w:hAnsi="Times New Roman"/>
          <w:color w:val="000000"/>
          <w:sz w:val="24"/>
          <w:szCs w:val="24"/>
        </w:rPr>
        <w:t xml:space="preserve">violations often </w:t>
      </w:r>
      <w:r w:rsidRPr="00D65DF4">
        <w:rPr>
          <w:rFonts w:ascii="Times New Roman" w:hAnsi="Times New Roman"/>
          <w:color w:val="000000"/>
          <w:sz w:val="24"/>
          <w:szCs w:val="24"/>
        </w:rPr>
        <w:t xml:space="preserve">take many forms </w:t>
      </w:r>
      <w:r w:rsidR="00D22AD1" w:rsidRPr="00D65DF4">
        <w:rPr>
          <w:rFonts w:ascii="Times New Roman" w:hAnsi="Times New Roman"/>
          <w:color w:val="000000"/>
          <w:sz w:val="24"/>
          <w:szCs w:val="24"/>
        </w:rPr>
        <w:t>such</w:t>
      </w:r>
      <w:r w:rsidRPr="00D65DF4">
        <w:rPr>
          <w:rFonts w:ascii="Times New Roman" w:hAnsi="Times New Roman"/>
          <w:color w:val="000000"/>
          <w:sz w:val="24"/>
          <w:szCs w:val="24"/>
        </w:rPr>
        <w:t xml:space="preserve"> denial of access to services </w:t>
      </w:r>
      <w:r w:rsidR="00D22AD1" w:rsidRPr="00D65DF4">
        <w:rPr>
          <w:rFonts w:ascii="Times New Roman" w:hAnsi="Times New Roman"/>
          <w:color w:val="000000"/>
          <w:sz w:val="24"/>
          <w:szCs w:val="24"/>
        </w:rPr>
        <w:t xml:space="preserve">required by women, </w:t>
      </w:r>
      <w:r w:rsidRPr="00D65DF4">
        <w:rPr>
          <w:rFonts w:ascii="Times New Roman" w:hAnsi="Times New Roman"/>
          <w:color w:val="000000"/>
          <w:sz w:val="24"/>
          <w:szCs w:val="24"/>
        </w:rPr>
        <w:t xml:space="preserve">poor quality </w:t>
      </w:r>
      <w:r w:rsidR="00D22AD1" w:rsidRPr="00D65DF4">
        <w:rPr>
          <w:rFonts w:ascii="Times New Roman" w:hAnsi="Times New Roman"/>
          <w:color w:val="000000"/>
          <w:sz w:val="24"/>
          <w:szCs w:val="24"/>
        </w:rPr>
        <w:t xml:space="preserve">sexual and reproductive health </w:t>
      </w:r>
      <w:r w:rsidRPr="00D65DF4">
        <w:rPr>
          <w:rFonts w:ascii="Times New Roman" w:hAnsi="Times New Roman"/>
          <w:color w:val="000000"/>
          <w:sz w:val="24"/>
          <w:szCs w:val="24"/>
        </w:rPr>
        <w:t xml:space="preserve">services, </w:t>
      </w:r>
      <w:r w:rsidR="00D22AD1" w:rsidRPr="00D65DF4">
        <w:rPr>
          <w:rFonts w:ascii="Times New Roman" w:hAnsi="Times New Roman"/>
          <w:color w:val="000000"/>
          <w:sz w:val="24"/>
          <w:szCs w:val="24"/>
        </w:rPr>
        <w:t>asking other for women’s access to services</w:t>
      </w:r>
      <w:r w:rsidRPr="00D65DF4">
        <w:rPr>
          <w:rFonts w:ascii="Times New Roman" w:hAnsi="Times New Roman"/>
          <w:color w:val="000000"/>
          <w:sz w:val="24"/>
          <w:szCs w:val="24"/>
        </w:rPr>
        <w:t>, and performance of procedures related to women’s reproductive and sexual health without the woman’s consent</w:t>
      </w:r>
      <w:r w:rsidR="00D22AD1" w:rsidRPr="00D65DF4">
        <w:rPr>
          <w:rFonts w:ascii="Times New Roman" w:hAnsi="Times New Roman"/>
          <w:color w:val="000000"/>
          <w:sz w:val="24"/>
          <w:szCs w:val="24"/>
        </w:rPr>
        <w:t>. The women’s sexual</w:t>
      </w:r>
      <w:r w:rsidRPr="00D65DF4">
        <w:rPr>
          <w:rFonts w:ascii="Times New Roman" w:hAnsi="Times New Roman"/>
          <w:color w:val="000000"/>
          <w:sz w:val="24"/>
          <w:szCs w:val="24"/>
        </w:rPr>
        <w:t xml:space="preserve"> and reproductive health rights also </w:t>
      </w:r>
      <w:r w:rsidR="00D22AD1" w:rsidRPr="00D65DF4">
        <w:rPr>
          <w:rFonts w:ascii="Times New Roman" w:hAnsi="Times New Roman"/>
          <w:color w:val="000000"/>
          <w:sz w:val="24"/>
          <w:szCs w:val="24"/>
        </w:rPr>
        <w:t xml:space="preserve">are at </w:t>
      </w:r>
      <w:r w:rsidRPr="00D65DF4">
        <w:rPr>
          <w:rFonts w:ascii="Times New Roman" w:hAnsi="Times New Roman"/>
          <w:color w:val="000000"/>
          <w:sz w:val="24"/>
          <w:szCs w:val="24"/>
        </w:rPr>
        <w:t xml:space="preserve">risk </w:t>
      </w:r>
      <w:r w:rsidR="00D22AD1" w:rsidRPr="00D65DF4">
        <w:rPr>
          <w:rFonts w:ascii="Times New Roman" w:hAnsi="Times New Roman"/>
          <w:color w:val="000000"/>
          <w:sz w:val="24"/>
          <w:szCs w:val="24"/>
        </w:rPr>
        <w:t>because of</w:t>
      </w:r>
      <w:r w:rsidRPr="00D65DF4">
        <w:rPr>
          <w:rFonts w:ascii="Times New Roman" w:hAnsi="Times New Roman"/>
          <w:color w:val="000000"/>
          <w:sz w:val="24"/>
          <w:szCs w:val="24"/>
        </w:rPr>
        <w:t xml:space="preserve"> early marriage.</w:t>
      </w:r>
    </w:p>
    <w:p w14:paraId="32FF2FB2" w14:textId="77777777" w:rsidR="003D34DB" w:rsidRDefault="003D34DB" w:rsidP="003D34DB">
      <w:pPr>
        <w:tabs>
          <w:tab w:val="left" w:pos="720"/>
          <w:tab w:val="left" w:pos="1440"/>
          <w:tab w:val="left" w:pos="3000"/>
        </w:tabs>
        <w:spacing w:line="360" w:lineRule="auto"/>
        <w:jc w:val="both"/>
        <w:rPr>
          <w:b/>
          <w:bCs/>
        </w:rPr>
      </w:pPr>
      <w:r w:rsidRPr="004D0710">
        <w:rPr>
          <w:noProof/>
        </w:rPr>
        <w:drawing>
          <wp:inline distT="0" distB="0" distL="0" distR="0" wp14:anchorId="5A37E28E" wp14:editId="2CFB452B">
            <wp:extent cx="600075" cy="485355"/>
            <wp:effectExtent l="19050" t="0" r="9525" b="0"/>
            <wp:docPr id="2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600075" cy="485355"/>
                    </a:xfrm>
                    <a:prstGeom prst="rect">
                      <a:avLst/>
                    </a:prstGeom>
                    <a:noFill/>
                    <a:ln w="9525">
                      <a:noFill/>
                      <a:miter lim="800000"/>
                      <a:headEnd/>
                      <a:tailEnd/>
                    </a:ln>
                  </pic:spPr>
                </pic:pic>
              </a:graphicData>
            </a:graphic>
          </wp:inline>
        </w:drawing>
      </w:r>
    </w:p>
    <w:p w14:paraId="569A051B" w14:textId="77777777" w:rsidR="003D34DB" w:rsidRPr="002055CF" w:rsidRDefault="003D34DB" w:rsidP="003D34DB">
      <w:pPr>
        <w:tabs>
          <w:tab w:val="left" w:pos="720"/>
          <w:tab w:val="left" w:pos="1440"/>
          <w:tab w:val="left" w:pos="3000"/>
        </w:tabs>
        <w:spacing w:line="360" w:lineRule="auto"/>
        <w:jc w:val="both"/>
        <w:rPr>
          <w:bCs/>
        </w:rPr>
      </w:pPr>
      <w:r w:rsidRPr="002055CF">
        <w:rPr>
          <w:bCs/>
        </w:rPr>
        <w:t xml:space="preserve">Discuss </w:t>
      </w:r>
    </w:p>
    <w:p w14:paraId="6189EB1E" w14:textId="5D4CA437" w:rsidR="003D34DB" w:rsidRPr="008F68F9" w:rsidRDefault="000A65AF" w:rsidP="002354C4">
      <w:pPr>
        <w:pStyle w:val="ListParagraph"/>
        <w:numPr>
          <w:ilvl w:val="0"/>
          <w:numId w:val="3"/>
        </w:numPr>
        <w:tabs>
          <w:tab w:val="left" w:pos="720"/>
          <w:tab w:val="left" w:pos="1440"/>
          <w:tab w:val="left" w:pos="3000"/>
        </w:tabs>
        <w:spacing w:line="360" w:lineRule="auto"/>
        <w:jc w:val="both"/>
        <w:rPr>
          <w:bCs/>
        </w:rPr>
      </w:pPr>
      <w:r>
        <w:rPr>
          <w:color w:val="000000"/>
        </w:rPr>
        <w:t>Examples</w:t>
      </w:r>
      <w:r w:rsidR="003D34DB">
        <w:rPr>
          <w:color w:val="000000"/>
        </w:rPr>
        <w:t xml:space="preserve"> of these violations of women</w:t>
      </w:r>
      <w:r>
        <w:rPr>
          <w:color w:val="000000"/>
        </w:rPr>
        <w:t>’s</w:t>
      </w:r>
      <w:r w:rsidR="003D34DB">
        <w:rPr>
          <w:color w:val="000000"/>
        </w:rPr>
        <w:t xml:space="preserve"> sexual and reproductive health rights in your community</w:t>
      </w:r>
      <w:r w:rsidR="003D34DB" w:rsidRPr="008F68F9">
        <w:rPr>
          <w:bCs/>
        </w:rPr>
        <w:t xml:space="preserve"> </w:t>
      </w:r>
    </w:p>
    <w:p w14:paraId="030DBF16" w14:textId="0F17E11F" w:rsidR="003D34DB" w:rsidRDefault="003D34DB" w:rsidP="002354C4">
      <w:pPr>
        <w:pStyle w:val="ListParagraph"/>
        <w:numPr>
          <w:ilvl w:val="0"/>
          <w:numId w:val="3"/>
        </w:numPr>
        <w:tabs>
          <w:tab w:val="left" w:pos="720"/>
          <w:tab w:val="left" w:pos="1440"/>
          <w:tab w:val="left" w:pos="3000"/>
        </w:tabs>
        <w:spacing w:line="360" w:lineRule="auto"/>
        <w:jc w:val="both"/>
        <w:rPr>
          <w:bCs/>
        </w:rPr>
      </w:pPr>
      <w:r>
        <w:rPr>
          <w:color w:val="000000"/>
        </w:rPr>
        <w:t xml:space="preserve">What do you see? </w:t>
      </w:r>
    </w:p>
    <w:p w14:paraId="51F44FA4" w14:textId="4A54CB5F" w:rsidR="00D22AD1" w:rsidRDefault="003D34DB" w:rsidP="002354C4">
      <w:pPr>
        <w:pStyle w:val="ListParagraph"/>
        <w:numPr>
          <w:ilvl w:val="0"/>
          <w:numId w:val="3"/>
        </w:numPr>
        <w:tabs>
          <w:tab w:val="left" w:pos="720"/>
          <w:tab w:val="left" w:pos="1440"/>
          <w:tab w:val="left" w:pos="3000"/>
        </w:tabs>
        <w:spacing w:line="360" w:lineRule="auto"/>
        <w:jc w:val="both"/>
        <w:rPr>
          <w:color w:val="000000"/>
        </w:rPr>
      </w:pPr>
      <w:r>
        <w:rPr>
          <w:color w:val="000000"/>
        </w:rPr>
        <w:t xml:space="preserve">Is there a way these violations can be stopped? </w:t>
      </w:r>
    </w:p>
    <w:p w14:paraId="41257C09" w14:textId="77777777" w:rsidR="003D34DB" w:rsidRDefault="003D34DB" w:rsidP="00866E72">
      <w:pPr>
        <w:pStyle w:val="NoSpacing"/>
      </w:pPr>
    </w:p>
    <w:p w14:paraId="29147EDC" w14:textId="1BF6F503" w:rsidR="000A65AF" w:rsidRDefault="000A65AF" w:rsidP="00866E72">
      <w:pPr>
        <w:pStyle w:val="NormalWeb"/>
        <w:shd w:val="clear" w:color="auto" w:fill="FFFFFF"/>
        <w:spacing w:before="0" w:beforeAutospacing="0" w:after="150" w:afterAutospacing="0" w:line="360" w:lineRule="auto"/>
        <w:jc w:val="both"/>
        <w:rPr>
          <w:rFonts w:ascii="Times New Roman" w:hAnsi="Times New Roman"/>
          <w:color w:val="000000"/>
          <w:sz w:val="24"/>
          <w:szCs w:val="24"/>
        </w:rPr>
      </w:pPr>
      <w:r w:rsidRPr="00D65DF4">
        <w:rPr>
          <w:rFonts w:ascii="Times New Roman" w:hAnsi="Times New Roman"/>
          <w:color w:val="000000"/>
          <w:sz w:val="24"/>
          <w:szCs w:val="24"/>
        </w:rPr>
        <w:t xml:space="preserve">Now you can ask how do these violations come about? Violations of women’s sexual and reproductive health rights are often deeply engrained in societal values pertaining to women’s sexuality. In patriarchal societies, concepts of women’s roles within the family mean that women are often valued based on their ability </w:t>
      </w:r>
      <w:r w:rsidR="002F026D" w:rsidRPr="00D65DF4">
        <w:rPr>
          <w:rFonts w:ascii="Times New Roman" w:hAnsi="Times New Roman"/>
          <w:color w:val="000000"/>
          <w:sz w:val="24"/>
          <w:szCs w:val="24"/>
        </w:rPr>
        <w:t>to have</w:t>
      </w:r>
      <w:r w:rsidRPr="00D65DF4">
        <w:rPr>
          <w:rFonts w:ascii="Times New Roman" w:hAnsi="Times New Roman"/>
          <w:color w:val="000000"/>
          <w:sz w:val="24"/>
          <w:szCs w:val="24"/>
        </w:rPr>
        <w:t xml:space="preserve"> children. </w:t>
      </w:r>
      <w:r w:rsidR="002F026D" w:rsidRPr="00D65DF4">
        <w:rPr>
          <w:rFonts w:ascii="Times New Roman" w:hAnsi="Times New Roman"/>
          <w:color w:val="000000"/>
          <w:sz w:val="24"/>
          <w:szCs w:val="24"/>
        </w:rPr>
        <w:t>Hence, in such context you find women end up in e</w:t>
      </w:r>
      <w:r w:rsidRPr="00D65DF4">
        <w:rPr>
          <w:rFonts w:ascii="Times New Roman" w:hAnsi="Times New Roman"/>
          <w:color w:val="000000"/>
          <w:sz w:val="24"/>
          <w:szCs w:val="24"/>
        </w:rPr>
        <w:t>arly marriage</w:t>
      </w:r>
      <w:r w:rsidR="002F026D" w:rsidRPr="00D65DF4">
        <w:rPr>
          <w:rFonts w:ascii="Times New Roman" w:hAnsi="Times New Roman"/>
          <w:color w:val="000000"/>
          <w:sz w:val="24"/>
          <w:szCs w:val="24"/>
        </w:rPr>
        <w:t>s or teenage pregnancies</w:t>
      </w:r>
      <w:r w:rsidRPr="00D65DF4">
        <w:rPr>
          <w:rFonts w:ascii="Times New Roman" w:hAnsi="Times New Roman"/>
          <w:color w:val="000000"/>
          <w:sz w:val="24"/>
          <w:szCs w:val="24"/>
        </w:rPr>
        <w:t xml:space="preserve">, </w:t>
      </w:r>
      <w:r w:rsidR="002F026D" w:rsidRPr="00D65DF4">
        <w:rPr>
          <w:rFonts w:ascii="Times New Roman" w:hAnsi="Times New Roman"/>
          <w:color w:val="000000"/>
          <w:sz w:val="24"/>
          <w:szCs w:val="24"/>
        </w:rPr>
        <w:t xml:space="preserve">older women end up in </w:t>
      </w:r>
      <w:r w:rsidRPr="00D65DF4">
        <w:rPr>
          <w:rFonts w:ascii="Times New Roman" w:hAnsi="Times New Roman"/>
          <w:color w:val="000000"/>
          <w:sz w:val="24"/>
          <w:szCs w:val="24"/>
        </w:rPr>
        <w:t xml:space="preserve">repeated pregnancies </w:t>
      </w:r>
      <w:r w:rsidRPr="00D65DF4">
        <w:rPr>
          <w:rFonts w:ascii="Times New Roman" w:hAnsi="Times New Roman"/>
          <w:color w:val="000000"/>
          <w:sz w:val="24"/>
          <w:szCs w:val="24"/>
        </w:rPr>
        <w:lastRenderedPageBreak/>
        <w:t>spaced too closely together, often as the result of efforts to produce male offspring because of the preference for sons</w:t>
      </w:r>
      <w:r w:rsidR="002F026D" w:rsidRPr="00D65DF4">
        <w:rPr>
          <w:rFonts w:ascii="Times New Roman" w:hAnsi="Times New Roman"/>
          <w:color w:val="000000"/>
          <w:sz w:val="24"/>
          <w:szCs w:val="24"/>
        </w:rPr>
        <w:t xml:space="preserve">. This however </w:t>
      </w:r>
      <w:r w:rsidRPr="00D65DF4">
        <w:rPr>
          <w:rFonts w:ascii="Times New Roman" w:hAnsi="Times New Roman"/>
          <w:color w:val="000000"/>
          <w:sz w:val="24"/>
          <w:szCs w:val="24"/>
        </w:rPr>
        <w:t xml:space="preserve">has a devastating impact on women’s health </w:t>
      </w:r>
      <w:r w:rsidR="002F026D" w:rsidRPr="00D65DF4">
        <w:rPr>
          <w:rFonts w:ascii="Times New Roman" w:hAnsi="Times New Roman"/>
          <w:color w:val="000000"/>
          <w:sz w:val="24"/>
          <w:szCs w:val="24"/>
        </w:rPr>
        <w:t xml:space="preserve">and sometimes have </w:t>
      </w:r>
      <w:r w:rsidRPr="00D65DF4">
        <w:rPr>
          <w:rFonts w:ascii="Times New Roman" w:hAnsi="Times New Roman"/>
          <w:color w:val="000000"/>
          <w:sz w:val="24"/>
          <w:szCs w:val="24"/>
        </w:rPr>
        <w:t xml:space="preserve">fatal consequences. </w:t>
      </w:r>
      <w:r w:rsidR="002F026D" w:rsidRPr="00D65DF4">
        <w:rPr>
          <w:rFonts w:ascii="Times New Roman" w:hAnsi="Times New Roman"/>
          <w:color w:val="000000"/>
          <w:sz w:val="24"/>
          <w:szCs w:val="24"/>
        </w:rPr>
        <w:t xml:space="preserve">In situations where a woman is not able to bear children, she is </w:t>
      </w:r>
      <w:r w:rsidRPr="00D65DF4">
        <w:rPr>
          <w:rFonts w:ascii="Times New Roman" w:hAnsi="Times New Roman"/>
          <w:color w:val="000000"/>
          <w:sz w:val="24"/>
          <w:szCs w:val="24"/>
        </w:rPr>
        <w:t xml:space="preserve">often blamed for infertility, </w:t>
      </w:r>
      <w:r w:rsidR="002F026D" w:rsidRPr="00D65DF4">
        <w:rPr>
          <w:rFonts w:ascii="Times New Roman" w:hAnsi="Times New Roman"/>
          <w:color w:val="000000"/>
          <w:sz w:val="24"/>
          <w:szCs w:val="24"/>
        </w:rPr>
        <w:t>ostracized a</w:t>
      </w:r>
      <w:r w:rsidRPr="00D65DF4">
        <w:rPr>
          <w:rFonts w:ascii="Times New Roman" w:hAnsi="Times New Roman"/>
          <w:color w:val="000000"/>
          <w:sz w:val="24"/>
          <w:szCs w:val="24"/>
        </w:rPr>
        <w:t>nd subjected various human rights violations</w:t>
      </w:r>
      <w:r w:rsidR="002F026D" w:rsidRPr="00D65DF4">
        <w:rPr>
          <w:rFonts w:ascii="Times New Roman" w:hAnsi="Times New Roman"/>
          <w:color w:val="000000"/>
          <w:sz w:val="24"/>
          <w:szCs w:val="24"/>
        </w:rPr>
        <w:t xml:space="preserve"> such as GBV</w:t>
      </w:r>
      <w:r w:rsidRPr="00D65DF4">
        <w:rPr>
          <w:rFonts w:ascii="Times New Roman" w:hAnsi="Times New Roman"/>
          <w:color w:val="000000"/>
          <w:sz w:val="24"/>
          <w:szCs w:val="24"/>
        </w:rPr>
        <w:t>.</w:t>
      </w:r>
    </w:p>
    <w:p w14:paraId="109BD774" w14:textId="2FC3639B" w:rsidR="00C71DF3" w:rsidRPr="00D65DF4" w:rsidRDefault="00C71DF3" w:rsidP="00866E72">
      <w:pPr>
        <w:pStyle w:val="NormalWeb"/>
        <w:shd w:val="clear" w:color="auto" w:fill="FFFFFF"/>
        <w:spacing w:after="150" w:line="360" w:lineRule="auto"/>
        <w:jc w:val="both"/>
        <w:rPr>
          <w:rFonts w:ascii="Times New Roman" w:hAnsi="Times New Roman"/>
          <w:color w:val="000000"/>
          <w:sz w:val="24"/>
          <w:szCs w:val="24"/>
        </w:rPr>
      </w:pPr>
      <w:r w:rsidRPr="00C71DF3">
        <w:rPr>
          <w:rFonts w:ascii="Times New Roman" w:hAnsi="Times New Roman"/>
          <w:color w:val="000000"/>
          <w:sz w:val="24"/>
          <w:szCs w:val="24"/>
        </w:rPr>
        <w:t>All forms of sexual and sexuality-related violence</w:t>
      </w:r>
      <w:r>
        <w:rPr>
          <w:rFonts w:ascii="Times New Roman" w:hAnsi="Times New Roman"/>
          <w:color w:val="000000"/>
          <w:sz w:val="24"/>
          <w:szCs w:val="24"/>
        </w:rPr>
        <w:t xml:space="preserve"> </w:t>
      </w:r>
      <w:r w:rsidRPr="00C71DF3">
        <w:rPr>
          <w:rFonts w:ascii="Times New Roman" w:hAnsi="Times New Roman"/>
          <w:color w:val="000000"/>
          <w:sz w:val="24"/>
          <w:szCs w:val="24"/>
        </w:rPr>
        <w:t>have multiple negative effects on health and</w:t>
      </w:r>
      <w:r>
        <w:rPr>
          <w:rFonts w:ascii="Times New Roman" w:hAnsi="Times New Roman"/>
          <w:color w:val="000000"/>
          <w:sz w:val="24"/>
          <w:szCs w:val="24"/>
        </w:rPr>
        <w:t xml:space="preserve"> </w:t>
      </w:r>
      <w:r w:rsidRPr="00C71DF3">
        <w:rPr>
          <w:rFonts w:ascii="Times New Roman" w:hAnsi="Times New Roman"/>
          <w:color w:val="000000"/>
          <w:sz w:val="24"/>
          <w:szCs w:val="24"/>
        </w:rPr>
        <w:t>well-being</w:t>
      </w:r>
      <w:r>
        <w:rPr>
          <w:rFonts w:ascii="Times New Roman" w:hAnsi="Times New Roman"/>
          <w:color w:val="000000"/>
          <w:sz w:val="24"/>
          <w:szCs w:val="24"/>
        </w:rPr>
        <w:t xml:space="preserve"> particularly of women</w:t>
      </w:r>
      <w:r w:rsidR="001B08B3">
        <w:rPr>
          <w:rFonts w:ascii="Times New Roman" w:hAnsi="Times New Roman"/>
          <w:color w:val="000000"/>
          <w:sz w:val="24"/>
          <w:szCs w:val="24"/>
        </w:rPr>
        <w:t xml:space="preserve"> and girls. Women</w:t>
      </w:r>
      <w:r w:rsidRPr="00C71DF3">
        <w:rPr>
          <w:rFonts w:ascii="Times New Roman" w:hAnsi="Times New Roman"/>
          <w:color w:val="000000"/>
          <w:sz w:val="24"/>
          <w:szCs w:val="24"/>
        </w:rPr>
        <w:t xml:space="preserve"> living in violent relationships,</w:t>
      </w:r>
      <w:r>
        <w:rPr>
          <w:rFonts w:ascii="Times New Roman" w:hAnsi="Times New Roman"/>
          <w:color w:val="000000"/>
          <w:sz w:val="24"/>
          <w:szCs w:val="24"/>
        </w:rPr>
        <w:t xml:space="preserve"> </w:t>
      </w:r>
      <w:r w:rsidRPr="00C71DF3">
        <w:rPr>
          <w:rFonts w:ascii="Times New Roman" w:hAnsi="Times New Roman"/>
          <w:color w:val="000000"/>
          <w:sz w:val="24"/>
          <w:szCs w:val="24"/>
        </w:rPr>
        <w:t>for example, may be unable to make sexual and</w:t>
      </w:r>
      <w:r>
        <w:rPr>
          <w:rFonts w:ascii="Times New Roman" w:hAnsi="Times New Roman"/>
          <w:color w:val="000000"/>
          <w:sz w:val="24"/>
          <w:szCs w:val="24"/>
        </w:rPr>
        <w:t xml:space="preserve"> </w:t>
      </w:r>
      <w:r w:rsidRPr="00C71DF3">
        <w:rPr>
          <w:rFonts w:ascii="Times New Roman" w:hAnsi="Times New Roman"/>
          <w:color w:val="000000"/>
          <w:sz w:val="24"/>
          <w:szCs w:val="24"/>
        </w:rPr>
        <w:t>reproductive choices, either through direct exposure</w:t>
      </w:r>
      <w:r>
        <w:rPr>
          <w:rFonts w:ascii="Times New Roman" w:hAnsi="Times New Roman"/>
          <w:color w:val="000000"/>
          <w:sz w:val="24"/>
          <w:szCs w:val="24"/>
        </w:rPr>
        <w:t xml:space="preserve"> </w:t>
      </w:r>
      <w:r w:rsidRPr="00C71DF3">
        <w:rPr>
          <w:rFonts w:ascii="Times New Roman" w:hAnsi="Times New Roman"/>
          <w:color w:val="000000"/>
          <w:sz w:val="24"/>
          <w:szCs w:val="24"/>
        </w:rPr>
        <w:t>to forced or coerced sex or because they are unable</w:t>
      </w:r>
      <w:r>
        <w:rPr>
          <w:rFonts w:ascii="Times New Roman" w:hAnsi="Times New Roman"/>
          <w:color w:val="000000"/>
          <w:sz w:val="24"/>
          <w:szCs w:val="24"/>
        </w:rPr>
        <w:t xml:space="preserve"> </w:t>
      </w:r>
      <w:r w:rsidRPr="00C71DF3">
        <w:rPr>
          <w:rFonts w:ascii="Times New Roman" w:hAnsi="Times New Roman"/>
          <w:color w:val="000000"/>
          <w:sz w:val="24"/>
          <w:szCs w:val="24"/>
        </w:rPr>
        <w:t>to control or negotiate regular use of contraception</w:t>
      </w:r>
      <w:r>
        <w:rPr>
          <w:rFonts w:ascii="Times New Roman" w:hAnsi="Times New Roman"/>
          <w:color w:val="000000"/>
          <w:sz w:val="24"/>
          <w:szCs w:val="24"/>
        </w:rPr>
        <w:t xml:space="preserve"> </w:t>
      </w:r>
      <w:r w:rsidRPr="00C71DF3">
        <w:rPr>
          <w:rFonts w:ascii="Times New Roman" w:hAnsi="Times New Roman"/>
          <w:color w:val="000000"/>
          <w:sz w:val="24"/>
          <w:szCs w:val="24"/>
        </w:rPr>
        <w:t>and condoms. This puts them at risk of unwanted</w:t>
      </w:r>
      <w:r>
        <w:rPr>
          <w:rFonts w:ascii="Times New Roman" w:hAnsi="Times New Roman"/>
          <w:color w:val="000000"/>
          <w:sz w:val="24"/>
          <w:szCs w:val="24"/>
        </w:rPr>
        <w:t xml:space="preserve"> </w:t>
      </w:r>
      <w:r w:rsidRPr="00C71DF3">
        <w:rPr>
          <w:rFonts w:ascii="Times New Roman" w:hAnsi="Times New Roman"/>
          <w:color w:val="000000"/>
          <w:sz w:val="24"/>
          <w:szCs w:val="24"/>
        </w:rPr>
        <w:t>pregnancy (for women), and STIs including HIV.</w:t>
      </w:r>
      <w:r>
        <w:rPr>
          <w:rFonts w:ascii="Times New Roman" w:hAnsi="Times New Roman"/>
          <w:color w:val="000000"/>
          <w:sz w:val="24"/>
          <w:szCs w:val="24"/>
        </w:rPr>
        <w:t xml:space="preserve"> </w:t>
      </w:r>
      <w:r w:rsidRPr="00C71DF3">
        <w:rPr>
          <w:rFonts w:ascii="Times New Roman" w:hAnsi="Times New Roman"/>
          <w:color w:val="000000"/>
          <w:sz w:val="24"/>
          <w:szCs w:val="24"/>
        </w:rPr>
        <w:t>Intimate partner violence in pregnancy increases the</w:t>
      </w:r>
      <w:r>
        <w:rPr>
          <w:rFonts w:ascii="Times New Roman" w:hAnsi="Times New Roman"/>
          <w:color w:val="000000"/>
          <w:sz w:val="24"/>
          <w:szCs w:val="24"/>
        </w:rPr>
        <w:t xml:space="preserve"> </w:t>
      </w:r>
      <w:r w:rsidRPr="00C71DF3">
        <w:rPr>
          <w:rFonts w:ascii="Times New Roman" w:hAnsi="Times New Roman"/>
          <w:color w:val="000000"/>
          <w:sz w:val="24"/>
          <w:szCs w:val="24"/>
        </w:rPr>
        <w:t>likelihood of abortion, miscarriage, stillbirth, preterm</w:t>
      </w:r>
      <w:r>
        <w:rPr>
          <w:rFonts w:ascii="Times New Roman" w:hAnsi="Times New Roman"/>
          <w:color w:val="000000"/>
          <w:sz w:val="24"/>
          <w:szCs w:val="24"/>
        </w:rPr>
        <w:t xml:space="preserve"> </w:t>
      </w:r>
      <w:r w:rsidRPr="00C71DF3">
        <w:rPr>
          <w:rFonts w:ascii="Times New Roman" w:hAnsi="Times New Roman"/>
          <w:color w:val="000000"/>
          <w:sz w:val="24"/>
          <w:szCs w:val="24"/>
        </w:rPr>
        <w:t>delivery and low birth weight.</w:t>
      </w:r>
      <w:r>
        <w:rPr>
          <w:rFonts w:ascii="Times New Roman" w:hAnsi="Times New Roman"/>
          <w:color w:val="000000"/>
          <w:sz w:val="24"/>
          <w:szCs w:val="24"/>
        </w:rPr>
        <w:t xml:space="preserve"> </w:t>
      </w:r>
    </w:p>
    <w:p w14:paraId="183AFDED" w14:textId="75D0F99D" w:rsidR="00217A36" w:rsidRPr="00D65DF4" w:rsidRDefault="00217A36" w:rsidP="00866E72">
      <w:pPr>
        <w:pStyle w:val="NormalWeb"/>
        <w:shd w:val="clear" w:color="auto" w:fill="FFFFFF"/>
        <w:spacing w:before="0" w:beforeAutospacing="0" w:after="150" w:afterAutospacing="0" w:line="360" w:lineRule="auto"/>
        <w:jc w:val="both"/>
        <w:rPr>
          <w:rFonts w:ascii="Times New Roman" w:hAnsi="Times New Roman"/>
          <w:color w:val="000000"/>
          <w:sz w:val="24"/>
          <w:szCs w:val="24"/>
        </w:rPr>
      </w:pPr>
      <w:r w:rsidRPr="00D65DF4">
        <w:rPr>
          <w:rFonts w:ascii="Times New Roman" w:hAnsi="Times New Roman"/>
          <w:color w:val="000000"/>
          <w:sz w:val="24"/>
          <w:szCs w:val="24"/>
        </w:rPr>
        <w:t>What is important for you to know is that women have the right to even decide if they don't want to have children. They also have the right to education on reproductive health matters. Because of cultural norms and beliefs, young girls and boys are often denied information about their reproductive health and denied access to reproductive health services. These practices are a violation of human rights.</w:t>
      </w:r>
    </w:p>
    <w:p w14:paraId="048BB56A" w14:textId="77777777" w:rsidR="00B6593D" w:rsidRDefault="00B6593D" w:rsidP="00B6593D">
      <w:pPr>
        <w:pStyle w:val="NoSpacing"/>
        <w:rPr>
          <w:rFonts w:ascii="Times Roman" w:hAnsi="Times Roman"/>
          <w:sz w:val="20"/>
          <w:szCs w:val="20"/>
        </w:rPr>
      </w:pPr>
    </w:p>
    <w:p w14:paraId="6654D88A" w14:textId="51860780" w:rsidR="00472889" w:rsidRDefault="00CB0466" w:rsidP="00BA3456">
      <w:pPr>
        <w:spacing w:line="360" w:lineRule="auto"/>
        <w:jc w:val="both"/>
      </w:pPr>
      <w:r>
        <w:rPr>
          <w:noProof/>
        </w:rPr>
        <mc:AlternateContent>
          <mc:Choice Requires="wps">
            <w:drawing>
              <wp:anchor distT="0" distB="0" distL="114300" distR="114300" simplePos="0" relativeHeight="251724288" behindDoc="0" locked="0" layoutInCell="1" allowOverlap="1" wp14:anchorId="1DDAAC38" wp14:editId="4992341B">
                <wp:simplePos x="0" y="0"/>
                <wp:positionH relativeFrom="column">
                  <wp:posOffset>0</wp:posOffset>
                </wp:positionH>
                <wp:positionV relativeFrom="paragraph">
                  <wp:posOffset>0</wp:posOffset>
                </wp:positionV>
                <wp:extent cx="5943600" cy="2514600"/>
                <wp:effectExtent l="0" t="0" r="0" b="0"/>
                <wp:wrapSquare wrapText="bothSides"/>
                <wp:docPr id="236" name="Text Box 236"/>
                <wp:cNvGraphicFramePr/>
                <a:graphic xmlns:a="http://schemas.openxmlformats.org/drawingml/2006/main">
                  <a:graphicData uri="http://schemas.microsoft.com/office/word/2010/wordprocessingShape">
                    <wps:wsp>
                      <wps:cNvSpPr txBox="1"/>
                      <wps:spPr>
                        <a:xfrm>
                          <a:off x="0" y="0"/>
                          <a:ext cx="5943600" cy="2514600"/>
                        </a:xfrm>
                        <a:prstGeom prst="rect">
                          <a:avLst/>
                        </a:prstGeom>
                        <a:solidFill>
                          <a:schemeClr val="bg2"/>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3E64015" w14:textId="77777777" w:rsidR="002354C4" w:rsidRPr="00CB0466" w:rsidRDefault="002354C4" w:rsidP="00D65DF4">
                            <w:pPr>
                              <w:pStyle w:val="NoSpacing"/>
                              <w:jc w:val="center"/>
                              <w:rPr>
                                <w:rFonts w:ascii="Times Roman" w:hAnsi="Times Roman"/>
                                <w:b/>
                                <w:sz w:val="20"/>
                                <w:szCs w:val="20"/>
                              </w:rPr>
                            </w:pPr>
                            <w:r w:rsidRPr="00CB0466">
                              <w:rPr>
                                <w:rFonts w:ascii="Times Roman" w:hAnsi="Times Roman"/>
                                <w:b/>
                                <w:sz w:val="20"/>
                                <w:szCs w:val="20"/>
                              </w:rPr>
                              <w:t>Global Commitments of Nations on Sexual and Reproductive Rights</w:t>
                            </w:r>
                          </w:p>
                          <w:p w14:paraId="6EF2D7B1" w14:textId="77777777" w:rsidR="002354C4" w:rsidRPr="00B6593D" w:rsidRDefault="002354C4" w:rsidP="002354C4">
                            <w:pPr>
                              <w:pStyle w:val="NoSpacing"/>
                              <w:numPr>
                                <w:ilvl w:val="0"/>
                                <w:numId w:val="37"/>
                              </w:numPr>
                              <w:jc w:val="both"/>
                              <w:rPr>
                                <w:rFonts w:ascii="Times Roman" w:hAnsi="Times Roman"/>
                                <w:sz w:val="20"/>
                                <w:szCs w:val="20"/>
                              </w:rPr>
                            </w:pPr>
                            <w:r w:rsidRPr="00D65DF4">
                              <w:rPr>
                                <w:rFonts w:ascii="Times Roman" w:hAnsi="Times Roman"/>
                                <w:i/>
                                <w:sz w:val="20"/>
                                <w:szCs w:val="20"/>
                              </w:rPr>
                              <w:t>CEDAW Article 16</w:t>
                            </w:r>
                            <w:r w:rsidRPr="00B6593D">
                              <w:rPr>
                                <w:rFonts w:ascii="Times Roman" w:hAnsi="Times Roman"/>
                                <w:sz w:val="20"/>
                                <w:szCs w:val="20"/>
                              </w:rPr>
                              <w:t xml:space="preserve"> - guarantees women equal rights in deciding “freely and responsibly on the number and spacing of their children and to have access to the information, education and means to enable them to exercise these rights.” </w:t>
                            </w:r>
                          </w:p>
                          <w:p w14:paraId="2258BF8C" w14:textId="77777777" w:rsidR="002354C4" w:rsidRPr="00B6593D" w:rsidRDefault="002354C4" w:rsidP="002354C4">
                            <w:pPr>
                              <w:pStyle w:val="NoSpacing"/>
                              <w:numPr>
                                <w:ilvl w:val="0"/>
                                <w:numId w:val="37"/>
                              </w:numPr>
                              <w:jc w:val="both"/>
                              <w:rPr>
                                <w:rFonts w:ascii="Times Roman" w:hAnsi="Times Roman"/>
                                <w:sz w:val="20"/>
                                <w:szCs w:val="20"/>
                              </w:rPr>
                            </w:pPr>
                            <w:r w:rsidRPr="00D65DF4">
                              <w:rPr>
                                <w:rFonts w:ascii="Times Roman" w:hAnsi="Times Roman"/>
                                <w:i/>
                                <w:sz w:val="20"/>
                                <w:szCs w:val="20"/>
                              </w:rPr>
                              <w:t>CEDAW Article 10</w:t>
                            </w:r>
                            <w:r w:rsidRPr="00B6593D">
                              <w:rPr>
                                <w:rFonts w:ascii="Times Roman" w:hAnsi="Times Roman"/>
                                <w:sz w:val="20"/>
                                <w:szCs w:val="20"/>
                              </w:rPr>
                              <w:t xml:space="preserve"> - also specifies that women’s right to education includes “access to specific educational information to help to ensure the health and well-being of families, including information and advice on family planning.”</w:t>
                            </w:r>
                          </w:p>
                          <w:p w14:paraId="41B91FB9" w14:textId="77F0AE23" w:rsidR="002354C4" w:rsidRPr="00D65DF4" w:rsidRDefault="002354C4" w:rsidP="002354C4">
                            <w:pPr>
                              <w:pStyle w:val="ListParagraph"/>
                              <w:numPr>
                                <w:ilvl w:val="0"/>
                                <w:numId w:val="37"/>
                              </w:numPr>
                              <w:rPr>
                                <w:sz w:val="20"/>
                                <w:szCs w:val="20"/>
                              </w:rPr>
                            </w:pPr>
                            <w:r w:rsidRPr="00D65DF4">
                              <w:rPr>
                                <w:i/>
                                <w:sz w:val="20"/>
                                <w:szCs w:val="20"/>
                              </w:rPr>
                              <w:t>The Beijing Platform for Action</w:t>
                            </w:r>
                            <w:r w:rsidRPr="00D65DF4">
                              <w:rPr>
                                <w:sz w:val="20"/>
                                <w:szCs w:val="20"/>
                              </w:rPr>
                              <w:t xml:space="preserve"> - states, “The human rights of women include their right to have control over and decide freely and responsibly on matters related to their sexuality, including sexual and reproductive health, free of coercion, discrimination and violence. </w:t>
                            </w:r>
                          </w:p>
                          <w:p w14:paraId="7602C915" w14:textId="77777777" w:rsidR="002354C4" w:rsidRPr="00D65DF4" w:rsidRDefault="002354C4" w:rsidP="002354C4">
                            <w:pPr>
                              <w:pStyle w:val="ListParagraph"/>
                              <w:numPr>
                                <w:ilvl w:val="0"/>
                                <w:numId w:val="37"/>
                              </w:numPr>
                              <w:rPr>
                                <w:sz w:val="20"/>
                                <w:szCs w:val="20"/>
                              </w:rPr>
                            </w:pPr>
                            <w:r w:rsidRPr="00D65DF4">
                              <w:rPr>
                                <w:i/>
                                <w:sz w:val="20"/>
                                <w:szCs w:val="20"/>
                              </w:rPr>
                              <w:t>The CEDAW Committee’s General Recommendation 24</w:t>
                            </w:r>
                            <w:r w:rsidRPr="00D65DF4">
                              <w:rPr>
                                <w:sz w:val="20"/>
                                <w:szCs w:val="20"/>
                              </w:rPr>
                              <w:t xml:space="preserve"> - recommends that States prioritise the “prevention of unwanted pregnancy through family planning and sex education.” </w:t>
                            </w:r>
                          </w:p>
                          <w:p w14:paraId="63E91267" w14:textId="3E4085F0" w:rsidR="002354C4" w:rsidRDefault="002354C4" w:rsidP="002354C4">
                            <w:pPr>
                              <w:pStyle w:val="ListParagraph"/>
                              <w:numPr>
                                <w:ilvl w:val="0"/>
                                <w:numId w:val="37"/>
                              </w:numPr>
                              <w:rPr>
                                <w:sz w:val="20"/>
                                <w:szCs w:val="20"/>
                              </w:rPr>
                            </w:pPr>
                            <w:r w:rsidRPr="00D65DF4">
                              <w:rPr>
                                <w:i/>
                                <w:sz w:val="20"/>
                                <w:szCs w:val="20"/>
                              </w:rPr>
                              <w:t xml:space="preserve">The CESCR General Comment 14 </w:t>
                            </w:r>
                            <w:r w:rsidRPr="00D65DF4">
                              <w:rPr>
                                <w:sz w:val="20"/>
                                <w:szCs w:val="20"/>
                              </w:rPr>
                              <w:t>-states have to the immediate obligation to take deliberate, concrete, and targeted steps towards fulfilling the right to health in the cont</w:t>
                            </w:r>
                            <w:r>
                              <w:rPr>
                                <w:sz w:val="20"/>
                                <w:szCs w:val="20"/>
                              </w:rPr>
                              <w:t>ext of pregnancy and childbirth</w:t>
                            </w:r>
                          </w:p>
                          <w:p w14:paraId="369EA327" w14:textId="77777777" w:rsidR="002354C4" w:rsidRDefault="002354C4" w:rsidP="00D65DF4">
                            <w:pPr>
                              <w:jc w:val="center"/>
                              <w:rPr>
                                <w:i/>
                                <w:sz w:val="18"/>
                                <w:szCs w:val="18"/>
                              </w:rPr>
                            </w:pPr>
                          </w:p>
                          <w:p w14:paraId="55E5D729" w14:textId="77777777" w:rsidR="002354C4" w:rsidRPr="00D65DF4" w:rsidRDefault="00513C7B" w:rsidP="00D65DF4">
                            <w:pPr>
                              <w:jc w:val="center"/>
                              <w:rPr>
                                <w:i/>
                                <w:sz w:val="18"/>
                                <w:szCs w:val="18"/>
                              </w:rPr>
                            </w:pPr>
                            <w:hyperlink r:id="rId39" w:history="1">
                              <w:r w:rsidR="002354C4" w:rsidRPr="00D65DF4">
                                <w:rPr>
                                  <w:rStyle w:val="Hyperlink"/>
                                  <w:i/>
                                  <w:sz w:val="18"/>
                                  <w:szCs w:val="18"/>
                                </w:rPr>
                                <w:t>https://www.ohchr.org/en/issues/women/wrgs/pages/healthrights.aspx</w:t>
                              </w:r>
                            </w:hyperlink>
                          </w:p>
                          <w:p w14:paraId="46A4E05F" w14:textId="77777777" w:rsidR="002354C4" w:rsidRPr="00D65DF4" w:rsidRDefault="002354C4" w:rsidP="00D65DF4">
                            <w:pPr>
                              <w:pStyle w:val="ListParagraph"/>
                              <w:rPr>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DAAC38" id="Text Box 236" o:spid="_x0000_s1032" type="#_x0000_t202" style="position:absolute;left:0;text-align:left;margin-left:0;margin-top:0;width:468pt;height:198pt;z-index:251724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" fillcolor="#e7e6e6 [3214]" stroked="f">
                <v:textbox>
                  <w:txbxContent>
                    <w:p w14:paraId="53E64015" w14:textId="77777777" w:rsidR="002354C4" w:rsidRPr="00CB0466" w:rsidRDefault="002354C4" w:rsidP="00D65DF4">
                      <w:pPr>
                        <w:pStyle w:val="NoSpacing"/>
                        <w:jc w:val="center"/>
                        <w:rPr>
                          <w:rFonts w:ascii="Times Roman" w:hAnsi="Times Roman"/>
                          <w:b/>
                          <w:sz w:val="20"/>
                          <w:szCs w:val="20"/>
                        </w:rPr>
                      </w:pPr>
                      <w:r w:rsidRPr="00CB0466">
                        <w:rPr>
                          <w:rFonts w:ascii="Times Roman" w:hAnsi="Times Roman"/>
                          <w:b/>
                          <w:sz w:val="20"/>
                          <w:szCs w:val="20"/>
                        </w:rPr>
                        <w:t>Global Commitments of Nations on Sexual and Reproductive Rights</w:t>
                      </w:r>
                    </w:p>
                    <w:p w14:paraId="6EF2D7B1" w14:textId="77777777" w:rsidR="002354C4" w:rsidRPr="00B6593D" w:rsidRDefault="002354C4" w:rsidP="002354C4">
                      <w:pPr>
                        <w:pStyle w:val="NoSpacing"/>
                        <w:numPr>
                          <w:ilvl w:val="0"/>
                          <w:numId w:val="37"/>
                        </w:numPr>
                        <w:jc w:val="both"/>
                        <w:rPr>
                          <w:rFonts w:ascii="Times Roman" w:hAnsi="Times Roman"/>
                          <w:sz w:val="20"/>
                          <w:szCs w:val="20"/>
                        </w:rPr>
                      </w:pPr>
                      <w:r w:rsidRPr="00D65DF4">
                        <w:rPr>
                          <w:rFonts w:ascii="Times Roman" w:hAnsi="Times Roman"/>
                          <w:i/>
                          <w:sz w:val="20"/>
                          <w:szCs w:val="20"/>
                        </w:rPr>
                        <w:t>CEDAW Article 16</w:t>
                      </w:r>
                      <w:r w:rsidRPr="00B6593D">
                        <w:rPr>
                          <w:rFonts w:ascii="Times Roman" w:hAnsi="Times Roman"/>
                          <w:sz w:val="20"/>
                          <w:szCs w:val="20"/>
                        </w:rPr>
                        <w:t xml:space="preserve"> - guarantees women equal rights in deciding “freely and responsibly on the number and spacing of their children and to have access to the information, education and means to enable them to exercise these rights.” </w:t>
                      </w:r>
                    </w:p>
                    <w:p w14:paraId="2258BF8C" w14:textId="77777777" w:rsidR="002354C4" w:rsidRPr="00B6593D" w:rsidRDefault="002354C4" w:rsidP="002354C4">
                      <w:pPr>
                        <w:pStyle w:val="NoSpacing"/>
                        <w:numPr>
                          <w:ilvl w:val="0"/>
                          <w:numId w:val="37"/>
                        </w:numPr>
                        <w:jc w:val="both"/>
                        <w:rPr>
                          <w:rFonts w:ascii="Times Roman" w:hAnsi="Times Roman"/>
                          <w:sz w:val="20"/>
                          <w:szCs w:val="20"/>
                        </w:rPr>
                      </w:pPr>
                      <w:r w:rsidRPr="00D65DF4">
                        <w:rPr>
                          <w:rFonts w:ascii="Times Roman" w:hAnsi="Times Roman"/>
                          <w:i/>
                          <w:sz w:val="20"/>
                          <w:szCs w:val="20"/>
                        </w:rPr>
                        <w:t>CEDAW Article 10</w:t>
                      </w:r>
                      <w:r w:rsidRPr="00B6593D">
                        <w:rPr>
                          <w:rFonts w:ascii="Times Roman" w:hAnsi="Times Roman"/>
                          <w:sz w:val="20"/>
                          <w:szCs w:val="20"/>
                        </w:rPr>
                        <w:t xml:space="preserve"> - also specifies that women’s right to education includes “access to specific educational information to help to ensure the health and well-being of families, including information and advice on family planning.”</w:t>
                      </w:r>
                    </w:p>
                    <w:p w14:paraId="41B91FB9" w14:textId="77F0AE23" w:rsidR="002354C4" w:rsidRPr="00D65DF4" w:rsidRDefault="002354C4" w:rsidP="002354C4">
                      <w:pPr>
                        <w:pStyle w:val="ListParagraph"/>
                        <w:numPr>
                          <w:ilvl w:val="0"/>
                          <w:numId w:val="37"/>
                        </w:numPr>
                        <w:rPr>
                          <w:sz w:val="20"/>
                          <w:szCs w:val="20"/>
                        </w:rPr>
                      </w:pPr>
                      <w:r w:rsidRPr="00D65DF4">
                        <w:rPr>
                          <w:i/>
                          <w:sz w:val="20"/>
                          <w:szCs w:val="20"/>
                        </w:rPr>
                        <w:t>The Beijing Platform for Action</w:t>
                      </w:r>
                      <w:r w:rsidRPr="00D65DF4">
                        <w:rPr>
                          <w:sz w:val="20"/>
                          <w:szCs w:val="20"/>
                        </w:rPr>
                        <w:t xml:space="preserve"> - states, “The human rights of women include their right to have control over and decide freely and responsibly on matters related to their sexuality, including sexual and reproductive health, free of coercion, discrimination and violence. </w:t>
                      </w:r>
                    </w:p>
                    <w:p w14:paraId="7602C915" w14:textId="77777777" w:rsidR="002354C4" w:rsidRPr="00D65DF4" w:rsidRDefault="002354C4" w:rsidP="002354C4">
                      <w:pPr>
                        <w:pStyle w:val="ListParagraph"/>
                        <w:numPr>
                          <w:ilvl w:val="0"/>
                          <w:numId w:val="37"/>
                        </w:numPr>
                        <w:rPr>
                          <w:sz w:val="20"/>
                          <w:szCs w:val="20"/>
                        </w:rPr>
                      </w:pPr>
                      <w:r w:rsidRPr="00D65DF4">
                        <w:rPr>
                          <w:i/>
                          <w:sz w:val="20"/>
                          <w:szCs w:val="20"/>
                        </w:rPr>
                        <w:t>The CEDAW Committee’s General Recommendation 24</w:t>
                      </w:r>
                      <w:r w:rsidRPr="00D65DF4">
                        <w:rPr>
                          <w:sz w:val="20"/>
                          <w:szCs w:val="20"/>
                        </w:rPr>
                        <w:t xml:space="preserve"> - recommends that States prioritise the “prevention of unwanted pregnancy through family planning and sex education.” </w:t>
                      </w:r>
                    </w:p>
                    <w:p w14:paraId="63E91267" w14:textId="3E4085F0" w:rsidR="002354C4" w:rsidRDefault="002354C4" w:rsidP="002354C4">
                      <w:pPr>
                        <w:pStyle w:val="ListParagraph"/>
                        <w:numPr>
                          <w:ilvl w:val="0"/>
                          <w:numId w:val="37"/>
                        </w:numPr>
                        <w:rPr>
                          <w:sz w:val="20"/>
                          <w:szCs w:val="20"/>
                        </w:rPr>
                      </w:pPr>
                      <w:r w:rsidRPr="00D65DF4">
                        <w:rPr>
                          <w:i/>
                          <w:sz w:val="20"/>
                          <w:szCs w:val="20"/>
                        </w:rPr>
                        <w:t xml:space="preserve">The CESCR General Comment 14 </w:t>
                      </w:r>
                      <w:r w:rsidRPr="00D65DF4">
                        <w:rPr>
                          <w:sz w:val="20"/>
                          <w:szCs w:val="20"/>
                        </w:rPr>
                        <w:t>-states have to the immediate obligation to take deliberate, concrete, and targeted steps towards fulfilling the right to health in the cont</w:t>
                      </w:r>
                      <w:r>
                        <w:rPr>
                          <w:sz w:val="20"/>
                          <w:szCs w:val="20"/>
                        </w:rPr>
                        <w:t>ext of pregnancy and childbirth</w:t>
                      </w:r>
                    </w:p>
                    <w:p w14:paraId="369EA327" w14:textId="77777777" w:rsidR="002354C4" w:rsidRDefault="002354C4" w:rsidP="00D65DF4">
                      <w:pPr>
                        <w:jc w:val="center"/>
                        <w:rPr>
                          <w:i/>
                          <w:sz w:val="18"/>
                          <w:szCs w:val="18"/>
                        </w:rPr>
                      </w:pPr>
                    </w:p>
                    <w:p w14:paraId="55E5D729" w14:textId="77777777" w:rsidR="002354C4" w:rsidRPr="00D65DF4" w:rsidRDefault="00513C7B" w:rsidP="00D65DF4">
                      <w:pPr>
                        <w:jc w:val="center"/>
                        <w:rPr>
                          <w:i/>
                          <w:sz w:val="18"/>
                          <w:szCs w:val="18"/>
                        </w:rPr>
                      </w:pPr>
                      <w:hyperlink r:id="rId40" w:history="1">
                        <w:r w:rsidR="002354C4" w:rsidRPr="00D65DF4">
                          <w:rPr>
                            <w:rStyle w:val="Hyperlink"/>
                            <w:i/>
                            <w:sz w:val="18"/>
                            <w:szCs w:val="18"/>
                          </w:rPr>
                          <w:t>https://www.ohchr.org/en/issues/women/wrgs/pages/healthrights.aspx</w:t>
                        </w:r>
                      </w:hyperlink>
                    </w:p>
                    <w:p w14:paraId="46A4E05F" w14:textId="77777777" w:rsidR="002354C4" w:rsidRPr="00D65DF4" w:rsidRDefault="002354C4" w:rsidP="00D65DF4">
                      <w:pPr>
                        <w:pStyle w:val="ListParagraph"/>
                        <w:rPr>
                          <w:sz w:val="20"/>
                          <w:szCs w:val="20"/>
                        </w:rPr>
                      </w:pPr>
                    </w:p>
                  </w:txbxContent>
                </v:textbox>
                <w10:wrap type="square"/>
              </v:shape>
            </w:pict>
          </mc:Fallback>
        </mc:AlternateContent>
      </w:r>
    </w:p>
    <w:p w14:paraId="14D70278" w14:textId="53C7A0CC" w:rsidR="004B0B28" w:rsidRPr="00866E72" w:rsidRDefault="00866E72" w:rsidP="00294122">
      <w:pPr>
        <w:spacing w:line="360" w:lineRule="auto"/>
        <w:jc w:val="both"/>
        <w:rPr>
          <w:rFonts w:eastAsia="MS Mincho"/>
          <w:b/>
          <w:color w:val="262626" w:themeColor="text1" w:themeTint="D9"/>
          <w:lang w:val="en-GB"/>
        </w:rPr>
      </w:pPr>
      <w:r>
        <w:rPr>
          <w:b/>
          <w:color w:val="262626" w:themeColor="text1" w:themeTint="D9"/>
        </w:rPr>
        <w:t>6.6</w:t>
      </w:r>
      <w:r w:rsidR="00BA3456" w:rsidRPr="00866E72">
        <w:rPr>
          <w:b/>
          <w:color w:val="262626" w:themeColor="text1" w:themeTint="D9"/>
        </w:rPr>
        <w:t xml:space="preserve"> </w:t>
      </w:r>
      <w:r>
        <w:rPr>
          <w:rFonts w:eastAsia="MS Mincho"/>
          <w:b/>
          <w:color w:val="262626" w:themeColor="text1" w:themeTint="D9"/>
          <w:lang w:val="en-GB"/>
        </w:rPr>
        <w:t>Sexual and reproductive h</w:t>
      </w:r>
      <w:r w:rsidR="004B0B28" w:rsidRPr="00866E72">
        <w:rPr>
          <w:rFonts w:eastAsia="MS Mincho"/>
          <w:b/>
          <w:color w:val="262626" w:themeColor="text1" w:themeTint="D9"/>
          <w:lang w:val="en-GB"/>
        </w:rPr>
        <w:t xml:space="preserve">ealth </w:t>
      </w:r>
      <w:r>
        <w:rPr>
          <w:rFonts w:eastAsia="MS Mincho"/>
          <w:b/>
          <w:color w:val="262626" w:themeColor="text1" w:themeTint="D9"/>
          <w:lang w:val="en-GB"/>
        </w:rPr>
        <w:t>and d</w:t>
      </w:r>
      <w:r w:rsidR="005D67F9" w:rsidRPr="00866E72">
        <w:rPr>
          <w:rFonts w:eastAsia="MS Mincho"/>
          <w:b/>
          <w:color w:val="262626" w:themeColor="text1" w:themeTint="D9"/>
          <w:lang w:val="en-GB"/>
        </w:rPr>
        <w:t xml:space="preserve">evelopment </w:t>
      </w:r>
    </w:p>
    <w:p w14:paraId="3D62D878" w14:textId="346D9434" w:rsidR="00325F2D" w:rsidRPr="00294122" w:rsidRDefault="005D67F9" w:rsidP="00294122">
      <w:pPr>
        <w:pStyle w:val="NormalWeb"/>
        <w:shd w:val="clear" w:color="auto" w:fill="FFFFFF"/>
        <w:spacing w:before="0" w:beforeAutospacing="0" w:after="0" w:afterAutospacing="0" w:line="360" w:lineRule="auto"/>
        <w:jc w:val="both"/>
        <w:textAlignment w:val="baseline"/>
        <w:rPr>
          <w:rFonts w:ascii="Times New Roman" w:eastAsiaTheme="minorHAnsi" w:hAnsi="Times New Roman"/>
          <w:color w:val="262626" w:themeColor="text1" w:themeTint="D9"/>
          <w:sz w:val="24"/>
          <w:szCs w:val="24"/>
        </w:rPr>
      </w:pPr>
      <w:r w:rsidRPr="00294122">
        <w:rPr>
          <w:rFonts w:ascii="Times New Roman" w:hAnsi="Times New Roman"/>
          <w:color w:val="262626" w:themeColor="text1" w:themeTint="D9"/>
          <w:sz w:val="24"/>
          <w:szCs w:val="24"/>
        </w:rPr>
        <w:lastRenderedPageBreak/>
        <w:t>S</w:t>
      </w:r>
      <w:r w:rsidR="00325F2D" w:rsidRPr="00294122">
        <w:rPr>
          <w:rFonts w:ascii="Times New Roman" w:hAnsi="Times New Roman"/>
          <w:color w:val="262626" w:themeColor="text1" w:themeTint="D9"/>
          <w:sz w:val="24"/>
          <w:szCs w:val="24"/>
        </w:rPr>
        <w:t xml:space="preserve">exual and reproductive health and rights </w:t>
      </w:r>
      <w:r w:rsidRPr="00294122">
        <w:rPr>
          <w:rFonts w:ascii="Times New Roman" w:hAnsi="Times New Roman"/>
          <w:color w:val="262626" w:themeColor="text1" w:themeTint="D9"/>
          <w:sz w:val="24"/>
          <w:szCs w:val="24"/>
        </w:rPr>
        <w:t>are</w:t>
      </w:r>
      <w:r w:rsidR="00325F2D" w:rsidRPr="00294122">
        <w:rPr>
          <w:rFonts w:ascii="Times New Roman" w:hAnsi="Times New Roman"/>
          <w:color w:val="262626" w:themeColor="text1" w:themeTint="D9"/>
          <w:sz w:val="24"/>
          <w:szCs w:val="24"/>
        </w:rPr>
        <w:t xml:space="preserve"> at the very </w:t>
      </w:r>
      <w:r w:rsidR="00866E72" w:rsidRPr="00294122">
        <w:rPr>
          <w:rFonts w:ascii="Times New Roman" w:hAnsi="Times New Roman"/>
          <w:color w:val="262626" w:themeColor="text1" w:themeTint="D9"/>
          <w:sz w:val="24"/>
          <w:szCs w:val="24"/>
        </w:rPr>
        <w:t>center</w:t>
      </w:r>
      <w:r w:rsidR="00325F2D" w:rsidRPr="00294122">
        <w:rPr>
          <w:rFonts w:ascii="Times New Roman" w:hAnsi="Times New Roman"/>
          <w:color w:val="262626" w:themeColor="text1" w:themeTint="D9"/>
          <w:sz w:val="24"/>
          <w:szCs w:val="24"/>
        </w:rPr>
        <w:t xml:space="preserve"> of development. </w:t>
      </w:r>
      <w:r w:rsidR="00031DD5" w:rsidRPr="00294122">
        <w:rPr>
          <w:rFonts w:ascii="Times New Roman" w:hAnsi="Times New Roman"/>
          <w:color w:val="262626" w:themeColor="text1" w:themeTint="D9"/>
          <w:sz w:val="24"/>
          <w:szCs w:val="24"/>
        </w:rPr>
        <w:t xml:space="preserve">It has been </w:t>
      </w:r>
      <w:r w:rsidRPr="00294122">
        <w:rPr>
          <w:rFonts w:ascii="Times New Roman" w:hAnsi="Times New Roman"/>
          <w:color w:val="262626" w:themeColor="text1" w:themeTint="D9"/>
          <w:sz w:val="24"/>
          <w:szCs w:val="24"/>
        </w:rPr>
        <w:t xml:space="preserve">agreed internationally that there is a </w:t>
      </w:r>
      <w:r w:rsidR="00325F2D" w:rsidRPr="00294122">
        <w:rPr>
          <w:rFonts w:ascii="Times New Roman" w:hAnsi="Times New Roman"/>
          <w:color w:val="262626" w:themeColor="text1" w:themeTint="D9"/>
          <w:sz w:val="24"/>
          <w:szCs w:val="24"/>
        </w:rPr>
        <w:t xml:space="preserve">clear connection between reproductive health, human rights and sustainable development. </w:t>
      </w:r>
      <w:r w:rsidRPr="00294122">
        <w:rPr>
          <w:rFonts w:ascii="Times New Roman" w:hAnsi="Times New Roman"/>
          <w:color w:val="262626" w:themeColor="text1" w:themeTint="D9"/>
          <w:sz w:val="24"/>
          <w:szCs w:val="24"/>
        </w:rPr>
        <w:t xml:space="preserve">How is this? </w:t>
      </w:r>
      <w:r w:rsidR="00325F2D" w:rsidRPr="00294122">
        <w:rPr>
          <w:rFonts w:ascii="Times New Roman" w:hAnsi="Times New Roman"/>
          <w:color w:val="262626" w:themeColor="text1" w:themeTint="D9"/>
          <w:sz w:val="24"/>
          <w:szCs w:val="24"/>
        </w:rPr>
        <w:t>When sexual and reproductive health needs are not met, individuals are deprived of the right to make crucial choices about their own bodies and futures, with a cascading impact on their families’ welfare and future generations. And because women bear children, and also often bear the responsibility for nurturing them, sexual and reproductive health and rights issues cannot be separated from </w:t>
      </w:r>
      <w:r w:rsidR="00325F2D" w:rsidRPr="00294122">
        <w:rPr>
          <w:rFonts w:ascii="Times New Roman" w:hAnsi="Times New Roman"/>
          <w:color w:val="262626" w:themeColor="text1" w:themeTint="D9"/>
          <w:sz w:val="24"/>
          <w:szCs w:val="24"/>
          <w:bdr w:val="none" w:sz="0" w:space="0" w:color="auto" w:frame="1"/>
        </w:rPr>
        <w:t>gender equality</w:t>
      </w:r>
      <w:r w:rsidR="00325F2D" w:rsidRPr="00294122">
        <w:rPr>
          <w:rFonts w:ascii="Times New Roman" w:hAnsi="Times New Roman"/>
          <w:color w:val="262626" w:themeColor="text1" w:themeTint="D9"/>
          <w:sz w:val="24"/>
          <w:szCs w:val="24"/>
        </w:rPr>
        <w:t>. Cumulatively, the denial of these </w:t>
      </w:r>
      <w:r w:rsidR="00325F2D" w:rsidRPr="00294122">
        <w:rPr>
          <w:rFonts w:ascii="Times New Roman" w:hAnsi="Times New Roman"/>
          <w:color w:val="262626" w:themeColor="text1" w:themeTint="D9"/>
          <w:sz w:val="24"/>
          <w:szCs w:val="24"/>
          <w:bdr w:val="none" w:sz="0" w:space="0" w:color="auto" w:frame="1"/>
        </w:rPr>
        <w:t>rights</w:t>
      </w:r>
      <w:r w:rsidR="00325F2D" w:rsidRPr="00294122">
        <w:rPr>
          <w:rFonts w:ascii="Times New Roman" w:hAnsi="Times New Roman"/>
          <w:color w:val="262626" w:themeColor="text1" w:themeTint="D9"/>
          <w:sz w:val="24"/>
          <w:szCs w:val="24"/>
        </w:rPr>
        <w:t> exacerbates poverty and gender inequality.</w:t>
      </w:r>
      <w:r w:rsidR="0074797B" w:rsidRPr="00294122">
        <w:rPr>
          <w:rFonts w:ascii="Times New Roman" w:hAnsi="Times New Roman"/>
          <w:color w:val="262626" w:themeColor="text1" w:themeTint="D9"/>
          <w:sz w:val="24"/>
          <w:szCs w:val="24"/>
        </w:rPr>
        <w:t xml:space="preserve"> You have seen this in communities where </w:t>
      </w:r>
      <w:r w:rsidR="00325F2D" w:rsidRPr="00294122">
        <w:rPr>
          <w:rFonts w:ascii="Times New Roman" w:hAnsi="Times New Roman"/>
          <w:color w:val="262626" w:themeColor="text1" w:themeTint="D9"/>
          <w:sz w:val="24"/>
          <w:szCs w:val="24"/>
        </w:rPr>
        <w:t xml:space="preserve">reproductive health problems are a leading cause of ill health and death for women and girls of childbearing age. </w:t>
      </w:r>
      <w:r w:rsidR="0074797B" w:rsidRPr="00294122">
        <w:rPr>
          <w:rFonts w:ascii="Times New Roman" w:hAnsi="Times New Roman"/>
          <w:color w:val="262626" w:themeColor="text1" w:themeTint="D9"/>
          <w:sz w:val="24"/>
          <w:szCs w:val="24"/>
        </w:rPr>
        <w:t>W</w:t>
      </w:r>
      <w:r w:rsidR="00325F2D" w:rsidRPr="00294122">
        <w:rPr>
          <w:rFonts w:ascii="Times New Roman" w:hAnsi="Times New Roman"/>
          <w:color w:val="262626" w:themeColor="text1" w:themeTint="D9"/>
          <w:sz w:val="24"/>
          <w:szCs w:val="24"/>
        </w:rPr>
        <w:t xml:space="preserve">omen </w:t>
      </w:r>
      <w:r w:rsidR="0074797B" w:rsidRPr="00294122">
        <w:rPr>
          <w:rFonts w:ascii="Times New Roman" w:hAnsi="Times New Roman"/>
          <w:color w:val="262626" w:themeColor="text1" w:themeTint="D9"/>
          <w:sz w:val="24"/>
          <w:szCs w:val="24"/>
        </w:rPr>
        <w:t xml:space="preserve">and girls </w:t>
      </w:r>
      <w:r w:rsidR="00325F2D" w:rsidRPr="00294122">
        <w:rPr>
          <w:rFonts w:ascii="Times New Roman" w:hAnsi="Times New Roman"/>
          <w:color w:val="262626" w:themeColor="text1" w:themeTint="D9"/>
          <w:sz w:val="24"/>
          <w:szCs w:val="24"/>
        </w:rPr>
        <w:t>suffer disproportionately from unintended pregnancies, unsafe abortion, </w:t>
      </w:r>
      <w:r w:rsidR="00325F2D" w:rsidRPr="00294122">
        <w:rPr>
          <w:rFonts w:ascii="Times New Roman" w:hAnsi="Times New Roman"/>
          <w:color w:val="262626" w:themeColor="text1" w:themeTint="D9"/>
          <w:sz w:val="24"/>
          <w:szCs w:val="24"/>
          <w:bdr w:val="none" w:sz="0" w:space="0" w:color="auto" w:frame="1"/>
        </w:rPr>
        <w:t>maternal death and disability</w:t>
      </w:r>
      <w:r w:rsidR="00325F2D" w:rsidRPr="00294122">
        <w:rPr>
          <w:rFonts w:ascii="Times New Roman" w:hAnsi="Times New Roman"/>
          <w:color w:val="262626" w:themeColor="text1" w:themeTint="D9"/>
          <w:sz w:val="24"/>
          <w:szCs w:val="24"/>
        </w:rPr>
        <w:t>, sexually transmitted infections (STIs), </w:t>
      </w:r>
      <w:r w:rsidR="00325F2D" w:rsidRPr="00294122">
        <w:rPr>
          <w:rFonts w:ascii="Times New Roman" w:hAnsi="Times New Roman"/>
          <w:color w:val="262626" w:themeColor="text1" w:themeTint="D9"/>
          <w:sz w:val="24"/>
          <w:szCs w:val="24"/>
          <w:bdr w:val="none" w:sz="0" w:space="0" w:color="auto" w:frame="1"/>
        </w:rPr>
        <w:t>gender-based violence</w:t>
      </w:r>
      <w:r w:rsidR="00325F2D" w:rsidRPr="00294122">
        <w:rPr>
          <w:rFonts w:ascii="Times New Roman" w:hAnsi="Times New Roman"/>
          <w:color w:val="262626" w:themeColor="text1" w:themeTint="D9"/>
          <w:sz w:val="24"/>
          <w:szCs w:val="24"/>
        </w:rPr>
        <w:t>, and other related problems.</w:t>
      </w:r>
      <w:r w:rsidR="0074797B" w:rsidRPr="00294122">
        <w:rPr>
          <w:rFonts w:ascii="Times New Roman" w:hAnsi="Times New Roman"/>
          <w:color w:val="262626" w:themeColor="text1" w:themeTint="D9"/>
          <w:sz w:val="24"/>
          <w:szCs w:val="24"/>
        </w:rPr>
        <w:t xml:space="preserve"> Young women and men </w:t>
      </w:r>
    </w:p>
    <w:p w14:paraId="141740C6" w14:textId="62F1A698" w:rsidR="00325F2D" w:rsidRPr="00294122" w:rsidRDefault="00325F2D" w:rsidP="00294122">
      <w:pPr>
        <w:pStyle w:val="NormalWeb"/>
        <w:shd w:val="clear" w:color="auto" w:fill="FFFFFF"/>
        <w:spacing w:before="0" w:beforeAutospacing="0" w:after="0" w:afterAutospacing="0" w:line="360" w:lineRule="auto"/>
        <w:jc w:val="both"/>
        <w:textAlignment w:val="baseline"/>
        <w:rPr>
          <w:rFonts w:ascii="Times New Roman" w:hAnsi="Times New Roman"/>
          <w:color w:val="262626" w:themeColor="text1" w:themeTint="D9"/>
          <w:sz w:val="24"/>
          <w:szCs w:val="24"/>
        </w:rPr>
      </w:pPr>
      <w:r w:rsidRPr="00294122">
        <w:rPr>
          <w:rFonts w:ascii="Times New Roman" w:hAnsi="Times New Roman"/>
          <w:color w:val="262626" w:themeColor="text1" w:themeTint="D9"/>
          <w:sz w:val="24"/>
          <w:szCs w:val="24"/>
        </w:rPr>
        <w:t xml:space="preserve">are also extremely vulnerable, often facing barriers to sexual and reproductive health information and care. </w:t>
      </w:r>
      <w:r w:rsidR="0074797B" w:rsidRPr="00294122">
        <w:rPr>
          <w:rFonts w:ascii="Times New Roman" w:hAnsi="Times New Roman"/>
          <w:color w:val="262626" w:themeColor="text1" w:themeTint="D9"/>
          <w:sz w:val="24"/>
          <w:szCs w:val="24"/>
        </w:rPr>
        <w:t>Hence y</w:t>
      </w:r>
      <w:r w:rsidRPr="00294122">
        <w:rPr>
          <w:rFonts w:ascii="Times New Roman" w:hAnsi="Times New Roman"/>
          <w:color w:val="262626" w:themeColor="text1" w:themeTint="D9"/>
          <w:sz w:val="24"/>
          <w:szCs w:val="24"/>
        </w:rPr>
        <w:t xml:space="preserve">oung people </w:t>
      </w:r>
      <w:r w:rsidR="0074797B" w:rsidRPr="00294122">
        <w:rPr>
          <w:rFonts w:ascii="Times New Roman" w:hAnsi="Times New Roman"/>
          <w:color w:val="262626" w:themeColor="text1" w:themeTint="D9"/>
          <w:sz w:val="24"/>
          <w:szCs w:val="24"/>
        </w:rPr>
        <w:t>are more</w:t>
      </w:r>
      <w:r w:rsidRPr="00294122">
        <w:rPr>
          <w:rFonts w:ascii="Times New Roman" w:hAnsi="Times New Roman"/>
          <w:color w:val="262626" w:themeColor="text1" w:themeTint="D9"/>
          <w:sz w:val="24"/>
          <w:szCs w:val="24"/>
        </w:rPr>
        <w:t xml:space="preserve"> affected by </w:t>
      </w:r>
      <w:r w:rsidRPr="00294122">
        <w:rPr>
          <w:rFonts w:ascii="Times New Roman" w:hAnsi="Times New Roman"/>
          <w:color w:val="262626" w:themeColor="text1" w:themeTint="D9"/>
          <w:sz w:val="24"/>
          <w:szCs w:val="24"/>
          <w:bdr w:val="none" w:sz="0" w:space="0" w:color="auto" w:frame="1"/>
        </w:rPr>
        <w:t>HIV</w:t>
      </w:r>
      <w:r w:rsidRPr="00294122">
        <w:rPr>
          <w:rFonts w:ascii="Times New Roman" w:hAnsi="Times New Roman"/>
          <w:color w:val="262626" w:themeColor="text1" w:themeTint="D9"/>
          <w:sz w:val="24"/>
          <w:szCs w:val="24"/>
        </w:rPr>
        <w:t xml:space="preserve">, girls </w:t>
      </w:r>
      <w:r w:rsidR="0074797B" w:rsidRPr="00294122">
        <w:rPr>
          <w:rFonts w:ascii="Times New Roman" w:hAnsi="Times New Roman"/>
          <w:color w:val="262626" w:themeColor="text1" w:themeTint="D9"/>
          <w:sz w:val="24"/>
          <w:szCs w:val="24"/>
        </w:rPr>
        <w:t xml:space="preserve">particularly in communities </w:t>
      </w:r>
      <w:r w:rsidRPr="00294122">
        <w:rPr>
          <w:rFonts w:ascii="Times New Roman" w:hAnsi="Times New Roman"/>
          <w:color w:val="262626" w:themeColor="text1" w:themeTint="D9"/>
          <w:sz w:val="24"/>
          <w:szCs w:val="24"/>
        </w:rPr>
        <w:t>face </w:t>
      </w:r>
      <w:r w:rsidRPr="00294122">
        <w:rPr>
          <w:rFonts w:ascii="Times New Roman" w:hAnsi="Times New Roman"/>
          <w:color w:val="262626" w:themeColor="text1" w:themeTint="D9"/>
          <w:sz w:val="24"/>
          <w:szCs w:val="24"/>
          <w:bdr w:val="none" w:sz="0" w:space="0" w:color="auto" w:frame="1"/>
        </w:rPr>
        <w:t>unintended pregnancies</w:t>
      </w:r>
      <w:r w:rsidRPr="00294122">
        <w:rPr>
          <w:rFonts w:ascii="Times New Roman" w:hAnsi="Times New Roman"/>
          <w:color w:val="262626" w:themeColor="text1" w:themeTint="D9"/>
          <w:sz w:val="24"/>
          <w:szCs w:val="24"/>
        </w:rPr>
        <w:t>, exposing them to risks during childbirth or unsafe abortions and interfering with their ability to go to school</w:t>
      </w:r>
      <w:r w:rsidR="0074797B" w:rsidRPr="00294122">
        <w:rPr>
          <w:rFonts w:ascii="Times New Roman" w:hAnsi="Times New Roman"/>
          <w:color w:val="262626" w:themeColor="text1" w:themeTint="D9"/>
          <w:sz w:val="24"/>
          <w:szCs w:val="24"/>
        </w:rPr>
        <w:t xml:space="preserve">. Let us discuss this more as we look at child </w:t>
      </w:r>
      <w:r w:rsidR="00294122" w:rsidRPr="00294122">
        <w:rPr>
          <w:rFonts w:ascii="Times New Roman" w:hAnsi="Times New Roman"/>
          <w:color w:val="262626" w:themeColor="text1" w:themeTint="D9"/>
          <w:sz w:val="24"/>
          <w:szCs w:val="24"/>
        </w:rPr>
        <w:t>marriages</w:t>
      </w:r>
      <w:r w:rsidR="0074797B" w:rsidRPr="00294122">
        <w:rPr>
          <w:rFonts w:ascii="Times New Roman" w:hAnsi="Times New Roman"/>
          <w:color w:val="262626" w:themeColor="text1" w:themeTint="D9"/>
          <w:sz w:val="24"/>
          <w:szCs w:val="24"/>
        </w:rPr>
        <w:t xml:space="preserve">. </w:t>
      </w:r>
    </w:p>
    <w:p w14:paraId="6ADB6E59" w14:textId="77777777" w:rsidR="00866E72" w:rsidRDefault="00866E72" w:rsidP="00307BDB">
      <w:pPr>
        <w:pStyle w:val="Heading1"/>
        <w:jc w:val="both"/>
        <w:rPr>
          <w:rFonts w:eastAsia="MS Mincho"/>
          <w:color w:val="262626"/>
          <w:lang w:val="en-GB"/>
        </w:rPr>
      </w:pPr>
    </w:p>
    <w:p w14:paraId="3B65FC27" w14:textId="77777777" w:rsidR="00307BDB" w:rsidRPr="00866E72" w:rsidRDefault="00307BDB" w:rsidP="00866E72">
      <w:pPr>
        <w:pStyle w:val="NormalWeb"/>
        <w:shd w:val="clear" w:color="auto" w:fill="FFFFFF"/>
        <w:spacing w:before="0" w:beforeAutospacing="0" w:after="0" w:afterAutospacing="0" w:line="360" w:lineRule="auto"/>
        <w:jc w:val="both"/>
        <w:textAlignment w:val="baseline"/>
        <w:rPr>
          <w:rFonts w:ascii="Times New Roman" w:hAnsi="Times New Roman"/>
          <w:color w:val="262626" w:themeColor="text1" w:themeTint="D9"/>
          <w:sz w:val="24"/>
          <w:szCs w:val="24"/>
          <w:lang w:val="en-GB"/>
        </w:rPr>
      </w:pPr>
    </w:p>
    <w:p w14:paraId="5FDCB6F7" w14:textId="702CAE9C" w:rsidR="00373E2B" w:rsidRPr="00866E72" w:rsidRDefault="00307BDB" w:rsidP="00866E72">
      <w:pPr>
        <w:pStyle w:val="NormalWeb"/>
        <w:shd w:val="clear" w:color="auto" w:fill="FFFFFF"/>
        <w:spacing w:before="0" w:beforeAutospacing="0" w:after="0" w:afterAutospacing="0" w:line="360" w:lineRule="auto"/>
        <w:jc w:val="both"/>
        <w:textAlignment w:val="baseline"/>
        <w:rPr>
          <w:rFonts w:ascii="Times New Roman" w:hAnsi="Times New Roman"/>
          <w:color w:val="262626" w:themeColor="text1" w:themeTint="D9"/>
          <w:sz w:val="24"/>
          <w:szCs w:val="24"/>
          <w:lang w:val="en-GB"/>
        </w:rPr>
      </w:pPr>
      <w:r w:rsidRPr="00866E72">
        <w:rPr>
          <w:noProof/>
          <w:sz w:val="24"/>
          <w:szCs w:val="24"/>
        </w:rPr>
        <w:drawing>
          <wp:inline distT="0" distB="0" distL="0" distR="0" wp14:anchorId="03E5D39C" wp14:editId="22F3B7DA">
            <wp:extent cx="495300" cy="486128"/>
            <wp:effectExtent l="19050" t="0" r="0" b="0"/>
            <wp:docPr id="2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495300" cy="486128"/>
                    </a:xfrm>
                    <a:prstGeom prst="rect">
                      <a:avLst/>
                    </a:prstGeom>
                    <a:noFill/>
                    <a:ln w="9525">
                      <a:noFill/>
                      <a:miter lim="800000"/>
                      <a:headEnd/>
                      <a:tailEnd/>
                    </a:ln>
                  </pic:spPr>
                </pic:pic>
              </a:graphicData>
            </a:graphic>
          </wp:inline>
        </w:drawing>
      </w:r>
      <w:r w:rsidRPr="00866E72">
        <w:rPr>
          <w:rFonts w:ascii="Times New Roman" w:hAnsi="Times New Roman"/>
          <w:color w:val="262626" w:themeColor="text1" w:themeTint="D9"/>
          <w:sz w:val="24"/>
          <w:szCs w:val="24"/>
          <w:lang w:val="en-GB"/>
        </w:rPr>
        <w:t>Note: National l</w:t>
      </w:r>
      <w:r w:rsidR="00373E2B" w:rsidRPr="00866E72">
        <w:rPr>
          <w:rFonts w:ascii="Times New Roman" w:hAnsi="Times New Roman"/>
          <w:color w:val="262626" w:themeColor="text1" w:themeTint="D9"/>
          <w:sz w:val="24"/>
          <w:szCs w:val="24"/>
          <w:lang w:val="en-GB"/>
        </w:rPr>
        <w:t>aws</w:t>
      </w:r>
      <w:r w:rsidRPr="00866E72">
        <w:rPr>
          <w:rFonts w:ascii="Times New Roman" w:hAnsi="Times New Roman"/>
          <w:color w:val="262626" w:themeColor="text1" w:themeTint="D9"/>
          <w:sz w:val="24"/>
          <w:szCs w:val="24"/>
          <w:lang w:val="en-GB"/>
        </w:rPr>
        <w:t xml:space="preserve">, </w:t>
      </w:r>
      <w:r w:rsidR="00373E2B" w:rsidRPr="00866E72">
        <w:rPr>
          <w:rFonts w:ascii="Times New Roman" w:hAnsi="Times New Roman"/>
          <w:color w:val="262626" w:themeColor="text1" w:themeTint="D9"/>
          <w:sz w:val="24"/>
          <w:szCs w:val="24"/>
          <w:lang w:val="en-GB"/>
        </w:rPr>
        <w:t>policies</w:t>
      </w:r>
      <w:r w:rsidRPr="00866E72">
        <w:rPr>
          <w:rFonts w:ascii="Times New Roman" w:hAnsi="Times New Roman"/>
          <w:color w:val="262626" w:themeColor="text1" w:themeTint="D9"/>
          <w:sz w:val="24"/>
          <w:szCs w:val="24"/>
          <w:lang w:val="en-GB"/>
        </w:rPr>
        <w:t xml:space="preserve"> at national and chiefdom level</w:t>
      </w:r>
      <w:r w:rsidR="00373E2B" w:rsidRPr="00866E72">
        <w:rPr>
          <w:rFonts w:ascii="Times New Roman" w:hAnsi="Times New Roman"/>
          <w:color w:val="262626" w:themeColor="text1" w:themeTint="D9"/>
          <w:sz w:val="24"/>
          <w:szCs w:val="24"/>
          <w:lang w:val="en-GB"/>
        </w:rPr>
        <w:t xml:space="preserve"> </w:t>
      </w:r>
      <w:r w:rsidRPr="00866E72">
        <w:rPr>
          <w:rFonts w:ascii="Times New Roman" w:hAnsi="Times New Roman"/>
          <w:color w:val="262626" w:themeColor="text1" w:themeTint="D9"/>
          <w:sz w:val="24"/>
          <w:szCs w:val="24"/>
          <w:lang w:val="en-GB"/>
        </w:rPr>
        <w:t>and the traditional norms and practices related to</w:t>
      </w:r>
      <w:r w:rsidR="00373E2B" w:rsidRPr="00866E72">
        <w:rPr>
          <w:rFonts w:ascii="Times New Roman" w:hAnsi="Times New Roman"/>
          <w:color w:val="262626" w:themeColor="text1" w:themeTint="D9"/>
          <w:sz w:val="24"/>
          <w:szCs w:val="24"/>
          <w:lang w:val="en-GB"/>
        </w:rPr>
        <w:t xml:space="preserve"> the provision of health services play a key role in fostering or hindering sexual health, and in promoting and protecting </w:t>
      </w:r>
      <w:r w:rsidRPr="00866E72">
        <w:rPr>
          <w:rFonts w:ascii="Times New Roman" w:hAnsi="Times New Roman"/>
          <w:color w:val="262626" w:themeColor="text1" w:themeTint="D9"/>
          <w:sz w:val="24"/>
          <w:szCs w:val="24"/>
          <w:lang w:val="en-GB"/>
        </w:rPr>
        <w:t xml:space="preserve">the sexual and reproductive health of individuals. </w:t>
      </w:r>
    </w:p>
    <w:p w14:paraId="3050FAA8" w14:textId="77777777" w:rsidR="00373E2B" w:rsidRPr="00866E72" w:rsidRDefault="00373E2B" w:rsidP="00866E72">
      <w:pPr>
        <w:spacing w:line="360" w:lineRule="auto"/>
        <w:jc w:val="both"/>
      </w:pPr>
    </w:p>
    <w:p w14:paraId="3D3258DB" w14:textId="2E7E9184" w:rsidR="00323C89" w:rsidRDefault="00B44C18" w:rsidP="00323C89">
      <w:pPr>
        <w:spacing w:line="360" w:lineRule="auto"/>
        <w:jc w:val="both"/>
        <w:rPr>
          <w:sz w:val="36"/>
          <w:szCs w:val="36"/>
          <w:vertAlign w:val="subscript"/>
        </w:rPr>
      </w:pPr>
      <w:r w:rsidRPr="004D0710">
        <w:rPr>
          <w:noProof/>
        </w:rPr>
        <w:drawing>
          <wp:inline distT="0" distB="0" distL="0" distR="0" wp14:anchorId="48A130AC" wp14:editId="6AD50768">
            <wp:extent cx="600075" cy="485355"/>
            <wp:effectExtent l="19050" t="0" r="9525"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600075" cy="485355"/>
                    </a:xfrm>
                    <a:prstGeom prst="rect">
                      <a:avLst/>
                    </a:prstGeom>
                    <a:noFill/>
                    <a:ln w="9525">
                      <a:noFill/>
                      <a:miter lim="800000"/>
                      <a:headEnd/>
                      <a:tailEnd/>
                    </a:ln>
                  </pic:spPr>
                </pic:pic>
              </a:graphicData>
            </a:graphic>
          </wp:inline>
        </w:drawing>
      </w:r>
      <w:r w:rsidR="00323C89">
        <w:rPr>
          <w:noProof/>
        </w:rPr>
        <w:drawing>
          <wp:inline distT="0" distB="0" distL="0" distR="0" wp14:anchorId="4F87ADD0" wp14:editId="2323DFC1">
            <wp:extent cx="523875" cy="44903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528277" cy="452808"/>
                    </a:xfrm>
                    <a:prstGeom prst="rect">
                      <a:avLst/>
                    </a:prstGeom>
                    <a:noFill/>
                    <a:ln w="9525">
                      <a:noFill/>
                      <a:miter lim="800000"/>
                      <a:headEnd/>
                      <a:tailEnd/>
                    </a:ln>
                  </pic:spPr>
                </pic:pic>
              </a:graphicData>
            </a:graphic>
          </wp:inline>
        </w:drawing>
      </w:r>
    </w:p>
    <w:p w14:paraId="64EE469C" w14:textId="402BDBC3" w:rsidR="00866E72" w:rsidRPr="00866E72" w:rsidRDefault="00866E72" w:rsidP="00866E72">
      <w:pPr>
        <w:spacing w:line="360" w:lineRule="auto"/>
        <w:jc w:val="both"/>
        <w:rPr>
          <w:i/>
          <w:sz w:val="32"/>
          <w:szCs w:val="32"/>
          <w:vertAlign w:val="subscript"/>
        </w:rPr>
      </w:pPr>
      <w:r w:rsidRPr="00866E72">
        <w:rPr>
          <w:i/>
          <w:sz w:val="32"/>
          <w:szCs w:val="32"/>
          <w:vertAlign w:val="subscript"/>
        </w:rPr>
        <w:t xml:space="preserve">Activity 1 </w:t>
      </w:r>
    </w:p>
    <w:p w14:paraId="2A33436D" w14:textId="72D07586" w:rsidR="00323C89" w:rsidRPr="00576A91" w:rsidRDefault="00323C89" w:rsidP="00BA3456">
      <w:pPr>
        <w:spacing w:line="360" w:lineRule="auto"/>
        <w:jc w:val="both"/>
      </w:pPr>
      <w:r>
        <w:t xml:space="preserve">Discuss the following </w:t>
      </w:r>
    </w:p>
    <w:p w14:paraId="2B714346" w14:textId="7F8F85C2" w:rsidR="00323C89" w:rsidRDefault="00323C89" w:rsidP="002354C4">
      <w:pPr>
        <w:pStyle w:val="ListParagraph"/>
        <w:numPr>
          <w:ilvl w:val="0"/>
          <w:numId w:val="2"/>
        </w:numPr>
        <w:spacing w:line="360" w:lineRule="auto"/>
        <w:jc w:val="both"/>
      </w:pPr>
      <w:r>
        <w:t xml:space="preserve">How can </w:t>
      </w:r>
      <w:r w:rsidR="008847CB">
        <w:t xml:space="preserve">sexual and </w:t>
      </w:r>
      <w:r>
        <w:t xml:space="preserve">reproductive </w:t>
      </w:r>
      <w:r w:rsidR="008847CB">
        <w:t>health services be improved in your country? What needs to be done?</w:t>
      </w:r>
      <w:r>
        <w:t xml:space="preserve"> </w:t>
      </w:r>
    </w:p>
    <w:p w14:paraId="6C20595E" w14:textId="4D7ABBEB" w:rsidR="00BA3456" w:rsidRPr="00BF59AA" w:rsidRDefault="00323C89" w:rsidP="002354C4">
      <w:pPr>
        <w:pStyle w:val="ListParagraph"/>
        <w:numPr>
          <w:ilvl w:val="0"/>
          <w:numId w:val="2"/>
        </w:numPr>
        <w:spacing w:line="360" w:lineRule="auto"/>
        <w:jc w:val="both"/>
      </w:pPr>
      <w:r>
        <w:lastRenderedPageBreak/>
        <w:t>At chiefdom level, what traditions and practices have been a hindering access to</w:t>
      </w:r>
      <w:r w:rsidR="008847CB" w:rsidRPr="008847CB">
        <w:t xml:space="preserve"> </w:t>
      </w:r>
      <w:r w:rsidR="008847CB">
        <w:t>sexual and reproductive health services</w:t>
      </w:r>
      <w:r>
        <w:t xml:space="preserve"> </w:t>
      </w:r>
    </w:p>
    <w:p w14:paraId="77A5879C" w14:textId="77777777" w:rsidR="00574741" w:rsidRDefault="008847CB" w:rsidP="002354C4">
      <w:pPr>
        <w:pStyle w:val="ListParagraph"/>
        <w:numPr>
          <w:ilvl w:val="0"/>
          <w:numId w:val="2"/>
        </w:numPr>
        <w:spacing w:line="360" w:lineRule="auto"/>
        <w:jc w:val="both"/>
      </w:pPr>
      <w:r>
        <w:t>I</w:t>
      </w:r>
      <w:r w:rsidR="00323C89">
        <w:t xml:space="preserve">n what ways can national laws and policies hinder provision of health services? </w:t>
      </w:r>
    </w:p>
    <w:p w14:paraId="3B4A4D81" w14:textId="77777777" w:rsidR="00574741" w:rsidRDefault="00574741" w:rsidP="00574741">
      <w:pPr>
        <w:pStyle w:val="ListParagraph"/>
        <w:spacing w:line="360" w:lineRule="auto"/>
        <w:ind w:left="360"/>
        <w:jc w:val="both"/>
      </w:pPr>
    </w:p>
    <w:p w14:paraId="440B68B8" w14:textId="296CF65A" w:rsidR="00BA3456" w:rsidRPr="00866E72" w:rsidRDefault="00BA3456" w:rsidP="00866E72">
      <w:pPr>
        <w:spacing w:line="360" w:lineRule="auto"/>
        <w:jc w:val="both"/>
        <w:rPr>
          <w:b/>
        </w:rPr>
      </w:pPr>
      <w:r w:rsidRPr="00866E72">
        <w:t xml:space="preserve"> </w:t>
      </w:r>
      <w:r w:rsidR="00866E72">
        <w:rPr>
          <w:b/>
        </w:rPr>
        <w:t>6.8</w:t>
      </w:r>
      <w:r w:rsidR="00866E72" w:rsidRPr="00866E72">
        <w:rPr>
          <w:b/>
        </w:rPr>
        <w:t xml:space="preserve"> </w:t>
      </w:r>
      <w:r w:rsidRPr="00866E72">
        <w:rPr>
          <w:b/>
        </w:rPr>
        <w:t>Ch</w:t>
      </w:r>
      <w:r w:rsidR="0017226E" w:rsidRPr="00866E72">
        <w:rPr>
          <w:b/>
        </w:rPr>
        <w:t xml:space="preserve">ild marriages and early </w:t>
      </w:r>
      <w:r w:rsidR="00C85AA4" w:rsidRPr="00866E72">
        <w:rPr>
          <w:b/>
        </w:rPr>
        <w:t>pregnancies</w:t>
      </w:r>
    </w:p>
    <w:p w14:paraId="4FD4435A" w14:textId="474B8672" w:rsidR="003151F6" w:rsidRPr="00866E72" w:rsidRDefault="003151F6" w:rsidP="00866E72">
      <w:pPr>
        <w:spacing w:line="360" w:lineRule="auto"/>
        <w:jc w:val="both"/>
        <w:rPr>
          <w:rFonts w:eastAsiaTheme="minorHAnsi"/>
        </w:rPr>
      </w:pPr>
      <w:r w:rsidRPr="00866E72">
        <w:rPr>
          <w:rFonts w:eastAsiaTheme="minorHAnsi"/>
        </w:rPr>
        <w:t>Child marriage, also referred to as early marriage, is any marriage where at least one of the parties is under 18 years of age. The overwhelming majority of child marriages, both formal and informal, involve girls under 18 years old, although at times their spouses are also underage. A child marriage is considered as a form of forced marriage given that one or both parties have not expressed their full, free and informed consent (Joint General Recommendation/General Comment No. 31 of the Committee on the Elimination of Discrimination against Women (</w:t>
      </w:r>
      <w:r w:rsidR="004F3645" w:rsidRPr="00866E72">
        <w:rPr>
          <w:rFonts w:eastAsiaTheme="minorHAnsi"/>
        </w:rPr>
        <w:t>definition as adapted under (</w:t>
      </w:r>
      <w:r w:rsidRPr="00866E72">
        <w:rPr>
          <w:rFonts w:eastAsiaTheme="minorHAnsi"/>
        </w:rPr>
        <w:t>CEDAW) No. 18 of the Committee on the Rights of the Child (CRC) on Harmful Practices (2014), paragraph 19)</w:t>
      </w:r>
      <w:r w:rsidR="004F3645" w:rsidRPr="00866E72">
        <w:rPr>
          <w:rFonts w:eastAsiaTheme="minorHAnsi"/>
        </w:rPr>
        <w:t xml:space="preserve">. </w:t>
      </w:r>
    </w:p>
    <w:p w14:paraId="68B4FC91" w14:textId="20726D15" w:rsidR="005E15EE" w:rsidRDefault="0017226E" w:rsidP="00866E72">
      <w:pPr>
        <w:shd w:val="clear" w:color="auto" w:fill="FFFFFF"/>
        <w:spacing w:before="100" w:beforeAutospacing="1" w:after="100" w:afterAutospacing="1" w:line="360" w:lineRule="auto"/>
        <w:jc w:val="both"/>
        <w:textAlignment w:val="baseline"/>
        <w:rPr>
          <w:rFonts w:eastAsiaTheme="minorHAnsi"/>
          <w:color w:val="262626" w:themeColor="text1" w:themeTint="D9"/>
          <w:lang w:val="en-GB"/>
        </w:rPr>
      </w:pPr>
      <w:r w:rsidRPr="00866E72">
        <w:rPr>
          <w:rFonts w:eastAsiaTheme="minorHAnsi"/>
          <w:color w:val="262626" w:themeColor="text1" w:themeTint="D9"/>
          <w:lang w:val="en-GB"/>
        </w:rPr>
        <w:t xml:space="preserve">The challenge of early marriage and teenage pregnancy is real n many parts of the world.  Africa has experienced </w:t>
      </w:r>
      <w:r w:rsidR="00096CF5" w:rsidRPr="00866E72">
        <w:rPr>
          <w:rFonts w:eastAsiaTheme="minorHAnsi"/>
          <w:color w:val="262626" w:themeColor="text1" w:themeTint="D9"/>
          <w:lang w:val="en-GB"/>
        </w:rPr>
        <w:t>high levels of child marriage associated with high levels of poverty; hence seen as a rural phenomenon, although there are some reported cases of child marriages taking place in urban areas as well. The connection between early child marriage is that poverty leads many parents to withdraw their daughters' from school and offer them for marriage in exchange for payment of 'lobola' (a dowry for the bride) or to provide family labour.</w:t>
      </w:r>
      <w:r w:rsidR="00297E82" w:rsidRPr="00866E72">
        <w:rPr>
          <w:rFonts w:eastAsiaTheme="minorHAnsi"/>
          <w:color w:val="262626" w:themeColor="text1" w:themeTint="D9"/>
          <w:lang w:val="en-GB"/>
        </w:rPr>
        <w:t xml:space="preserve"> Early marriage and teenage pregnancies predisposes girls to sexually transmitted infections and even HIV/AIDS and complications of early motherhood affect the social wellbeing of girls who go through child, early and forced marriage and deny them the right to enjoy their childhood including the right to education.</w:t>
      </w:r>
      <w:r w:rsidR="00C85AA4" w:rsidRPr="00866E72">
        <w:rPr>
          <w:rFonts w:eastAsiaTheme="minorHAnsi"/>
          <w:color w:val="262626" w:themeColor="text1" w:themeTint="D9"/>
          <w:lang w:val="en-GB"/>
        </w:rPr>
        <w:t xml:space="preserve"> The 2013 MDG Progress report points to child marriage as one of the triggers of maternal mortality. It is estimated that 38 mothers die each month due to complications relating to pregnancy and </w:t>
      </w:r>
      <w:r w:rsidR="005E15EE" w:rsidRPr="00866E72">
        <w:rPr>
          <w:rFonts w:eastAsiaTheme="minorHAnsi"/>
          <w:color w:val="262626" w:themeColor="text1" w:themeTint="D9"/>
          <w:lang w:val="en-GB"/>
        </w:rPr>
        <w:t>childbirth</w:t>
      </w:r>
      <w:r w:rsidR="00C85AA4" w:rsidRPr="00866E72">
        <w:rPr>
          <w:rFonts w:eastAsiaTheme="minorHAnsi"/>
          <w:color w:val="262626" w:themeColor="text1" w:themeTint="D9"/>
          <w:lang w:val="en-GB"/>
        </w:rPr>
        <w:t xml:space="preserve"> in Zambia. These conditions are disproportionately pronounced among teen mothers. Thus, maternal mortality is still high and only declining at a very slow rate from 649 deaths/per 100,000 live births in 1997 to 483 (UNFPA 440) in 2010.</w:t>
      </w:r>
      <w:r w:rsidR="005E15EE" w:rsidRPr="00866E72">
        <w:rPr>
          <w:rFonts w:eastAsiaTheme="minorHAnsi"/>
          <w:color w:val="262626" w:themeColor="text1" w:themeTint="D9"/>
          <w:lang w:val="en-GB"/>
        </w:rPr>
        <w:t xml:space="preserve"> Although strides have been made in the fight against child marriage, one of the major challenges is the lack of a specific policy and law on child, early and forced marriage which could go a long way in </w:t>
      </w:r>
      <w:r w:rsidR="005E15EE" w:rsidRPr="00866E72">
        <w:rPr>
          <w:rFonts w:eastAsiaTheme="minorHAnsi"/>
          <w:color w:val="262626" w:themeColor="text1" w:themeTint="D9"/>
          <w:lang w:val="en-GB"/>
        </w:rPr>
        <w:lastRenderedPageBreak/>
        <w:t>ensuring that it supports the activities that are currently being undertaken by civil society, government, traditional leaders and other stakeholders.  </w:t>
      </w:r>
    </w:p>
    <w:p w14:paraId="0E0844DC" w14:textId="77777777" w:rsidR="00661F95" w:rsidRPr="00866E72" w:rsidRDefault="00661F95" w:rsidP="00866E72">
      <w:pPr>
        <w:shd w:val="clear" w:color="auto" w:fill="FFFFFF"/>
        <w:spacing w:before="100" w:beforeAutospacing="1" w:after="100" w:afterAutospacing="1" w:line="360" w:lineRule="auto"/>
        <w:jc w:val="both"/>
        <w:textAlignment w:val="baseline"/>
        <w:rPr>
          <w:rFonts w:eastAsiaTheme="minorHAnsi"/>
          <w:color w:val="262626" w:themeColor="text1" w:themeTint="D9"/>
          <w:lang w:val="en-GB"/>
        </w:rPr>
      </w:pPr>
    </w:p>
    <w:p w14:paraId="29D98E6F" w14:textId="0512227B" w:rsidR="00567D06" w:rsidRPr="00866E72" w:rsidRDefault="00866E72" w:rsidP="00866E72">
      <w:pPr>
        <w:shd w:val="clear" w:color="auto" w:fill="FFFFFF"/>
        <w:spacing w:before="100" w:beforeAutospacing="1" w:after="100" w:afterAutospacing="1" w:line="360" w:lineRule="auto"/>
        <w:jc w:val="both"/>
        <w:textAlignment w:val="baseline"/>
        <w:rPr>
          <w:rFonts w:eastAsiaTheme="minorHAnsi"/>
          <w:b/>
          <w:color w:val="262626" w:themeColor="text1" w:themeTint="D9"/>
          <w:lang w:val="en-GB"/>
        </w:rPr>
      </w:pPr>
      <w:r w:rsidRPr="00866E72">
        <w:rPr>
          <w:rFonts w:eastAsiaTheme="minorHAnsi"/>
          <w:b/>
          <w:color w:val="262626" w:themeColor="text1" w:themeTint="D9"/>
          <w:lang w:val="en-GB"/>
        </w:rPr>
        <w:t xml:space="preserve">6.9 </w:t>
      </w:r>
      <w:r w:rsidR="00567D06" w:rsidRPr="00866E72">
        <w:rPr>
          <w:rFonts w:eastAsiaTheme="minorHAnsi"/>
          <w:b/>
          <w:color w:val="262626" w:themeColor="text1" w:themeTint="D9"/>
          <w:lang w:val="en-GB"/>
        </w:rPr>
        <w:t>Laws and policies on child marriage and teenage pregnancy</w:t>
      </w:r>
    </w:p>
    <w:p w14:paraId="6704ED21" w14:textId="09BF3AB3" w:rsidR="005E15EE" w:rsidRPr="00866E72" w:rsidRDefault="00567D06" w:rsidP="00866E72">
      <w:pPr>
        <w:shd w:val="clear" w:color="auto" w:fill="FFFFFF"/>
        <w:spacing w:before="100" w:beforeAutospacing="1" w:after="100" w:afterAutospacing="1" w:line="360" w:lineRule="auto"/>
        <w:jc w:val="both"/>
        <w:textAlignment w:val="baseline"/>
        <w:rPr>
          <w:rFonts w:eastAsiaTheme="minorHAnsi"/>
          <w:color w:val="262626" w:themeColor="text1" w:themeTint="D9"/>
          <w:lang w:val="en-GB"/>
        </w:rPr>
      </w:pPr>
      <w:r w:rsidRPr="00866E72">
        <w:rPr>
          <w:rFonts w:eastAsiaTheme="minorHAnsi"/>
          <w:color w:val="262626" w:themeColor="text1" w:themeTint="D9"/>
          <w:lang w:val="en-GB"/>
        </w:rPr>
        <w:t xml:space="preserve">Laws and policies are important to address </w:t>
      </w:r>
      <w:r w:rsidR="005E15EE" w:rsidRPr="00866E72">
        <w:rPr>
          <w:rFonts w:eastAsiaTheme="minorHAnsi"/>
          <w:color w:val="262626" w:themeColor="text1" w:themeTint="D9"/>
          <w:lang w:val="en-GB"/>
        </w:rPr>
        <w:t>the problem of child marriage and teenage pregnancies</w:t>
      </w:r>
      <w:r w:rsidRPr="00866E72">
        <w:rPr>
          <w:rFonts w:eastAsiaTheme="minorHAnsi"/>
          <w:color w:val="262626" w:themeColor="text1" w:themeTint="D9"/>
          <w:lang w:val="en-GB"/>
        </w:rPr>
        <w:t xml:space="preserve">. The laws and policies can be both at national level and at community (chiefdom) level.  </w:t>
      </w:r>
      <w:r w:rsidR="00180B4C" w:rsidRPr="00866E72">
        <w:rPr>
          <w:rFonts w:eastAsiaTheme="minorHAnsi"/>
          <w:color w:val="262626" w:themeColor="text1" w:themeTint="D9"/>
          <w:lang w:val="en-GB"/>
        </w:rPr>
        <w:t>Currently, in many contexts early marriage is commonly contracted under customary laws and because it is often not criminalised the practice is happening without regard to the sexual and reproductive health of those affected.</w:t>
      </w:r>
    </w:p>
    <w:p w14:paraId="15BCB13F" w14:textId="77777777" w:rsidR="00C152F7" w:rsidRPr="00866E72" w:rsidRDefault="00C152F7" w:rsidP="00C152F7">
      <w:pPr>
        <w:pStyle w:val="Heading1"/>
        <w:jc w:val="both"/>
        <w:rPr>
          <w:rFonts w:eastAsia="MS Mincho"/>
          <w:color w:val="262626"/>
          <w:lang w:val="en-GB"/>
        </w:rPr>
      </w:pPr>
      <w:bookmarkStart w:id="36" w:name="_Toc441128930"/>
      <w:r>
        <w:rPr>
          <w:rFonts w:eastAsia="MS Mincho"/>
          <w:color w:val="262626"/>
          <w:lang w:val="en-GB"/>
        </w:rPr>
        <w:t>6.7</w:t>
      </w:r>
      <w:r w:rsidRPr="00866E72">
        <w:rPr>
          <w:rFonts w:eastAsia="MS Mincho"/>
          <w:color w:val="262626"/>
          <w:lang w:val="en-GB"/>
        </w:rPr>
        <w:t xml:space="preserve"> Sexual and reproductive health services</w:t>
      </w:r>
      <w:bookmarkEnd w:id="36"/>
    </w:p>
    <w:p w14:paraId="02E88AD8" w14:textId="77777777" w:rsidR="00C152F7" w:rsidRPr="00866E72" w:rsidRDefault="00C152F7" w:rsidP="00C152F7">
      <w:pPr>
        <w:pStyle w:val="NormalWeb"/>
        <w:shd w:val="clear" w:color="auto" w:fill="FFFFFF"/>
        <w:spacing w:before="0" w:beforeAutospacing="0" w:after="0" w:afterAutospacing="0" w:line="360" w:lineRule="auto"/>
        <w:jc w:val="both"/>
        <w:textAlignment w:val="baseline"/>
        <w:rPr>
          <w:rFonts w:ascii="Times New Roman" w:hAnsi="Times New Roman"/>
          <w:color w:val="262626" w:themeColor="text1" w:themeTint="D9"/>
          <w:sz w:val="24"/>
          <w:szCs w:val="24"/>
          <w:lang w:val="en-GB"/>
        </w:rPr>
      </w:pPr>
      <w:r w:rsidRPr="00866E72">
        <w:rPr>
          <w:rFonts w:ascii="Times New Roman" w:hAnsi="Times New Roman"/>
          <w:color w:val="262626" w:themeColor="text1" w:themeTint="D9"/>
          <w:sz w:val="24"/>
          <w:szCs w:val="24"/>
        </w:rPr>
        <w:t xml:space="preserve">Reproductive health is a lifetime concern for both women and men, from infancy to old age. Evidence shows that reproductive health in any of these life stages has a profound effect on one's health later in life. To support reproductive health throughout the life cycle, services across a variety of sectors must be strengthened, health systems, education systems, social services, transport systems etc. </w:t>
      </w:r>
      <w:r w:rsidRPr="00866E72">
        <w:rPr>
          <w:rFonts w:ascii="Times New Roman" w:hAnsi="Times New Roman"/>
          <w:color w:val="262626" w:themeColor="text1" w:themeTint="D9"/>
          <w:sz w:val="24"/>
          <w:szCs w:val="24"/>
          <w:bdr w:val="none" w:sz="0" w:space="0" w:color="auto" w:frame="1"/>
        </w:rPr>
        <w:t xml:space="preserve">which are necessary to ensure that sexual and reproductive health care available and accessible. </w:t>
      </w:r>
      <w:r w:rsidRPr="00866E72">
        <w:rPr>
          <w:rFonts w:ascii="Times New Roman" w:hAnsi="Times New Roman"/>
          <w:color w:val="262626" w:themeColor="text1" w:themeTint="D9"/>
          <w:sz w:val="24"/>
          <w:szCs w:val="24"/>
          <w:lang w:val="en-GB"/>
        </w:rPr>
        <w:t xml:space="preserve">However, the ability of individuals to achieve sexual health and wellbeing depends on them having: access to comprehensive information about sexuality; knowledge about the risks they face and their vulnerability to the adverse consequences of sexual activity; access to good quality sexual health care; and an environment that affirms and promotes sexual health. </w:t>
      </w:r>
    </w:p>
    <w:p w14:paraId="2E23227D" w14:textId="77777777" w:rsidR="00C152F7" w:rsidRDefault="00C152F7" w:rsidP="00866E72">
      <w:pPr>
        <w:spacing w:line="360" w:lineRule="auto"/>
        <w:jc w:val="both"/>
        <w:rPr>
          <w:lang w:val="en-GB"/>
        </w:rPr>
      </w:pPr>
    </w:p>
    <w:p w14:paraId="61BD66D3" w14:textId="5F573CCA" w:rsidR="00A53C42" w:rsidRPr="00866E72" w:rsidRDefault="00A53C42" w:rsidP="00866E72">
      <w:pPr>
        <w:spacing w:line="360" w:lineRule="auto"/>
        <w:jc w:val="both"/>
        <w:rPr>
          <w:lang w:val="en-GB"/>
        </w:rPr>
      </w:pPr>
      <w:r w:rsidRPr="00866E72">
        <w:rPr>
          <w:lang w:val="en-GB"/>
        </w:rPr>
        <w:t xml:space="preserve">One way policy can respond to sexual and reproductive health issues is by breaking the barriers that make it difficult for those affected to enjoy their rights. Take for instance, </w:t>
      </w:r>
      <w:r w:rsidR="009911E1" w:rsidRPr="00866E72">
        <w:rPr>
          <w:lang w:val="en-GB"/>
        </w:rPr>
        <w:t xml:space="preserve">15 years old Jane and 16 years John, both in school engage in a sexual activity. They have no information and they use no protection, which results in a pregnancy.  While Jane finds it difficult to continue school in that state, John is able to continue but decides to stop to marry Jane. </w:t>
      </w:r>
      <w:r w:rsidR="007C45D0" w:rsidRPr="00866E72">
        <w:rPr>
          <w:lang w:val="en-GB"/>
        </w:rPr>
        <w:t xml:space="preserve">Pregnancy becomes a barrier for them to enjoy the right to education. By putting in place laws that bar children to marry at such an early age or laws that allows Jane to continue with school </w:t>
      </w:r>
      <w:r w:rsidR="0049154E" w:rsidRPr="00866E72">
        <w:rPr>
          <w:lang w:val="en-GB"/>
        </w:rPr>
        <w:t xml:space="preserve">after nursing the </w:t>
      </w:r>
      <w:r w:rsidR="0049154E" w:rsidRPr="00866E72">
        <w:rPr>
          <w:lang w:val="en-GB"/>
        </w:rPr>
        <w:lastRenderedPageBreak/>
        <w:t xml:space="preserve">child, Jane and John can better their lives by continuing with their education and not allow the social pressures to distract their education. </w:t>
      </w:r>
      <w:r w:rsidR="00821F60" w:rsidRPr="00866E72">
        <w:rPr>
          <w:lang w:val="en-GB"/>
        </w:rPr>
        <w:t xml:space="preserve">Nations have responded to such challenges by introducing sexual reproductive health services in schools and communities for teenagers and adolescents and introducing education systems that allow continuation of education for affected individuals such as the school re entry policy. </w:t>
      </w:r>
    </w:p>
    <w:p w14:paraId="2AF8A645" w14:textId="77777777" w:rsidR="00451E4D" w:rsidRDefault="00451E4D" w:rsidP="00451E4D">
      <w:pPr>
        <w:shd w:val="clear" w:color="auto" w:fill="FFFFFF"/>
        <w:spacing w:before="100" w:beforeAutospacing="1" w:after="100" w:afterAutospacing="1"/>
        <w:textAlignment w:val="baseline"/>
        <w:rPr>
          <w:rFonts w:eastAsiaTheme="minorHAnsi"/>
          <w:b/>
          <w:bCs/>
          <w:color w:val="000000"/>
        </w:rPr>
      </w:pPr>
    </w:p>
    <w:p w14:paraId="200F73E5" w14:textId="77777777" w:rsidR="00451E4D" w:rsidRDefault="00451E4D" w:rsidP="00451E4D">
      <w:pPr>
        <w:shd w:val="clear" w:color="auto" w:fill="FFFFFF"/>
        <w:spacing w:before="100" w:beforeAutospacing="1" w:after="100" w:afterAutospacing="1"/>
        <w:textAlignment w:val="baseline"/>
        <w:rPr>
          <w:rFonts w:eastAsiaTheme="minorHAnsi"/>
          <w:b/>
          <w:bCs/>
          <w:color w:val="000000"/>
        </w:rPr>
      </w:pPr>
    </w:p>
    <w:p w14:paraId="0BDDCEF8" w14:textId="09F89391" w:rsidR="00451E4D" w:rsidRDefault="00451E4D" w:rsidP="00451E4D">
      <w:pPr>
        <w:shd w:val="clear" w:color="auto" w:fill="FFFFFF"/>
        <w:spacing w:before="100" w:beforeAutospacing="1" w:after="100" w:afterAutospacing="1"/>
        <w:textAlignment w:val="baseline"/>
        <w:rPr>
          <w:rFonts w:eastAsiaTheme="minorHAnsi"/>
          <w:b/>
          <w:bCs/>
          <w:color w:val="000000"/>
        </w:rPr>
      </w:pPr>
      <w:r>
        <w:rPr>
          <w:noProof/>
        </w:rPr>
        <mc:AlternateContent>
          <mc:Choice Requires="wps">
            <w:drawing>
              <wp:anchor distT="0" distB="0" distL="114300" distR="114300" simplePos="0" relativeHeight="251728384" behindDoc="0" locked="0" layoutInCell="1" allowOverlap="1" wp14:anchorId="7CCD9390" wp14:editId="169B61DD">
                <wp:simplePos x="0" y="0"/>
                <wp:positionH relativeFrom="column">
                  <wp:posOffset>-114300</wp:posOffset>
                </wp:positionH>
                <wp:positionV relativeFrom="paragraph">
                  <wp:posOffset>322580</wp:posOffset>
                </wp:positionV>
                <wp:extent cx="5943600" cy="218757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43600" cy="2187575"/>
                        </a:xfrm>
                        <a:prstGeom prst="rect">
                          <a:avLst/>
                        </a:prstGeom>
                        <a:solidFill>
                          <a:schemeClr val="bg2"/>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8CE6652" w14:textId="5DD6741C" w:rsidR="002354C4" w:rsidRPr="00B42BD5" w:rsidRDefault="002354C4" w:rsidP="00B42BD5">
                            <w:pPr>
                              <w:jc w:val="center"/>
                              <w:rPr>
                                <w:rFonts w:eastAsiaTheme="minorHAnsi"/>
                                <w:b/>
                                <w:color w:val="262626" w:themeColor="text1" w:themeTint="D9"/>
                                <w:lang w:val="en-GB"/>
                              </w:rPr>
                            </w:pPr>
                            <w:r w:rsidRPr="00B42BD5">
                              <w:rPr>
                                <w:rFonts w:eastAsiaTheme="minorHAnsi"/>
                                <w:b/>
                                <w:color w:val="262626" w:themeColor="text1" w:themeTint="D9"/>
                                <w:lang w:val="en-GB"/>
                              </w:rPr>
                              <w:t>The challenge of early marriage in Zambia</w:t>
                            </w:r>
                          </w:p>
                          <w:p w14:paraId="3F7340A2" w14:textId="34A623C8" w:rsidR="002354C4" w:rsidRPr="00A53C42" w:rsidRDefault="002354C4" w:rsidP="0049154E">
                            <w:pPr>
                              <w:rPr>
                                <w:sz w:val="20"/>
                                <w:szCs w:val="20"/>
                                <w:lang w:val="en-GB"/>
                              </w:rPr>
                            </w:pPr>
                            <w:r w:rsidRPr="00B42BD5">
                              <w:rPr>
                                <w:rFonts w:eastAsiaTheme="minorHAnsi"/>
                                <w:color w:val="262626" w:themeColor="text1" w:themeTint="D9"/>
                                <w:sz w:val="20"/>
                                <w:szCs w:val="20"/>
                                <w:lang w:val="en-GB"/>
                              </w:rPr>
                              <w:t>Zambia has one of the highest child marriage rates in the world with 42% of women aged 20-24 years married by the age of 18, posing a serious developmental challenge. Ranked 16th amongst countries with the highest rate of child marriage in the world Zambia is among the top 20 of the early child marriage hotspots. The challenge is that although the Marriage Act establishes a legal age for marriage, and the Penal Code makes sex with a girl under 16 an offence in Zambia, these provisions rarely apply in customary law. Under statutory marriage however, child marriages are illegal, and considered a form of child abuse. The legal age for marriage under statutory law is 18 for females and 21 for males. On the other hand, under traditional law, marriage can take place at puberty, and it is common for girls to be married or have sexual relations under the age of 16. To respond to the challenge of early marriage, Zambia launched the campaign against child marriage in 2013,which is being spearheaded by the Ministry of Chiefs and Traditional Affairs in close collaboration with Ministries of Health, Ministry of Community Development and Social Services and Ministry of Gender.</w:t>
                            </w:r>
                            <w:r>
                              <w:rPr>
                                <w:rFonts w:eastAsiaTheme="minorHAnsi"/>
                                <w:color w:val="262626" w:themeColor="text1" w:themeTint="D9"/>
                                <w:sz w:val="20"/>
                                <w:szCs w:val="20"/>
                                <w:lang w:val="en-GB"/>
                              </w:rPr>
                              <w:t xml:space="preserve"> </w:t>
                            </w:r>
                            <w:r w:rsidRPr="00A53C42">
                              <w:rPr>
                                <w:sz w:val="20"/>
                                <w:szCs w:val="20"/>
                                <w:lang w:val="en-GB"/>
                              </w:rPr>
                              <w:t xml:space="preserve">In 1997, the Zambian Government </w:t>
                            </w:r>
                            <w:r>
                              <w:rPr>
                                <w:sz w:val="20"/>
                                <w:szCs w:val="20"/>
                                <w:lang w:val="en-GB"/>
                              </w:rPr>
                              <w:t xml:space="preserve">also </w:t>
                            </w:r>
                            <w:r w:rsidRPr="00A53C42">
                              <w:rPr>
                                <w:sz w:val="20"/>
                                <w:szCs w:val="20"/>
                                <w:lang w:val="en-GB"/>
                              </w:rPr>
                              <w:t xml:space="preserve">through the Ministry of Education </w:t>
                            </w:r>
                            <w:r>
                              <w:rPr>
                                <w:sz w:val="20"/>
                                <w:szCs w:val="20"/>
                                <w:lang w:val="en-GB"/>
                              </w:rPr>
                              <w:t xml:space="preserve">introduced </w:t>
                            </w:r>
                            <w:r w:rsidRPr="00A53C42">
                              <w:rPr>
                                <w:sz w:val="20"/>
                                <w:szCs w:val="20"/>
                                <w:lang w:val="en-GB"/>
                              </w:rPr>
                              <w:t xml:space="preserve">the </w:t>
                            </w:r>
                            <w:r>
                              <w:rPr>
                                <w:sz w:val="20"/>
                                <w:szCs w:val="20"/>
                                <w:lang w:val="en-GB"/>
                              </w:rPr>
                              <w:t xml:space="preserve">school </w:t>
                            </w:r>
                            <w:r w:rsidRPr="00A53C42">
                              <w:rPr>
                                <w:sz w:val="20"/>
                                <w:szCs w:val="20"/>
                                <w:lang w:val="en-GB"/>
                              </w:rPr>
                              <w:t xml:space="preserve">Re-Entry Policy to ensure </w:t>
                            </w:r>
                            <w:r>
                              <w:rPr>
                                <w:sz w:val="20"/>
                                <w:szCs w:val="20"/>
                                <w:lang w:val="en-GB"/>
                              </w:rPr>
                              <w:t xml:space="preserve">the right to education for </w:t>
                            </w:r>
                            <w:r w:rsidRPr="00A53C42">
                              <w:rPr>
                                <w:sz w:val="20"/>
                                <w:szCs w:val="20"/>
                                <w:lang w:val="en-GB"/>
                              </w:rPr>
                              <w:t>girls who fell pregnant while in school could go back and complete their education</w:t>
                            </w:r>
                            <w:r>
                              <w:rPr>
                                <w:sz w:val="20"/>
                                <w:szCs w:val="20"/>
                                <w:lang w:val="en-GB"/>
                              </w:rPr>
                              <w:t>.</w:t>
                            </w:r>
                          </w:p>
                          <w:p w14:paraId="1F0323DC" w14:textId="37E0A052" w:rsidR="002354C4" w:rsidRDefault="002354C4" w:rsidP="00B42BD5">
                            <w:pPr>
                              <w:jc w:val="both"/>
                              <w:rPr>
                                <w:rFonts w:eastAsiaTheme="minorHAnsi"/>
                                <w:color w:val="262626" w:themeColor="text1" w:themeTint="D9"/>
                                <w:sz w:val="20"/>
                                <w:szCs w:val="20"/>
                                <w:lang w:val="en-GB"/>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CD9390" id="Text Box 5" o:spid="_x0000_s1033" type="#_x0000_t202" style="position:absolute;margin-left:-9pt;margin-top:25.4pt;width:468pt;height:172.25pt;z-index:251728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" fillcolor="#e7e6e6 [3214]" stroked="f">
                <v:textbox>
                  <w:txbxContent>
                    <w:p w14:paraId="08CE6652" w14:textId="5DD6741C" w:rsidR="002354C4" w:rsidRPr="00B42BD5" w:rsidRDefault="002354C4" w:rsidP="00B42BD5">
                      <w:pPr>
                        <w:jc w:val="center"/>
                        <w:rPr>
                          <w:rFonts w:eastAsiaTheme="minorHAnsi"/>
                          <w:b/>
                          <w:color w:val="262626" w:themeColor="text1" w:themeTint="D9"/>
                          <w:lang w:val="en-GB"/>
                        </w:rPr>
                      </w:pPr>
                      <w:r w:rsidRPr="00B42BD5">
                        <w:rPr>
                          <w:rFonts w:eastAsiaTheme="minorHAnsi"/>
                          <w:b/>
                          <w:color w:val="262626" w:themeColor="text1" w:themeTint="D9"/>
                          <w:lang w:val="en-GB"/>
                        </w:rPr>
                        <w:t>The challenge of early marriage in Zambia</w:t>
                      </w:r>
                    </w:p>
                    <w:p w14:paraId="3F7340A2" w14:textId="34A623C8" w:rsidR="002354C4" w:rsidRPr="00A53C42" w:rsidRDefault="002354C4" w:rsidP="0049154E">
                      <w:pPr>
                        <w:rPr>
                          <w:sz w:val="20"/>
                          <w:szCs w:val="20"/>
                          <w:lang w:val="en-GB"/>
                        </w:rPr>
                      </w:pPr>
                      <w:r w:rsidRPr="00B42BD5">
                        <w:rPr>
                          <w:rFonts w:eastAsiaTheme="minorHAnsi"/>
                          <w:color w:val="262626" w:themeColor="text1" w:themeTint="D9"/>
                          <w:sz w:val="20"/>
                          <w:szCs w:val="20"/>
                          <w:lang w:val="en-GB"/>
                        </w:rPr>
                        <w:t>Zambia has one of the highest child marriage rates in the world with 42% of women aged 20-24 years married by the age of 18, posing a serious developmental challenge. Ranked 16th amongst countries with the highest rate of child marriage in the world Zambia is among the top 20 of the early child marriage hotspots. The challenge is that although the Marriage Act establishes a legal age for marriage, and the Penal Code makes sex with a girl under 16 an offence in Zambia, these provisions rarely apply in customary law. Under statutory marriage however, child marriages are illegal, and considered a form of child abuse. The legal age for marriage under statutory law is 18 for females and 21 for males. On the other hand, under traditional law, marriage can take place at puberty, and it is common for girls to be married or have sexual relations under the age of 16. To respond to the challenge of early marriage, Zambia launched the campaign against child marriage in 2013,which is being spearheaded by the Ministry of Chiefs and Traditional Affairs in close collaboration with Ministries of Health, Ministry of Community Development and Social Services and Ministry of Gender.</w:t>
                      </w:r>
                      <w:r>
                        <w:rPr>
                          <w:rFonts w:eastAsiaTheme="minorHAnsi"/>
                          <w:color w:val="262626" w:themeColor="text1" w:themeTint="D9"/>
                          <w:sz w:val="20"/>
                          <w:szCs w:val="20"/>
                          <w:lang w:val="en-GB"/>
                        </w:rPr>
                        <w:t xml:space="preserve"> </w:t>
                      </w:r>
                      <w:r w:rsidRPr="00A53C42">
                        <w:rPr>
                          <w:sz w:val="20"/>
                          <w:szCs w:val="20"/>
                          <w:lang w:val="en-GB"/>
                        </w:rPr>
                        <w:t xml:space="preserve">In 1997, the Zambian Government </w:t>
                      </w:r>
                      <w:r>
                        <w:rPr>
                          <w:sz w:val="20"/>
                          <w:szCs w:val="20"/>
                          <w:lang w:val="en-GB"/>
                        </w:rPr>
                        <w:t xml:space="preserve">also </w:t>
                      </w:r>
                      <w:r w:rsidRPr="00A53C42">
                        <w:rPr>
                          <w:sz w:val="20"/>
                          <w:szCs w:val="20"/>
                          <w:lang w:val="en-GB"/>
                        </w:rPr>
                        <w:t xml:space="preserve">through the Ministry of Education </w:t>
                      </w:r>
                      <w:r>
                        <w:rPr>
                          <w:sz w:val="20"/>
                          <w:szCs w:val="20"/>
                          <w:lang w:val="en-GB"/>
                        </w:rPr>
                        <w:t xml:space="preserve">introduced </w:t>
                      </w:r>
                      <w:r w:rsidRPr="00A53C42">
                        <w:rPr>
                          <w:sz w:val="20"/>
                          <w:szCs w:val="20"/>
                          <w:lang w:val="en-GB"/>
                        </w:rPr>
                        <w:t xml:space="preserve">the </w:t>
                      </w:r>
                      <w:r>
                        <w:rPr>
                          <w:sz w:val="20"/>
                          <w:szCs w:val="20"/>
                          <w:lang w:val="en-GB"/>
                        </w:rPr>
                        <w:t xml:space="preserve">school </w:t>
                      </w:r>
                      <w:r w:rsidRPr="00A53C42">
                        <w:rPr>
                          <w:sz w:val="20"/>
                          <w:szCs w:val="20"/>
                          <w:lang w:val="en-GB"/>
                        </w:rPr>
                        <w:t xml:space="preserve">Re-Entry Policy to ensure </w:t>
                      </w:r>
                      <w:r>
                        <w:rPr>
                          <w:sz w:val="20"/>
                          <w:szCs w:val="20"/>
                          <w:lang w:val="en-GB"/>
                        </w:rPr>
                        <w:t xml:space="preserve">the right to education for </w:t>
                      </w:r>
                      <w:r w:rsidRPr="00A53C42">
                        <w:rPr>
                          <w:sz w:val="20"/>
                          <w:szCs w:val="20"/>
                          <w:lang w:val="en-GB"/>
                        </w:rPr>
                        <w:t>girls who fell pregnant while in school could go back and complete their education</w:t>
                      </w:r>
                      <w:r>
                        <w:rPr>
                          <w:sz w:val="20"/>
                          <w:szCs w:val="20"/>
                          <w:lang w:val="en-GB"/>
                        </w:rPr>
                        <w:t>.</w:t>
                      </w:r>
                    </w:p>
                    <w:p w14:paraId="1F0323DC" w14:textId="37E0A052" w:rsidR="002354C4" w:rsidRDefault="002354C4" w:rsidP="00B42BD5">
                      <w:pPr>
                        <w:jc w:val="both"/>
                        <w:rPr>
                          <w:rFonts w:eastAsiaTheme="minorHAnsi"/>
                          <w:color w:val="262626" w:themeColor="text1" w:themeTint="D9"/>
                          <w:sz w:val="20"/>
                          <w:szCs w:val="20"/>
                          <w:lang w:val="en-GB"/>
                        </w:rPr>
                      </w:pPr>
                    </w:p>
                  </w:txbxContent>
                </v:textbox>
                <w10:wrap type="square"/>
              </v:shape>
            </w:pict>
          </mc:Fallback>
        </mc:AlternateContent>
      </w:r>
    </w:p>
    <w:p w14:paraId="5759AB1A" w14:textId="4F1AD2B3" w:rsidR="00451E4D" w:rsidRDefault="00451E4D" w:rsidP="00451E4D">
      <w:pPr>
        <w:shd w:val="clear" w:color="auto" w:fill="FFFFFF"/>
        <w:spacing w:before="100" w:beforeAutospacing="1" w:after="100" w:afterAutospacing="1"/>
        <w:textAlignment w:val="baseline"/>
        <w:rPr>
          <w:rFonts w:eastAsiaTheme="minorHAnsi"/>
          <w:b/>
          <w:bCs/>
          <w:color w:val="000000"/>
        </w:rPr>
      </w:pPr>
      <w:r>
        <w:rPr>
          <w:noProof/>
        </w:rPr>
        <w:drawing>
          <wp:anchor distT="0" distB="0" distL="114300" distR="114300" simplePos="0" relativeHeight="251730432" behindDoc="0" locked="0" layoutInCell="1" allowOverlap="1" wp14:anchorId="421DB39D" wp14:editId="531207A6">
            <wp:simplePos x="0" y="0"/>
            <wp:positionH relativeFrom="column">
              <wp:posOffset>114300</wp:posOffset>
            </wp:positionH>
            <wp:positionV relativeFrom="paragraph">
              <wp:posOffset>202565</wp:posOffset>
            </wp:positionV>
            <wp:extent cx="664210" cy="568325"/>
            <wp:effectExtent l="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664210" cy="568325"/>
                    </a:xfrm>
                    <a:prstGeom prst="rect">
                      <a:avLst/>
                    </a:prstGeom>
                    <a:noFill/>
                    <a:ln w="9525">
                      <a:noFill/>
                      <a:miter lim="800000"/>
                      <a:headEnd/>
                      <a:tailEnd/>
                    </a:ln>
                  </pic:spPr>
                </pic:pic>
              </a:graphicData>
            </a:graphic>
          </wp:anchor>
        </w:drawing>
      </w:r>
    </w:p>
    <w:p w14:paraId="0086446F" w14:textId="77777777" w:rsidR="00451E4D" w:rsidRDefault="00451E4D" w:rsidP="00451E4D">
      <w:pPr>
        <w:shd w:val="clear" w:color="auto" w:fill="FFFFFF"/>
        <w:spacing w:before="100" w:beforeAutospacing="1" w:after="100" w:afterAutospacing="1"/>
        <w:textAlignment w:val="baseline"/>
        <w:rPr>
          <w:rFonts w:eastAsiaTheme="minorHAnsi"/>
          <w:b/>
          <w:bCs/>
          <w:color w:val="000000"/>
        </w:rPr>
      </w:pPr>
    </w:p>
    <w:p w14:paraId="39FC150A" w14:textId="77777777" w:rsidR="00451E4D" w:rsidRDefault="00451E4D" w:rsidP="00451E4D">
      <w:pPr>
        <w:shd w:val="clear" w:color="auto" w:fill="FFFFFF"/>
        <w:spacing w:before="100" w:beforeAutospacing="1" w:after="100" w:afterAutospacing="1"/>
        <w:textAlignment w:val="baseline"/>
        <w:rPr>
          <w:rFonts w:eastAsiaTheme="minorHAnsi"/>
          <w:b/>
          <w:bCs/>
          <w:color w:val="000000"/>
        </w:rPr>
      </w:pPr>
    </w:p>
    <w:p w14:paraId="08178949" w14:textId="77777777" w:rsidR="00B44C18" w:rsidRPr="001D6114" w:rsidRDefault="00B44C18" w:rsidP="00B44C18">
      <w:pPr>
        <w:rPr>
          <w:b/>
        </w:rPr>
      </w:pPr>
      <w:r>
        <w:rPr>
          <w:b/>
        </w:rPr>
        <w:t xml:space="preserve">4.5. </w:t>
      </w:r>
      <w:r w:rsidRPr="001D6114">
        <w:rPr>
          <w:b/>
        </w:rPr>
        <w:t xml:space="preserve">Review Assessment </w:t>
      </w:r>
    </w:p>
    <w:p w14:paraId="09FA59F0" w14:textId="77777777" w:rsidR="00B44C18" w:rsidRDefault="00B44C18" w:rsidP="00B44C18">
      <w:pPr>
        <w:widowControl w:val="0"/>
        <w:autoSpaceDE w:val="0"/>
        <w:autoSpaceDN w:val="0"/>
        <w:adjustRightInd w:val="0"/>
        <w:spacing w:after="240"/>
        <w:jc w:val="both"/>
      </w:pPr>
    </w:p>
    <w:p w14:paraId="64590A4D" w14:textId="77777777" w:rsidR="00B44C18" w:rsidRPr="00451E4D" w:rsidRDefault="00B44C18" w:rsidP="00B44C18">
      <w:pPr>
        <w:widowControl w:val="0"/>
        <w:autoSpaceDE w:val="0"/>
        <w:autoSpaceDN w:val="0"/>
        <w:adjustRightInd w:val="0"/>
        <w:spacing w:after="240"/>
        <w:jc w:val="both"/>
        <w:rPr>
          <w:i/>
        </w:rPr>
      </w:pPr>
      <w:r w:rsidRPr="00451E4D">
        <w:rPr>
          <w:i/>
        </w:rPr>
        <w:t>Activity 4</w:t>
      </w:r>
    </w:p>
    <w:p w14:paraId="26FF9557" w14:textId="73585FFA" w:rsidR="00B44C18" w:rsidRPr="00F9642A" w:rsidRDefault="0016708D" w:rsidP="00B44C18">
      <w:pPr>
        <w:spacing w:line="360" w:lineRule="auto"/>
        <w:jc w:val="both"/>
        <w:rPr>
          <w:rFonts w:eastAsiaTheme="minorHAnsi"/>
        </w:rPr>
      </w:pPr>
      <w:r>
        <w:rPr>
          <w:rFonts w:eastAsiaTheme="minorHAnsi"/>
        </w:rPr>
        <w:t xml:space="preserve">1. </w:t>
      </w:r>
      <w:r w:rsidR="00B44C18" w:rsidRPr="00F9642A">
        <w:rPr>
          <w:rFonts w:eastAsiaTheme="minorHAnsi"/>
        </w:rPr>
        <w:t xml:space="preserve">List the institutions and systems in your community that </w:t>
      </w:r>
      <w:r w:rsidR="00B44C18">
        <w:rPr>
          <w:rFonts w:eastAsiaTheme="minorHAnsi"/>
        </w:rPr>
        <w:t>are contributing to the problem of early child marriage and teenage pregnancies</w:t>
      </w:r>
      <w:r w:rsidR="00B44C18" w:rsidRPr="00F9642A">
        <w:rPr>
          <w:rFonts w:eastAsiaTheme="minorHAnsi"/>
        </w:rPr>
        <w:t>.</w:t>
      </w:r>
    </w:p>
    <w:p w14:paraId="36110246" w14:textId="67D0458C" w:rsidR="00B44C18" w:rsidRDefault="00B44C18" w:rsidP="00B44C18">
      <w:pPr>
        <w:spacing w:line="360" w:lineRule="auto"/>
        <w:jc w:val="both"/>
        <w:rPr>
          <w:rFonts w:eastAsiaTheme="minorHAnsi"/>
        </w:rPr>
      </w:pPr>
      <w:r w:rsidRPr="00F9642A">
        <w:rPr>
          <w:rFonts w:eastAsiaTheme="minorHAnsi"/>
        </w:rPr>
        <w:t xml:space="preserve">Discuss how </w:t>
      </w:r>
      <w:r>
        <w:rPr>
          <w:rFonts w:eastAsiaTheme="minorHAnsi"/>
        </w:rPr>
        <w:t xml:space="preserve">from your </w:t>
      </w:r>
      <w:r w:rsidRPr="00F9642A">
        <w:rPr>
          <w:rFonts w:eastAsiaTheme="minorHAnsi"/>
        </w:rPr>
        <w:t xml:space="preserve">understanding of human rights and </w:t>
      </w:r>
      <w:r>
        <w:rPr>
          <w:rFonts w:eastAsiaTheme="minorHAnsi"/>
        </w:rPr>
        <w:t xml:space="preserve">sexual and reproductive health how the problem can be addressed. List the appropriate interventions required in terms of policy and programmes. </w:t>
      </w:r>
    </w:p>
    <w:p w14:paraId="591986B6" w14:textId="4FFBA84E" w:rsidR="00B44C18" w:rsidRPr="00F61F7B" w:rsidRDefault="00B44C18" w:rsidP="002354C4">
      <w:pPr>
        <w:pStyle w:val="NoSpacing"/>
        <w:numPr>
          <w:ilvl w:val="0"/>
          <w:numId w:val="27"/>
        </w:numPr>
        <w:spacing w:line="360" w:lineRule="auto"/>
        <w:jc w:val="both"/>
        <w:rPr>
          <w:rFonts w:ascii="Times New Roman" w:hAnsi="Times New Roman"/>
          <w:sz w:val="24"/>
          <w:szCs w:val="24"/>
          <w:lang w:val="en-US"/>
        </w:rPr>
      </w:pPr>
      <w:r w:rsidRPr="00F61F7B">
        <w:rPr>
          <w:rFonts w:ascii="Times New Roman" w:hAnsi="Times New Roman"/>
          <w:sz w:val="24"/>
          <w:szCs w:val="24"/>
          <w:lang w:val="en-US"/>
        </w:rPr>
        <w:lastRenderedPageBreak/>
        <w:t xml:space="preserve">Who is responsible to </w:t>
      </w:r>
      <w:r>
        <w:rPr>
          <w:rFonts w:ascii="Times New Roman" w:hAnsi="Times New Roman"/>
          <w:sz w:val="24"/>
          <w:szCs w:val="24"/>
          <w:lang w:val="en-US"/>
        </w:rPr>
        <w:t>formulate such policies at chiefdom level and why is such a chiefdom policy necessary and important?</w:t>
      </w:r>
      <w:r w:rsidRPr="00F61F7B">
        <w:rPr>
          <w:rFonts w:ascii="Times New Roman" w:hAnsi="Times New Roman"/>
          <w:sz w:val="24"/>
          <w:szCs w:val="24"/>
          <w:lang w:val="en-US"/>
        </w:rPr>
        <w:t xml:space="preserve"> </w:t>
      </w:r>
    </w:p>
    <w:p w14:paraId="37C69A1A" w14:textId="0DE37112" w:rsidR="00B44C18" w:rsidRPr="004C5AE9" w:rsidRDefault="00B44C18" w:rsidP="002354C4">
      <w:pPr>
        <w:pStyle w:val="ListParagraph"/>
        <w:widowControl w:val="0"/>
        <w:numPr>
          <w:ilvl w:val="0"/>
          <w:numId w:val="27"/>
        </w:numPr>
        <w:autoSpaceDE w:val="0"/>
        <w:autoSpaceDN w:val="0"/>
        <w:adjustRightInd w:val="0"/>
        <w:spacing w:after="240" w:line="360" w:lineRule="auto"/>
        <w:jc w:val="both"/>
        <w:rPr>
          <w:rFonts w:eastAsiaTheme="minorHAnsi"/>
          <w:b/>
          <w:bCs/>
          <w:color w:val="000000"/>
        </w:rPr>
      </w:pPr>
      <w:r>
        <w:t xml:space="preserve">How can </w:t>
      </w:r>
      <w:r w:rsidR="00021BA7">
        <w:t xml:space="preserve">you ensure that </w:t>
      </w:r>
      <w:r>
        <w:t xml:space="preserve">such local policies be supported by all stakeholders? </w:t>
      </w:r>
      <w:r w:rsidR="00021BA7">
        <w:t xml:space="preserve">Describe the benefits of stakeholder involvement in such programmes. </w:t>
      </w:r>
    </w:p>
    <w:p w14:paraId="27CF3E4F" w14:textId="0472A161" w:rsidR="0016708D" w:rsidRPr="0016708D" w:rsidRDefault="0016708D" w:rsidP="0016708D">
      <w:pPr>
        <w:jc w:val="both"/>
        <w:rPr>
          <w:rFonts w:eastAsiaTheme="minorHAnsi"/>
          <w:color w:val="262626" w:themeColor="text1" w:themeTint="D9"/>
          <w:sz w:val="20"/>
          <w:szCs w:val="20"/>
        </w:rPr>
      </w:pPr>
      <w:r w:rsidRPr="0016708D">
        <w:rPr>
          <w:rFonts w:eastAsiaTheme="minorHAnsi"/>
          <w:color w:val="262626" w:themeColor="text1" w:themeTint="D9"/>
          <w:lang w:val="en-GB"/>
        </w:rPr>
        <w:t xml:space="preserve">2. </w:t>
      </w:r>
      <w:r>
        <w:rPr>
          <w:rFonts w:eastAsiaTheme="minorHAnsi"/>
          <w:color w:val="262626" w:themeColor="text1" w:themeTint="D9"/>
          <w:lang w:val="en-GB"/>
        </w:rPr>
        <w:t xml:space="preserve">One way in which Zambia has responded to the problem of early marriage and child pregnancies is through the re-entry policy of the education system. Discuss the benefits and challenges of the re entry policy. </w:t>
      </w:r>
    </w:p>
    <w:p w14:paraId="3A27A97F" w14:textId="2066EE43" w:rsidR="00B44C18" w:rsidRDefault="00B44C18" w:rsidP="005E15EE">
      <w:pPr>
        <w:pStyle w:val="ListParagraph"/>
        <w:shd w:val="clear" w:color="auto" w:fill="FFFFFF"/>
        <w:spacing w:before="100" w:beforeAutospacing="1" w:after="100" w:afterAutospacing="1"/>
        <w:ind w:left="360"/>
        <w:textAlignment w:val="baseline"/>
        <w:rPr>
          <w:rFonts w:eastAsiaTheme="minorHAnsi"/>
          <w:color w:val="666666"/>
          <w:lang w:val="en-GB"/>
        </w:rPr>
      </w:pPr>
    </w:p>
    <w:p w14:paraId="59926022" w14:textId="77777777" w:rsidR="00BA3456" w:rsidRDefault="00BA3456" w:rsidP="00BA3456">
      <w:pPr>
        <w:spacing w:line="360" w:lineRule="auto"/>
        <w:jc w:val="both"/>
        <w:rPr>
          <w:b/>
        </w:rPr>
      </w:pPr>
      <w:r w:rsidRPr="001D3F0E">
        <w:rPr>
          <w:noProof/>
          <w:sz w:val="22"/>
          <w:szCs w:val="22"/>
        </w:rPr>
        <w:drawing>
          <wp:inline distT="0" distB="0" distL="0" distR="0" wp14:anchorId="6DB12F60" wp14:editId="4173752E">
            <wp:extent cx="666034" cy="407926"/>
            <wp:effectExtent l="19050" t="0" r="716" b="0"/>
            <wp:docPr id="65"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21"/>
                    <a:srcRect b="6987"/>
                    <a:stretch>
                      <a:fillRect/>
                    </a:stretch>
                  </pic:blipFill>
                  <pic:spPr bwMode="auto">
                    <a:xfrm>
                      <a:off x="0" y="0"/>
                      <a:ext cx="666034" cy="407926"/>
                    </a:xfrm>
                    <a:prstGeom prst="rect">
                      <a:avLst/>
                    </a:prstGeom>
                    <a:noFill/>
                    <a:ln w="9525">
                      <a:noFill/>
                      <a:miter lim="800000"/>
                      <a:headEnd/>
                      <a:tailEnd/>
                    </a:ln>
                  </pic:spPr>
                </pic:pic>
              </a:graphicData>
            </a:graphic>
          </wp:inline>
        </w:drawing>
      </w:r>
      <w:r>
        <w:rPr>
          <w:b/>
        </w:rPr>
        <w:t xml:space="preserve">2.9 </w:t>
      </w:r>
      <w:r w:rsidRPr="001D3F0E">
        <w:rPr>
          <w:b/>
        </w:rPr>
        <w:t xml:space="preserve">Summary </w:t>
      </w:r>
    </w:p>
    <w:p w14:paraId="21DBEEA4" w14:textId="686BFEC4" w:rsidR="005461DA" w:rsidRDefault="00BA3456" w:rsidP="005461DA">
      <w:pPr>
        <w:spacing w:line="360" w:lineRule="auto"/>
        <w:jc w:val="both"/>
      </w:pPr>
      <w:r w:rsidRPr="00D11FAB">
        <w:t xml:space="preserve">We have come to the end of the unit and it is my hope that we have understood </w:t>
      </w:r>
      <w:r w:rsidR="005461DA">
        <w:t xml:space="preserve">the subject of sexual and reproductive health including the impact of development. This </w:t>
      </w:r>
      <w:r>
        <w:t xml:space="preserve">unit </w:t>
      </w:r>
      <w:r w:rsidR="005461DA">
        <w:t>concludes your study on gender and social inclusion</w:t>
      </w:r>
      <w:r>
        <w:t>.</w:t>
      </w:r>
      <w:r w:rsidR="005461DA">
        <w:t xml:space="preserve"> Congratulations, I know by now have been enlighten and best wishes now as you became a part to championing gender equality in your family, community and in society at large. Change starts with you. </w:t>
      </w:r>
    </w:p>
    <w:p w14:paraId="5F7EE4EC" w14:textId="77777777" w:rsidR="00BA3456" w:rsidRPr="00E90B0C" w:rsidRDefault="00BA3456" w:rsidP="00BA3456">
      <w:pPr>
        <w:spacing w:line="360" w:lineRule="auto"/>
        <w:jc w:val="both"/>
      </w:pPr>
    </w:p>
    <w:p w14:paraId="22211325" w14:textId="77777777" w:rsidR="00BA3456" w:rsidRDefault="00BA3456" w:rsidP="00BA3456">
      <w:pPr>
        <w:pStyle w:val="Heading1"/>
      </w:pPr>
    </w:p>
    <w:p w14:paraId="69E82B03" w14:textId="77777777" w:rsidR="00BA3456" w:rsidRDefault="00BA3456" w:rsidP="00BA3456">
      <w:pPr>
        <w:pStyle w:val="Heading1"/>
      </w:pPr>
    </w:p>
    <w:p w14:paraId="0AC6F141" w14:textId="77777777" w:rsidR="00BA3456" w:rsidRDefault="00BA3456" w:rsidP="00BA3456">
      <w:pPr>
        <w:pStyle w:val="Heading1"/>
      </w:pPr>
    </w:p>
    <w:p w14:paraId="0D21F1F4" w14:textId="77777777" w:rsidR="00BA3456" w:rsidRDefault="00BA3456" w:rsidP="00BA3456">
      <w:pPr>
        <w:pStyle w:val="Heading1"/>
      </w:pPr>
    </w:p>
    <w:p w14:paraId="6A4BDEFA" w14:textId="77777777" w:rsidR="00BA3456" w:rsidRDefault="00BA3456" w:rsidP="00BA3456">
      <w:pPr>
        <w:pStyle w:val="Heading1"/>
      </w:pPr>
    </w:p>
    <w:p w14:paraId="7BB605A4" w14:textId="77777777" w:rsidR="00BA3456" w:rsidRDefault="00BA3456" w:rsidP="00BA3456">
      <w:pPr>
        <w:pStyle w:val="Heading1"/>
      </w:pPr>
    </w:p>
    <w:p w14:paraId="11036934" w14:textId="77777777" w:rsidR="00BA3456" w:rsidRDefault="00BA3456" w:rsidP="00BA3456">
      <w:pPr>
        <w:rPr>
          <w:lang w:val="en-ZW"/>
        </w:rPr>
      </w:pPr>
    </w:p>
    <w:p w14:paraId="4AE7B6D9" w14:textId="77777777" w:rsidR="00BA3456" w:rsidRDefault="00BA3456" w:rsidP="00BA3456">
      <w:pPr>
        <w:rPr>
          <w:lang w:val="en-ZW"/>
        </w:rPr>
      </w:pPr>
    </w:p>
    <w:p w14:paraId="365E7D32" w14:textId="77777777" w:rsidR="00BA3456" w:rsidRDefault="00BA3456" w:rsidP="00BA3456">
      <w:pPr>
        <w:rPr>
          <w:lang w:val="en-ZW"/>
        </w:rPr>
      </w:pPr>
    </w:p>
    <w:p w14:paraId="61F5C340" w14:textId="77777777" w:rsidR="00BA3456" w:rsidRDefault="00BA3456" w:rsidP="00BA3456">
      <w:pPr>
        <w:rPr>
          <w:lang w:val="en-ZW"/>
        </w:rPr>
      </w:pPr>
    </w:p>
    <w:p w14:paraId="2C505128" w14:textId="77777777" w:rsidR="00BA3456" w:rsidRDefault="00BA3456" w:rsidP="00BA3456">
      <w:pPr>
        <w:rPr>
          <w:lang w:val="en-ZW"/>
        </w:rPr>
      </w:pPr>
    </w:p>
    <w:p w14:paraId="20463C62" w14:textId="77777777" w:rsidR="00BA3456" w:rsidRDefault="00BA3456" w:rsidP="00BA3456">
      <w:pPr>
        <w:rPr>
          <w:lang w:val="en-ZW"/>
        </w:rPr>
      </w:pPr>
    </w:p>
    <w:p w14:paraId="41872EB4" w14:textId="77777777" w:rsidR="00BA3456" w:rsidRDefault="00BA3456" w:rsidP="00BA3456">
      <w:pPr>
        <w:rPr>
          <w:lang w:val="en-ZW"/>
        </w:rPr>
      </w:pPr>
    </w:p>
    <w:p w14:paraId="7A178495" w14:textId="77777777" w:rsidR="00BA3456" w:rsidRDefault="00BA3456" w:rsidP="00BA3456">
      <w:pPr>
        <w:rPr>
          <w:lang w:val="en-ZW"/>
        </w:rPr>
      </w:pPr>
    </w:p>
    <w:p w14:paraId="7346361F" w14:textId="77777777" w:rsidR="00BA3456" w:rsidRDefault="00BA3456" w:rsidP="00BA3456">
      <w:pPr>
        <w:rPr>
          <w:lang w:val="en-ZW"/>
        </w:rPr>
      </w:pPr>
    </w:p>
    <w:p w14:paraId="679735FA" w14:textId="77777777" w:rsidR="00BA3456" w:rsidRDefault="00BA3456" w:rsidP="00BA3456">
      <w:pPr>
        <w:rPr>
          <w:lang w:val="en-ZW"/>
        </w:rPr>
      </w:pPr>
    </w:p>
    <w:p w14:paraId="2EFE9542" w14:textId="77777777" w:rsidR="00BA3456" w:rsidRDefault="00BA3456" w:rsidP="00BA3456">
      <w:pPr>
        <w:rPr>
          <w:lang w:val="en-ZW"/>
        </w:rPr>
      </w:pPr>
    </w:p>
    <w:p w14:paraId="77B0CBDB" w14:textId="77777777" w:rsidR="00BA3456" w:rsidRDefault="00BA3456" w:rsidP="00BA3456">
      <w:pPr>
        <w:rPr>
          <w:lang w:val="en-ZW"/>
        </w:rPr>
      </w:pPr>
    </w:p>
    <w:p w14:paraId="54898A51" w14:textId="77777777" w:rsidR="00BA3456" w:rsidRDefault="00BA3456" w:rsidP="00BA3456">
      <w:pPr>
        <w:rPr>
          <w:lang w:val="en-ZW"/>
        </w:rPr>
      </w:pPr>
    </w:p>
    <w:p w14:paraId="3B8C25B6" w14:textId="77777777" w:rsidR="00BA3456" w:rsidRDefault="00BA3456" w:rsidP="00BA3456">
      <w:pPr>
        <w:rPr>
          <w:lang w:val="en-ZW"/>
        </w:rPr>
      </w:pPr>
    </w:p>
    <w:p w14:paraId="0A8F7A42" w14:textId="77777777" w:rsidR="00BA3456" w:rsidRDefault="00BA3456" w:rsidP="00BA3456">
      <w:pPr>
        <w:rPr>
          <w:lang w:val="en-ZW"/>
        </w:rPr>
      </w:pPr>
    </w:p>
    <w:p w14:paraId="3D51DFDD" w14:textId="77777777" w:rsidR="00BA3456" w:rsidRDefault="00BA3456" w:rsidP="00BA3456">
      <w:pPr>
        <w:rPr>
          <w:lang w:val="en-ZW"/>
        </w:rPr>
      </w:pPr>
    </w:p>
    <w:p w14:paraId="0905E95F" w14:textId="77777777" w:rsidR="00BA3456" w:rsidRDefault="00BA3456" w:rsidP="00BA3456">
      <w:pPr>
        <w:rPr>
          <w:lang w:val="en-ZW"/>
        </w:rPr>
      </w:pPr>
    </w:p>
    <w:p w14:paraId="42D68AF2" w14:textId="77777777" w:rsidR="00BA3456" w:rsidRDefault="00BA3456" w:rsidP="00BA3456">
      <w:pPr>
        <w:rPr>
          <w:lang w:val="en-ZW"/>
        </w:rPr>
      </w:pPr>
    </w:p>
    <w:p w14:paraId="3B9D50EA" w14:textId="77777777" w:rsidR="00BA3456" w:rsidRDefault="00BA3456" w:rsidP="00BA3456">
      <w:pPr>
        <w:rPr>
          <w:lang w:val="en-ZW"/>
        </w:rPr>
      </w:pPr>
    </w:p>
    <w:p w14:paraId="283028A5" w14:textId="77777777" w:rsidR="00933F5B" w:rsidRPr="00CE0113" w:rsidRDefault="00933F5B" w:rsidP="00933F5B">
      <w:pPr>
        <w:pStyle w:val="Heading2"/>
      </w:pPr>
      <w:r w:rsidRPr="00CE0113">
        <w:t xml:space="preserve">References </w:t>
      </w:r>
    </w:p>
    <w:p w14:paraId="5A94109D" w14:textId="77777777" w:rsidR="00933F5B" w:rsidRDefault="00933F5B" w:rsidP="00933F5B">
      <w:pPr>
        <w:spacing w:line="360" w:lineRule="auto"/>
        <w:jc w:val="both"/>
        <w:rPr>
          <w:rFonts w:eastAsiaTheme="minorHAnsi"/>
          <w:lang w:val="de-DE"/>
        </w:rPr>
      </w:pPr>
      <w:r w:rsidRPr="00095E2A">
        <w:rPr>
          <w:rFonts w:eastAsiaTheme="minorHAnsi"/>
          <w:lang w:val="de-DE"/>
        </w:rPr>
        <w:t>Hayes,</w:t>
      </w:r>
      <w:r>
        <w:rPr>
          <w:rFonts w:eastAsiaTheme="minorHAnsi"/>
          <w:lang w:val="de-DE"/>
        </w:rPr>
        <w:t xml:space="preserve"> </w:t>
      </w:r>
      <w:r w:rsidRPr="00095E2A">
        <w:rPr>
          <w:rFonts w:eastAsiaTheme="minorHAnsi"/>
          <w:lang w:val="de-DE"/>
        </w:rPr>
        <w:t>A.,&amp; Gray,</w:t>
      </w:r>
      <w:r>
        <w:rPr>
          <w:rFonts w:eastAsiaTheme="minorHAnsi"/>
          <w:lang w:val="de-DE"/>
        </w:rPr>
        <w:t xml:space="preserve"> </w:t>
      </w:r>
      <w:r w:rsidRPr="00095E2A">
        <w:rPr>
          <w:rFonts w:eastAsiaTheme="minorHAnsi"/>
          <w:lang w:val="de-DE"/>
        </w:rPr>
        <w:t>M. (2008). Social Inclusion: A policy Platform for those who live particularly challenged lives. Family matters,78,4-7</w:t>
      </w:r>
    </w:p>
    <w:p w14:paraId="7D4E4C98" w14:textId="77777777" w:rsidR="00933F5B" w:rsidRPr="00095E2A" w:rsidRDefault="00933F5B" w:rsidP="00933F5B">
      <w:pPr>
        <w:spacing w:line="360" w:lineRule="auto"/>
        <w:jc w:val="both"/>
        <w:rPr>
          <w:rFonts w:eastAsiaTheme="minorHAnsi"/>
          <w:lang w:val="de-DE"/>
        </w:rPr>
      </w:pPr>
    </w:p>
    <w:p w14:paraId="3FDD6332" w14:textId="77777777" w:rsidR="00933F5B" w:rsidRPr="00095E2A" w:rsidRDefault="00933F5B" w:rsidP="00933F5B">
      <w:pPr>
        <w:spacing w:line="360" w:lineRule="auto"/>
        <w:jc w:val="both"/>
        <w:rPr>
          <w:color w:val="262626" w:themeColor="text1" w:themeTint="D9"/>
          <w:lang w:val="en-GB"/>
        </w:rPr>
      </w:pPr>
      <w:r>
        <w:rPr>
          <w:color w:val="262626" w:themeColor="text1" w:themeTint="D9"/>
          <w:shd w:val="clear" w:color="auto" w:fill="FFFFFF"/>
          <w:lang w:val="en-GB"/>
        </w:rPr>
        <w:t>Gerda, L</w:t>
      </w:r>
      <w:r w:rsidRPr="00095E2A">
        <w:rPr>
          <w:color w:val="262626" w:themeColor="text1" w:themeTint="D9"/>
          <w:shd w:val="clear" w:color="auto" w:fill="FFFFFF"/>
          <w:lang w:val="en-GB"/>
        </w:rPr>
        <w:t>. (1988)</w:t>
      </w:r>
      <w:r>
        <w:rPr>
          <w:color w:val="262626" w:themeColor="text1" w:themeTint="D9"/>
          <w:shd w:val="clear" w:color="auto" w:fill="FFFFFF"/>
          <w:lang w:val="en-GB"/>
        </w:rPr>
        <w:t>.</w:t>
      </w:r>
      <w:r w:rsidRPr="00095E2A">
        <w:rPr>
          <w:color w:val="262626" w:themeColor="text1" w:themeTint="D9"/>
          <w:shd w:val="clear" w:color="auto" w:fill="FFFFFF"/>
          <w:lang w:val="en-GB"/>
        </w:rPr>
        <w:t xml:space="preserve"> </w:t>
      </w:r>
      <w:r w:rsidRPr="00095E2A">
        <w:rPr>
          <w:color w:val="262626" w:themeColor="text1" w:themeTint="D9"/>
        </w:rPr>
        <w:t>The Creation of Patriarchy, The Origins of Women's Subordination, Women and History, Volume 1. UK</w:t>
      </w:r>
      <w:r>
        <w:rPr>
          <w:color w:val="262626" w:themeColor="text1" w:themeTint="D9"/>
        </w:rPr>
        <w:t xml:space="preserve">: </w:t>
      </w:r>
      <w:r w:rsidRPr="00095E2A">
        <w:rPr>
          <w:color w:val="262626" w:themeColor="text1" w:themeTint="D9"/>
          <w:shd w:val="clear" w:color="auto" w:fill="FFFFFF"/>
          <w:lang w:val="en-GB"/>
        </w:rPr>
        <w:t xml:space="preserve">Oxford Press.  </w:t>
      </w:r>
    </w:p>
    <w:p w14:paraId="2B33584C" w14:textId="77777777" w:rsidR="00933F5B" w:rsidRPr="00095E2A" w:rsidRDefault="00933F5B" w:rsidP="00933F5B">
      <w:pPr>
        <w:spacing w:line="360" w:lineRule="auto"/>
        <w:jc w:val="both"/>
        <w:rPr>
          <w:color w:val="262626" w:themeColor="text1" w:themeTint="D9"/>
          <w:lang w:val="en-GB"/>
        </w:rPr>
      </w:pPr>
    </w:p>
    <w:p w14:paraId="6BCF1AFF" w14:textId="77777777" w:rsidR="00933F5B" w:rsidRPr="00095E2A" w:rsidRDefault="00933F5B" w:rsidP="00933F5B">
      <w:pPr>
        <w:widowControl w:val="0"/>
        <w:autoSpaceDE w:val="0"/>
        <w:autoSpaceDN w:val="0"/>
        <w:adjustRightInd w:val="0"/>
        <w:spacing w:after="240" w:line="360" w:lineRule="auto"/>
        <w:jc w:val="both"/>
        <w:rPr>
          <w:color w:val="262626" w:themeColor="text1" w:themeTint="D9"/>
          <w:lang w:val="en-GB"/>
        </w:rPr>
      </w:pPr>
      <w:r>
        <w:rPr>
          <w:rFonts w:eastAsiaTheme="minorHAnsi"/>
          <w:color w:val="262626" w:themeColor="text1" w:themeTint="D9"/>
        </w:rPr>
        <w:t>Valerie, D</w:t>
      </w:r>
      <w:r w:rsidRPr="00095E2A">
        <w:rPr>
          <w:rFonts w:eastAsiaTheme="minorHAnsi"/>
          <w:color w:val="262626" w:themeColor="text1" w:themeTint="D9"/>
        </w:rPr>
        <w:t xml:space="preserve">, Gender and development; </w:t>
      </w:r>
      <w:r w:rsidRPr="00095E2A">
        <w:rPr>
          <w:color w:val="262626" w:themeColor="text1" w:themeTint="D9"/>
          <w:shd w:val="clear" w:color="auto" w:fill="FFFFFF"/>
          <w:lang w:val="en-GB"/>
        </w:rPr>
        <w:t>https://www.developmenteducation.ie/teachers-and-educators/transition-year/extra-resources/</w:t>
      </w:r>
    </w:p>
    <w:p w14:paraId="034B9C1B" w14:textId="77777777" w:rsidR="00933F5B" w:rsidRPr="00095E2A" w:rsidRDefault="00933F5B" w:rsidP="00933F5B">
      <w:pPr>
        <w:spacing w:line="360" w:lineRule="auto"/>
        <w:jc w:val="both"/>
        <w:rPr>
          <w:rFonts w:eastAsiaTheme="minorHAnsi"/>
        </w:rPr>
      </w:pPr>
      <w:r>
        <w:rPr>
          <w:rFonts w:eastAsiaTheme="minorHAnsi"/>
        </w:rPr>
        <w:t xml:space="preserve">Shahrashoub R, Carol M. (1995). </w:t>
      </w:r>
      <w:r w:rsidRPr="00095E2A">
        <w:rPr>
          <w:lang w:val="en-GB"/>
        </w:rPr>
        <w:t xml:space="preserve">From WID to GAD: Conceptual Shifts in the Women and Development Discourse, </w:t>
      </w:r>
      <w:r w:rsidRPr="00095E2A">
        <w:rPr>
          <w:rFonts w:eastAsiaTheme="minorHAnsi"/>
        </w:rPr>
        <w:t>Occasional paper 1; United Nations Research Institute for Social Development. Geneva: Switzerland</w:t>
      </w:r>
    </w:p>
    <w:p w14:paraId="06B067D7" w14:textId="77777777" w:rsidR="00933F5B" w:rsidRPr="00095E2A" w:rsidRDefault="00933F5B" w:rsidP="00933F5B">
      <w:pPr>
        <w:pStyle w:val="NoSpacing"/>
        <w:spacing w:line="360" w:lineRule="auto"/>
        <w:jc w:val="both"/>
      </w:pPr>
    </w:p>
    <w:p w14:paraId="388C6725" w14:textId="77777777" w:rsidR="00933F5B" w:rsidRPr="00095E2A" w:rsidRDefault="00933F5B" w:rsidP="00933F5B">
      <w:pPr>
        <w:spacing w:after="160" w:line="360" w:lineRule="auto"/>
        <w:jc w:val="both"/>
        <w:rPr>
          <w:rFonts w:eastAsiaTheme="minorHAnsi"/>
        </w:rPr>
      </w:pPr>
      <w:r w:rsidRPr="00095E2A">
        <w:t>SADC</w:t>
      </w:r>
      <w:r>
        <w:t>.</w:t>
      </w:r>
      <w:r w:rsidRPr="00095E2A">
        <w:t xml:space="preserve"> (1997)</w:t>
      </w:r>
      <w:r>
        <w:t>.</w:t>
      </w:r>
      <w:r w:rsidRPr="00095E2A">
        <w:t xml:space="preserve"> Into the Future: SADC and Gender, 1</w:t>
      </w:r>
      <w:r w:rsidRPr="00095E2A">
        <w:rPr>
          <w:vertAlign w:val="superscript"/>
        </w:rPr>
        <w:t>st</w:t>
      </w:r>
      <w:r w:rsidRPr="00095E2A">
        <w:t xml:space="preserve"> Edition, C&amp;R Business systems</w:t>
      </w:r>
    </w:p>
    <w:p w14:paraId="7D5DBE36" w14:textId="77777777" w:rsidR="00933F5B" w:rsidRPr="00095E2A" w:rsidRDefault="00933F5B" w:rsidP="00933F5B">
      <w:pPr>
        <w:spacing w:line="360" w:lineRule="auto"/>
        <w:jc w:val="both"/>
        <w:rPr>
          <w:lang w:val="en-GB"/>
        </w:rPr>
      </w:pPr>
      <w:r w:rsidRPr="00095E2A">
        <w:rPr>
          <w:lang w:val="en-GB"/>
        </w:rPr>
        <w:t>Banda M, Nowanga S M</w:t>
      </w:r>
      <w:r>
        <w:rPr>
          <w:lang w:val="en-GB"/>
        </w:rPr>
        <w:t>.</w:t>
      </w:r>
      <w:r w:rsidRPr="00095E2A">
        <w:rPr>
          <w:lang w:val="en-GB"/>
        </w:rPr>
        <w:t xml:space="preserve"> (2017).</w:t>
      </w:r>
      <w:r w:rsidRPr="00095E2A">
        <w:t xml:space="preserve"> </w:t>
      </w:r>
      <w:r w:rsidRPr="00095E2A">
        <w:rPr>
          <w:lang w:val="en-GB"/>
        </w:rPr>
        <w:t>The Efficacy of Re-Entry Policy and its Implications on the Zambian Education System</w:t>
      </w:r>
      <w:r w:rsidRPr="00095E2A">
        <w:t xml:space="preserve"> </w:t>
      </w:r>
      <w:r w:rsidRPr="00095E2A">
        <w:rPr>
          <w:lang w:val="en-GB"/>
        </w:rPr>
        <w:t>International Journal of Humanities Social Sciences and Education (IJHSSE) Volume 4, Issue.</w:t>
      </w:r>
    </w:p>
    <w:p w14:paraId="10570EFD" w14:textId="77777777" w:rsidR="00933F5B" w:rsidRPr="00095E2A" w:rsidRDefault="00933F5B" w:rsidP="00933F5B">
      <w:pPr>
        <w:spacing w:line="360" w:lineRule="auto"/>
        <w:jc w:val="both"/>
        <w:rPr>
          <w:rFonts w:eastAsiaTheme="minorHAnsi"/>
        </w:rPr>
      </w:pPr>
    </w:p>
    <w:p w14:paraId="76E6ACA4" w14:textId="77777777" w:rsidR="00933F5B" w:rsidRPr="00095E2A" w:rsidRDefault="00933F5B" w:rsidP="00933F5B">
      <w:pPr>
        <w:spacing w:line="360" w:lineRule="auto"/>
        <w:jc w:val="both"/>
        <w:rPr>
          <w:rStyle w:val="Hyperlink"/>
        </w:rPr>
      </w:pPr>
      <w:r w:rsidRPr="00095E2A">
        <w:t xml:space="preserve">Plan International (2016) Policy brief, Because am a girl-Ending Child marriage in Zambia Gaps and opportunities in legal and regulatory frameworks. </w:t>
      </w:r>
      <w:hyperlink r:id="rId41" w:history="1">
        <w:r w:rsidRPr="00095E2A">
          <w:rPr>
            <w:rStyle w:val="Hyperlink"/>
          </w:rPr>
          <w:t>https://www.girlsnotbrides.org/wp-content/uploads/2016/11/PLAN_18_policy_brief_zambia_final.pdf</w:t>
        </w:r>
      </w:hyperlink>
    </w:p>
    <w:p w14:paraId="0A79FA48" w14:textId="77777777" w:rsidR="00933F5B" w:rsidRPr="00095E2A" w:rsidRDefault="00933F5B" w:rsidP="00933F5B">
      <w:pPr>
        <w:spacing w:line="360" w:lineRule="auto"/>
        <w:jc w:val="both"/>
      </w:pPr>
    </w:p>
    <w:p w14:paraId="04834273" w14:textId="77777777" w:rsidR="00933F5B" w:rsidRPr="00095E2A" w:rsidRDefault="00933F5B" w:rsidP="00933F5B">
      <w:pPr>
        <w:spacing w:line="360" w:lineRule="auto"/>
        <w:jc w:val="both"/>
        <w:rPr>
          <w:lang w:val="en-ZA"/>
        </w:rPr>
      </w:pPr>
      <w:r w:rsidRPr="00095E2A">
        <w:rPr>
          <w:lang w:val="en-ZA"/>
        </w:rPr>
        <w:lastRenderedPageBreak/>
        <w:t>Women in Law in Southern Africa Trust</w:t>
      </w:r>
      <w:r>
        <w:rPr>
          <w:lang w:val="en-ZA"/>
        </w:rPr>
        <w:t>.</w:t>
      </w:r>
      <w:r w:rsidRPr="00095E2A">
        <w:rPr>
          <w:lang w:val="en-ZA"/>
        </w:rPr>
        <w:t xml:space="preserve"> (1997)</w:t>
      </w:r>
      <w:r>
        <w:rPr>
          <w:lang w:val="en-ZA"/>
        </w:rPr>
        <w:t>.</w:t>
      </w:r>
      <w:r w:rsidRPr="00095E2A">
        <w:rPr>
          <w:lang w:val="en-ZA"/>
        </w:rPr>
        <w:t xml:space="preserve"> The changing family in Zambia Lusaka: Aqilla printers</w:t>
      </w:r>
    </w:p>
    <w:p w14:paraId="3A98E249" w14:textId="77777777" w:rsidR="00933F5B" w:rsidRPr="00095E2A" w:rsidRDefault="00933F5B" w:rsidP="00933F5B">
      <w:pPr>
        <w:spacing w:line="360" w:lineRule="auto"/>
        <w:jc w:val="both"/>
      </w:pPr>
    </w:p>
    <w:p w14:paraId="162DE051" w14:textId="77777777" w:rsidR="00933F5B" w:rsidRPr="00095E2A" w:rsidRDefault="00933F5B" w:rsidP="00933F5B">
      <w:pPr>
        <w:spacing w:line="360" w:lineRule="auto"/>
        <w:jc w:val="both"/>
      </w:pPr>
      <w:r w:rsidRPr="00095E2A">
        <w:t>Nyirenda .L.L</w:t>
      </w:r>
      <w:r>
        <w:t>.</w:t>
      </w:r>
      <w:r w:rsidRPr="00095E2A">
        <w:t xml:space="preserve"> (2016)</w:t>
      </w:r>
      <w:r>
        <w:t>.</w:t>
      </w:r>
      <w:r w:rsidRPr="00095E2A">
        <w:t xml:space="preserve"> Combating Early Child Marriages, Child Abuse and Harmful Practices, 1st Edition, Ndola: Mission Press.</w:t>
      </w:r>
    </w:p>
    <w:p w14:paraId="29B15A87" w14:textId="77777777" w:rsidR="00BA3456" w:rsidRDefault="00BA3456" w:rsidP="00BA3456">
      <w:pPr>
        <w:spacing w:line="360" w:lineRule="auto"/>
        <w:ind w:left="630"/>
        <w:rPr>
          <w:lang w:val="en-ZA"/>
        </w:rPr>
      </w:pPr>
    </w:p>
    <w:p w14:paraId="13EAB221" w14:textId="77777777" w:rsidR="00BA3456" w:rsidRDefault="00BA3456" w:rsidP="00BA3456">
      <w:pPr>
        <w:spacing w:line="360" w:lineRule="auto"/>
        <w:ind w:left="630"/>
        <w:rPr>
          <w:lang w:val="en-ZA"/>
        </w:rPr>
      </w:pPr>
    </w:p>
    <w:p w14:paraId="2DC06199" w14:textId="77777777" w:rsidR="00BA3456" w:rsidRDefault="00BA3456" w:rsidP="00BA3456">
      <w:pPr>
        <w:spacing w:line="360" w:lineRule="auto"/>
        <w:ind w:left="630"/>
        <w:rPr>
          <w:lang w:val="en-ZA"/>
        </w:rPr>
      </w:pPr>
    </w:p>
    <w:p w14:paraId="486CFA9B" w14:textId="77777777" w:rsidR="00BA3456" w:rsidRDefault="00BA3456" w:rsidP="00BA3456">
      <w:pPr>
        <w:spacing w:line="360" w:lineRule="auto"/>
        <w:ind w:left="630"/>
        <w:rPr>
          <w:lang w:val="en-ZA"/>
        </w:rPr>
      </w:pPr>
    </w:p>
    <w:p w14:paraId="17D6E5DA" w14:textId="77777777" w:rsidR="00BA3456" w:rsidRDefault="00BA3456" w:rsidP="00BA3456">
      <w:pPr>
        <w:spacing w:line="360" w:lineRule="auto"/>
        <w:ind w:left="630"/>
        <w:rPr>
          <w:lang w:val="en-ZA"/>
        </w:rPr>
      </w:pPr>
    </w:p>
    <w:p w14:paraId="2A3C91FF" w14:textId="77777777" w:rsidR="00BA3456" w:rsidRDefault="00BA3456" w:rsidP="00BA3456">
      <w:pPr>
        <w:spacing w:line="360" w:lineRule="auto"/>
        <w:ind w:left="630"/>
        <w:rPr>
          <w:lang w:val="en-ZA"/>
        </w:rPr>
      </w:pPr>
    </w:p>
    <w:p w14:paraId="70B9A725" w14:textId="77777777" w:rsidR="00BA3456" w:rsidRPr="00BF59AA" w:rsidRDefault="00BA3456" w:rsidP="00BA3456">
      <w:pPr>
        <w:spacing w:line="360" w:lineRule="auto"/>
        <w:jc w:val="both"/>
      </w:pPr>
    </w:p>
    <w:p w14:paraId="1D4E2989" w14:textId="77777777" w:rsidR="00714BE2" w:rsidRDefault="00714BE2"/>
    <w:sectPr w:rsidR="00714BE2" w:rsidSect="00BA34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27C39" w14:textId="77777777" w:rsidR="00513C7B" w:rsidRDefault="00513C7B">
      <w:r>
        <w:separator/>
      </w:r>
    </w:p>
  </w:endnote>
  <w:endnote w:type="continuationSeparator" w:id="0">
    <w:p w14:paraId="7D88CD57" w14:textId="77777777" w:rsidR="00513C7B" w:rsidRDefault="00513C7B">
      <w:r>
        <w:continuationSeparator/>
      </w:r>
    </w:p>
  </w:endnote>
  <w:endnote w:id="1">
    <w:p w14:paraId="04BC09C6" w14:textId="04BF2BEA" w:rsidR="002354C4" w:rsidRPr="002A6E28" w:rsidRDefault="002354C4" w:rsidP="00D31E44">
      <w:pPr>
        <w:pStyle w:val="EndnoteText"/>
      </w:pPr>
      <w:r>
        <w:rPr>
          <w:rStyle w:val="EndnoteReference"/>
        </w:rPr>
        <w:endnoteRef/>
      </w:r>
      <w:r>
        <w:t xml:space="preserve"> </w:t>
      </w:r>
      <w:r>
        <w:rPr>
          <w:lang w:eastAsia="en-IE"/>
        </w:rPr>
        <w:t>Cote d’voire: Arbitrary Evictions from the Protected F</w:t>
      </w:r>
      <w:r w:rsidRPr="002A6E28">
        <w:rPr>
          <w:lang w:eastAsia="en-IE"/>
        </w:rPr>
        <w:t>orests, Human Rights Watch, march 2016;</w:t>
      </w:r>
      <w:r w:rsidRPr="002A6E28">
        <w:rPr>
          <w:rFonts w:cs="Arial"/>
        </w:rPr>
        <w:t xml:space="preserve"> </w:t>
      </w:r>
      <w:r w:rsidRPr="002A6E28">
        <w:rPr>
          <w:rStyle w:val="HTMLCite"/>
          <w:rFonts w:cs="Arial"/>
        </w:rPr>
        <w:t>https://www.hrw.org/.../</w:t>
      </w:r>
      <w:r w:rsidRPr="002A6E28">
        <w:rPr>
          <w:rStyle w:val="HTMLCite"/>
          <w:rFonts w:cs="Arial"/>
          <w:bCs/>
        </w:rPr>
        <w:t>cote-divoire</w:t>
      </w:r>
      <w:r w:rsidRPr="002A6E28">
        <w:rPr>
          <w:rStyle w:val="HTMLCite"/>
          <w:rFonts w:cs="Arial"/>
        </w:rPr>
        <w:t>-arbitrary-evictions-</w:t>
      </w:r>
      <w:r w:rsidRPr="002A6E28">
        <w:rPr>
          <w:rStyle w:val="HTMLCite"/>
          <w:rFonts w:cs="Arial"/>
          <w:bCs/>
        </w:rPr>
        <w:t>protected</w:t>
      </w:r>
      <w:r w:rsidRPr="002A6E28">
        <w:rPr>
          <w:rStyle w:val="HTMLCite"/>
          <w:rFonts w:cs="Arial"/>
        </w:rPr>
        <w:t>-</w:t>
      </w:r>
      <w:r w:rsidRPr="002A6E28">
        <w:rPr>
          <w:rStyle w:val="HTMLCite"/>
          <w:rFonts w:cs="Arial"/>
          <w:bCs/>
        </w:rPr>
        <w:t>forest</w:t>
      </w:r>
    </w:p>
    <w:p w14:paraId="3CCFB138" w14:textId="77777777" w:rsidR="002354C4" w:rsidRDefault="002354C4" w:rsidP="00D31E44">
      <w:pPr>
        <w:pStyle w:val="EndnoteText"/>
      </w:pPr>
    </w:p>
  </w:endnote>
  <w:endnote w:id="2">
    <w:p w14:paraId="06CE8558" w14:textId="46BF89D8" w:rsidR="002354C4" w:rsidRPr="00EA1308" w:rsidRDefault="002354C4" w:rsidP="00D31E44">
      <w:pPr>
        <w:pStyle w:val="EndnoteText"/>
        <w:rPr>
          <w:lang w:val="en-US"/>
        </w:rPr>
      </w:pPr>
      <w:r>
        <w:rPr>
          <w:rStyle w:val="EndnoteReference"/>
        </w:rPr>
        <w:endnoteRef/>
      </w:r>
      <w:r>
        <w:t xml:space="preserve"> </w:t>
      </w:r>
      <w:r>
        <w:rPr>
          <w:lang w:val="en-US"/>
        </w:rPr>
        <w:t>Human Rights Commission, 2010 State of Human Report in Zambia, Human Rights &amp; the Environment, UNDP,2010.</w:t>
      </w:r>
    </w:p>
  </w:endnote>
  <w:endnote w:id="3">
    <w:p w14:paraId="200C347C" w14:textId="77777777" w:rsidR="002354C4" w:rsidRDefault="002354C4" w:rsidP="00000100">
      <w:r>
        <w:rPr>
          <w:rStyle w:val="EndnoteReference"/>
        </w:rPr>
        <w:endnoteRef/>
      </w:r>
      <w:r>
        <w:t xml:space="preserve"> </w:t>
      </w:r>
      <w:hyperlink r:id="rId1" w:history="1">
        <w:r>
          <w:rPr>
            <w:rStyle w:val="Hyperlink"/>
          </w:rPr>
          <w:t>https://apps.who.int/iris/bitstream/handle/10665/175556/9789241564984_eng.pdf</w:t>
        </w:r>
      </w:hyperlink>
    </w:p>
    <w:p w14:paraId="6C3D28B7" w14:textId="72063F5B" w:rsidR="002354C4" w:rsidRPr="00000100" w:rsidRDefault="002354C4">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Ref SS EOT">
    <w:altName w:val="Times New Roman"/>
    <w:charset w:val="00"/>
    <w:family w:val="auto"/>
    <w:pitch w:val="default"/>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ill Sans">
    <w:altName w:val="Segoe UI"/>
    <w:charset w:val="00"/>
    <w:family w:val="auto"/>
    <w:pitch w:val="variable"/>
    <w:sig w:usb0="00000000" w:usb1="00000000" w:usb2="00000000" w:usb3="00000000" w:csb0="000001F7" w:csb1="00000000"/>
  </w:font>
  <w:font w:name="Abadi MT Condensed Light">
    <w:altName w:val="MV Boli"/>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UniversLTStd">
    <w:altName w:val="Cambria"/>
    <w:panose1 w:val="00000000000000000000"/>
    <w:charset w:val="00"/>
    <w:family w:val="swiss"/>
    <w:notTrueType/>
    <w:pitch w:val="default"/>
    <w:sig w:usb0="00000003" w:usb1="00000000" w:usb2="00000000" w:usb3="00000000" w:csb0="00000001" w:csb1="00000000"/>
  </w:font>
  <w:font w:name="Times">
    <w:altName w:val="Times Roman"/>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415024"/>
      <w:docPartObj>
        <w:docPartGallery w:val="Page Numbers (Bottom of Page)"/>
        <w:docPartUnique/>
      </w:docPartObj>
    </w:sdtPr>
    <w:sdtEndPr/>
    <w:sdtContent>
      <w:p w14:paraId="75185F86" w14:textId="6FCC2EE8" w:rsidR="002354C4" w:rsidRDefault="002354C4">
        <w:pPr>
          <w:pStyle w:val="Footer"/>
          <w:jc w:val="center"/>
        </w:pPr>
        <w:r>
          <w:rPr>
            <w:noProof/>
          </w:rPr>
          <w:fldChar w:fldCharType="begin"/>
        </w:r>
        <w:r>
          <w:rPr>
            <w:noProof/>
          </w:rPr>
          <w:instrText xml:space="preserve"> PAGE   \* MERGEFORMAT </w:instrText>
        </w:r>
        <w:r>
          <w:rPr>
            <w:noProof/>
          </w:rPr>
          <w:fldChar w:fldCharType="separate"/>
        </w:r>
        <w:r w:rsidR="00E82F8D">
          <w:rPr>
            <w:noProof/>
          </w:rPr>
          <w:t>i</w:t>
        </w:r>
        <w:r>
          <w:rPr>
            <w:noProof/>
          </w:rPr>
          <w:fldChar w:fldCharType="end"/>
        </w:r>
      </w:p>
    </w:sdtContent>
  </w:sdt>
  <w:p w14:paraId="431595B6" w14:textId="77777777" w:rsidR="002354C4" w:rsidRDefault="002354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18546" w14:textId="77777777" w:rsidR="00513C7B" w:rsidRDefault="00513C7B">
      <w:r>
        <w:separator/>
      </w:r>
    </w:p>
  </w:footnote>
  <w:footnote w:type="continuationSeparator" w:id="0">
    <w:p w14:paraId="387B7027" w14:textId="77777777" w:rsidR="00513C7B" w:rsidRDefault="00513C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A46"/>
    <w:multiLevelType w:val="hybridMultilevel"/>
    <w:tmpl w:val="BFA82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77E56"/>
    <w:multiLevelType w:val="multilevel"/>
    <w:tmpl w:val="CE48594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F65B7A"/>
    <w:multiLevelType w:val="multilevel"/>
    <w:tmpl w:val="EAC2D3A4"/>
    <w:lvl w:ilvl="0">
      <w:start w:val="1"/>
      <w:numFmt w:val="decimal"/>
      <w:lvlText w:val="%1."/>
      <w:lvlJc w:val="left"/>
      <w:pPr>
        <w:ind w:left="720" w:hanging="360"/>
      </w:pPr>
      <w:rPr>
        <w:rFonts w:ascii="Times Roman" w:eastAsiaTheme="minorHAnsi" w:hAnsi="Times Roman" w:cs="Times Roman"/>
        <w:b w:val="0"/>
        <w:color w:val="1F1C1D"/>
        <w:sz w:val="26"/>
      </w:rPr>
    </w:lvl>
    <w:lvl w:ilvl="1">
      <w:start w:val="11"/>
      <w:numFmt w:val="decimal"/>
      <w:isLgl/>
      <w:lvlText w:val="%1.%2"/>
      <w:lvlJc w:val="left"/>
      <w:pPr>
        <w:ind w:left="905" w:hanging="480"/>
      </w:pPr>
      <w:rPr>
        <w:rFonts w:hint="default"/>
      </w:rPr>
    </w:lvl>
    <w:lvl w:ilvl="2">
      <w:start w:val="1"/>
      <w:numFmt w:val="decimal"/>
      <w:isLgl/>
      <w:lvlText w:val="%1.%2.%3"/>
      <w:lvlJc w:val="left"/>
      <w:pPr>
        <w:ind w:left="840" w:hanging="4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D043EE"/>
    <w:multiLevelType w:val="hybridMultilevel"/>
    <w:tmpl w:val="E0A004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E57174"/>
    <w:multiLevelType w:val="hybridMultilevel"/>
    <w:tmpl w:val="A4FA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43C22"/>
    <w:multiLevelType w:val="multilevel"/>
    <w:tmpl w:val="02C0BFD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B64726"/>
    <w:multiLevelType w:val="hybridMultilevel"/>
    <w:tmpl w:val="90F6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82C69"/>
    <w:multiLevelType w:val="hybridMultilevel"/>
    <w:tmpl w:val="4EA8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A158A"/>
    <w:multiLevelType w:val="hybridMultilevel"/>
    <w:tmpl w:val="F886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A47CD"/>
    <w:multiLevelType w:val="hybridMultilevel"/>
    <w:tmpl w:val="99F8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3D19B2"/>
    <w:multiLevelType w:val="hybridMultilevel"/>
    <w:tmpl w:val="C9B48E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4522F59"/>
    <w:multiLevelType w:val="hybridMultilevel"/>
    <w:tmpl w:val="32624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1F6DBE"/>
    <w:multiLevelType w:val="multilevel"/>
    <w:tmpl w:val="19BE0E42"/>
    <w:lvl w:ilvl="0">
      <w:start w:val="1"/>
      <w:numFmt w:val="decimal"/>
      <w:lvlText w:val="%1."/>
      <w:lvlJc w:val="left"/>
      <w:pPr>
        <w:ind w:left="45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55" w:hanging="1440"/>
      </w:pPr>
      <w:rPr>
        <w:rFonts w:hint="default"/>
      </w:rPr>
    </w:lvl>
    <w:lvl w:ilvl="8">
      <w:start w:val="1"/>
      <w:numFmt w:val="decimal"/>
      <w:isLgl/>
      <w:lvlText w:val="%1.%2.%3.%4.%5.%6.%7.%8.%9"/>
      <w:lvlJc w:val="left"/>
      <w:pPr>
        <w:ind w:left="2490" w:hanging="1800"/>
      </w:pPr>
      <w:rPr>
        <w:rFonts w:hint="default"/>
      </w:rPr>
    </w:lvl>
  </w:abstractNum>
  <w:abstractNum w:abstractNumId="13" w15:restartNumberingAfterBreak="0">
    <w:nsid w:val="19516E48"/>
    <w:multiLevelType w:val="hybridMultilevel"/>
    <w:tmpl w:val="C376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640BF"/>
    <w:multiLevelType w:val="hybridMultilevel"/>
    <w:tmpl w:val="2FAE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36433"/>
    <w:multiLevelType w:val="hybridMultilevel"/>
    <w:tmpl w:val="85D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B445F"/>
    <w:multiLevelType w:val="hybridMultilevel"/>
    <w:tmpl w:val="8A26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D5007"/>
    <w:multiLevelType w:val="hybridMultilevel"/>
    <w:tmpl w:val="CBCA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B0EC8"/>
    <w:multiLevelType w:val="hybridMultilevel"/>
    <w:tmpl w:val="CDD4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51C66"/>
    <w:multiLevelType w:val="multilevel"/>
    <w:tmpl w:val="1514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842FB"/>
    <w:multiLevelType w:val="hybridMultilevel"/>
    <w:tmpl w:val="CF7E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4749A"/>
    <w:multiLevelType w:val="hybridMultilevel"/>
    <w:tmpl w:val="FB66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2757E"/>
    <w:multiLevelType w:val="multilevel"/>
    <w:tmpl w:val="3A0C34A2"/>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9F76A1B"/>
    <w:multiLevelType w:val="hybridMultilevel"/>
    <w:tmpl w:val="D8AA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E6E34"/>
    <w:multiLevelType w:val="hybridMultilevel"/>
    <w:tmpl w:val="C57E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D29B8"/>
    <w:multiLevelType w:val="hybridMultilevel"/>
    <w:tmpl w:val="7FB6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297DD3"/>
    <w:multiLevelType w:val="hybridMultilevel"/>
    <w:tmpl w:val="AE847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2D102FE"/>
    <w:multiLevelType w:val="hybridMultilevel"/>
    <w:tmpl w:val="F80C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2E5C07"/>
    <w:multiLevelType w:val="multilevel"/>
    <w:tmpl w:val="65142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2D5393"/>
    <w:multiLevelType w:val="hybridMultilevel"/>
    <w:tmpl w:val="C8F4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E1C84"/>
    <w:multiLevelType w:val="hybridMultilevel"/>
    <w:tmpl w:val="7030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9B554E"/>
    <w:multiLevelType w:val="hybridMultilevel"/>
    <w:tmpl w:val="96ACD1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57290EE7"/>
    <w:multiLevelType w:val="multilevel"/>
    <w:tmpl w:val="8716D21A"/>
    <w:lvl w:ilvl="0">
      <w:start w:val="1"/>
      <w:numFmt w:val="decimal"/>
      <w:lvlText w:val="%1."/>
      <w:lvlJc w:val="left"/>
      <w:pPr>
        <w:ind w:left="720" w:hanging="360"/>
      </w:pPr>
      <w:rPr>
        <w:rFonts w:ascii="Times Roman" w:eastAsiaTheme="minorHAnsi" w:hAnsi="Times Roman" w:cs="Times Roman"/>
        <w:color w:val="1F1C1D"/>
        <w:sz w:val="26"/>
      </w:rPr>
    </w:lvl>
    <w:lvl w:ilvl="1">
      <w:start w:val="11"/>
      <w:numFmt w:val="decimal"/>
      <w:isLgl/>
      <w:lvlText w:val="%1.%2"/>
      <w:lvlJc w:val="left"/>
      <w:pPr>
        <w:ind w:left="905" w:hanging="480"/>
      </w:pPr>
      <w:rPr>
        <w:rFonts w:hint="default"/>
      </w:rPr>
    </w:lvl>
    <w:lvl w:ilvl="2">
      <w:start w:val="1"/>
      <w:numFmt w:val="decimal"/>
      <w:isLgl/>
      <w:lvlText w:val="%1.%2.%3"/>
      <w:lvlJc w:val="left"/>
      <w:pPr>
        <w:ind w:left="840" w:hanging="4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573A0F"/>
    <w:multiLevelType w:val="hybridMultilevel"/>
    <w:tmpl w:val="0BC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C1AF9"/>
    <w:multiLevelType w:val="multilevel"/>
    <w:tmpl w:val="FC2E0B1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FA259F"/>
    <w:multiLevelType w:val="hybridMultilevel"/>
    <w:tmpl w:val="0246B066"/>
    <w:lvl w:ilvl="0" w:tplc="1706A0AA">
      <w:start w:val="1"/>
      <w:numFmt w:val="bullet"/>
      <w:lvlText w:val=""/>
      <w:lvlJc w:val="left"/>
      <w:pPr>
        <w:ind w:left="848" w:hanging="360"/>
      </w:pPr>
      <w:rPr>
        <w:rFonts w:ascii="Symbol" w:hAnsi="Symbol" w:hint="default"/>
        <w:color w:val="auto"/>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15:restartNumberingAfterBreak="0">
    <w:nsid w:val="6C6D579B"/>
    <w:multiLevelType w:val="multilevel"/>
    <w:tmpl w:val="350202D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05530F0"/>
    <w:multiLevelType w:val="hybridMultilevel"/>
    <w:tmpl w:val="1940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D56FE"/>
    <w:multiLevelType w:val="hybridMultilevel"/>
    <w:tmpl w:val="33C2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44C5C"/>
    <w:multiLevelType w:val="hybridMultilevel"/>
    <w:tmpl w:val="4020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54E71"/>
    <w:multiLevelType w:val="hybridMultilevel"/>
    <w:tmpl w:val="FDF2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36698"/>
    <w:multiLevelType w:val="hybridMultilevel"/>
    <w:tmpl w:val="FE5476FC"/>
    <w:lvl w:ilvl="0" w:tplc="404AE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12"/>
  </w:num>
  <w:num w:numId="4">
    <w:abstractNumId w:val="26"/>
  </w:num>
  <w:num w:numId="5">
    <w:abstractNumId w:val="9"/>
  </w:num>
  <w:num w:numId="6">
    <w:abstractNumId w:val="31"/>
  </w:num>
  <w:num w:numId="7">
    <w:abstractNumId w:val="11"/>
  </w:num>
  <w:num w:numId="8">
    <w:abstractNumId w:val="10"/>
  </w:num>
  <w:num w:numId="9">
    <w:abstractNumId w:val="41"/>
  </w:num>
  <w:num w:numId="10">
    <w:abstractNumId w:val="35"/>
  </w:num>
  <w:num w:numId="11">
    <w:abstractNumId w:val="32"/>
  </w:num>
  <w:num w:numId="12">
    <w:abstractNumId w:val="17"/>
  </w:num>
  <w:num w:numId="13">
    <w:abstractNumId w:val="15"/>
  </w:num>
  <w:num w:numId="14">
    <w:abstractNumId w:val="6"/>
  </w:num>
  <w:num w:numId="15">
    <w:abstractNumId w:val="20"/>
  </w:num>
  <w:num w:numId="16">
    <w:abstractNumId w:val="24"/>
  </w:num>
  <w:num w:numId="17">
    <w:abstractNumId w:val="38"/>
  </w:num>
  <w:num w:numId="18">
    <w:abstractNumId w:val="23"/>
  </w:num>
  <w:num w:numId="19">
    <w:abstractNumId w:val="27"/>
  </w:num>
  <w:num w:numId="20">
    <w:abstractNumId w:val="18"/>
  </w:num>
  <w:num w:numId="21">
    <w:abstractNumId w:val="25"/>
  </w:num>
  <w:num w:numId="22">
    <w:abstractNumId w:val="0"/>
  </w:num>
  <w:num w:numId="23">
    <w:abstractNumId w:val="3"/>
  </w:num>
  <w:num w:numId="24">
    <w:abstractNumId w:val="19"/>
  </w:num>
  <w:num w:numId="25">
    <w:abstractNumId w:val="2"/>
  </w:num>
  <w:num w:numId="26">
    <w:abstractNumId w:val="33"/>
  </w:num>
  <w:num w:numId="27">
    <w:abstractNumId w:val="14"/>
  </w:num>
  <w:num w:numId="28">
    <w:abstractNumId w:val="8"/>
  </w:num>
  <w:num w:numId="29">
    <w:abstractNumId w:val="7"/>
  </w:num>
  <w:num w:numId="30">
    <w:abstractNumId w:val="37"/>
  </w:num>
  <w:num w:numId="31">
    <w:abstractNumId w:val="40"/>
  </w:num>
  <w:num w:numId="32">
    <w:abstractNumId w:val="29"/>
  </w:num>
  <w:num w:numId="33">
    <w:abstractNumId w:val="21"/>
  </w:num>
  <w:num w:numId="34">
    <w:abstractNumId w:val="30"/>
  </w:num>
  <w:num w:numId="35">
    <w:abstractNumId w:val="39"/>
  </w:num>
  <w:num w:numId="36">
    <w:abstractNumId w:val="13"/>
  </w:num>
  <w:num w:numId="37">
    <w:abstractNumId w:val="4"/>
  </w:num>
  <w:num w:numId="38">
    <w:abstractNumId w:val="16"/>
  </w:num>
  <w:num w:numId="39">
    <w:abstractNumId w:val="5"/>
  </w:num>
  <w:num w:numId="40">
    <w:abstractNumId w:val="34"/>
  </w:num>
  <w:num w:numId="41">
    <w:abstractNumId w:val="1"/>
  </w:num>
  <w:num w:numId="42">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56"/>
    <w:rsid w:val="00000100"/>
    <w:rsid w:val="00000C37"/>
    <w:rsid w:val="000037D6"/>
    <w:rsid w:val="00021BA7"/>
    <w:rsid w:val="00027771"/>
    <w:rsid w:val="00031DD5"/>
    <w:rsid w:val="00034982"/>
    <w:rsid w:val="00037484"/>
    <w:rsid w:val="00050F1B"/>
    <w:rsid w:val="00055F20"/>
    <w:rsid w:val="00061358"/>
    <w:rsid w:val="00063D82"/>
    <w:rsid w:val="00070EA4"/>
    <w:rsid w:val="000747AC"/>
    <w:rsid w:val="00084760"/>
    <w:rsid w:val="00095E2A"/>
    <w:rsid w:val="00096CF5"/>
    <w:rsid w:val="000A249A"/>
    <w:rsid w:val="000A65AF"/>
    <w:rsid w:val="000B0BEA"/>
    <w:rsid w:val="000B273F"/>
    <w:rsid w:val="000B33B1"/>
    <w:rsid w:val="000B435A"/>
    <w:rsid w:val="000B5CA0"/>
    <w:rsid w:val="000C13D9"/>
    <w:rsid w:val="000C38C7"/>
    <w:rsid w:val="000C7F9C"/>
    <w:rsid w:val="000D1473"/>
    <w:rsid w:val="000D2E58"/>
    <w:rsid w:val="000D760C"/>
    <w:rsid w:val="000F56A6"/>
    <w:rsid w:val="00102F8F"/>
    <w:rsid w:val="001062E2"/>
    <w:rsid w:val="00110A6A"/>
    <w:rsid w:val="00113F9F"/>
    <w:rsid w:val="0012640A"/>
    <w:rsid w:val="00126B95"/>
    <w:rsid w:val="00150EC0"/>
    <w:rsid w:val="00152CF2"/>
    <w:rsid w:val="00160DB8"/>
    <w:rsid w:val="00164F8E"/>
    <w:rsid w:val="0016708D"/>
    <w:rsid w:val="0017226E"/>
    <w:rsid w:val="001743A9"/>
    <w:rsid w:val="00176310"/>
    <w:rsid w:val="00180B4C"/>
    <w:rsid w:val="0018743E"/>
    <w:rsid w:val="00194D16"/>
    <w:rsid w:val="001951A1"/>
    <w:rsid w:val="001A043F"/>
    <w:rsid w:val="001A2976"/>
    <w:rsid w:val="001A2A53"/>
    <w:rsid w:val="001A5185"/>
    <w:rsid w:val="001A57B7"/>
    <w:rsid w:val="001B08B3"/>
    <w:rsid w:val="001B1BE5"/>
    <w:rsid w:val="001C3951"/>
    <w:rsid w:val="001D4AD2"/>
    <w:rsid w:val="001D75DE"/>
    <w:rsid w:val="001E421B"/>
    <w:rsid w:val="001F0D68"/>
    <w:rsid w:val="00201FBC"/>
    <w:rsid w:val="002072C3"/>
    <w:rsid w:val="00217A36"/>
    <w:rsid w:val="002253E9"/>
    <w:rsid w:val="00233D29"/>
    <w:rsid w:val="002354C4"/>
    <w:rsid w:val="0024760E"/>
    <w:rsid w:val="00251291"/>
    <w:rsid w:val="00256156"/>
    <w:rsid w:val="00280EE3"/>
    <w:rsid w:val="00294122"/>
    <w:rsid w:val="00296556"/>
    <w:rsid w:val="0029728B"/>
    <w:rsid w:val="00297E82"/>
    <w:rsid w:val="002A26B2"/>
    <w:rsid w:val="002A4016"/>
    <w:rsid w:val="002A504E"/>
    <w:rsid w:val="002B0FB3"/>
    <w:rsid w:val="002B532A"/>
    <w:rsid w:val="002B76F7"/>
    <w:rsid w:val="002C5B56"/>
    <w:rsid w:val="002D599F"/>
    <w:rsid w:val="002E14AF"/>
    <w:rsid w:val="002E334F"/>
    <w:rsid w:val="002E36C3"/>
    <w:rsid w:val="002E5FA1"/>
    <w:rsid w:val="002F026D"/>
    <w:rsid w:val="002F3D07"/>
    <w:rsid w:val="002F66EB"/>
    <w:rsid w:val="0030389A"/>
    <w:rsid w:val="00306EF2"/>
    <w:rsid w:val="00307BDB"/>
    <w:rsid w:val="0031093E"/>
    <w:rsid w:val="003151F6"/>
    <w:rsid w:val="00323C89"/>
    <w:rsid w:val="003252F7"/>
    <w:rsid w:val="00325F2D"/>
    <w:rsid w:val="003333CD"/>
    <w:rsid w:val="003348C8"/>
    <w:rsid w:val="00343AF6"/>
    <w:rsid w:val="003672E4"/>
    <w:rsid w:val="003720E9"/>
    <w:rsid w:val="00373E2B"/>
    <w:rsid w:val="00374BDB"/>
    <w:rsid w:val="0039657C"/>
    <w:rsid w:val="00397165"/>
    <w:rsid w:val="003971B9"/>
    <w:rsid w:val="003A190E"/>
    <w:rsid w:val="003A6BC4"/>
    <w:rsid w:val="003A763A"/>
    <w:rsid w:val="003B4D89"/>
    <w:rsid w:val="003B7281"/>
    <w:rsid w:val="003B7470"/>
    <w:rsid w:val="003C18AE"/>
    <w:rsid w:val="003C4D99"/>
    <w:rsid w:val="003D34DB"/>
    <w:rsid w:val="003F1E03"/>
    <w:rsid w:val="003F4AFF"/>
    <w:rsid w:val="004012EA"/>
    <w:rsid w:val="004013E8"/>
    <w:rsid w:val="004054EE"/>
    <w:rsid w:val="00405E8E"/>
    <w:rsid w:val="00414231"/>
    <w:rsid w:val="004222E1"/>
    <w:rsid w:val="0043035E"/>
    <w:rsid w:val="00432A32"/>
    <w:rsid w:val="004360FB"/>
    <w:rsid w:val="00441A98"/>
    <w:rsid w:val="00451E4D"/>
    <w:rsid w:val="00471EC5"/>
    <w:rsid w:val="00472739"/>
    <w:rsid w:val="00472889"/>
    <w:rsid w:val="004805FB"/>
    <w:rsid w:val="00481A5B"/>
    <w:rsid w:val="00485261"/>
    <w:rsid w:val="00490D1F"/>
    <w:rsid w:val="0049154E"/>
    <w:rsid w:val="00492547"/>
    <w:rsid w:val="004939EE"/>
    <w:rsid w:val="004943BD"/>
    <w:rsid w:val="004A1350"/>
    <w:rsid w:val="004A1EFF"/>
    <w:rsid w:val="004A523B"/>
    <w:rsid w:val="004A6082"/>
    <w:rsid w:val="004B0B28"/>
    <w:rsid w:val="004B499B"/>
    <w:rsid w:val="004C36D6"/>
    <w:rsid w:val="004C5AE9"/>
    <w:rsid w:val="004D4ABB"/>
    <w:rsid w:val="004D72E0"/>
    <w:rsid w:val="004E0540"/>
    <w:rsid w:val="004F0D42"/>
    <w:rsid w:val="004F3645"/>
    <w:rsid w:val="00513C7B"/>
    <w:rsid w:val="0051750F"/>
    <w:rsid w:val="0052471E"/>
    <w:rsid w:val="00526091"/>
    <w:rsid w:val="005341B5"/>
    <w:rsid w:val="0054183D"/>
    <w:rsid w:val="00544239"/>
    <w:rsid w:val="005445E5"/>
    <w:rsid w:val="005447C9"/>
    <w:rsid w:val="005461DA"/>
    <w:rsid w:val="005527C9"/>
    <w:rsid w:val="005558AF"/>
    <w:rsid w:val="00556DDA"/>
    <w:rsid w:val="005622A1"/>
    <w:rsid w:val="0056538A"/>
    <w:rsid w:val="00567D06"/>
    <w:rsid w:val="00574741"/>
    <w:rsid w:val="00575FCD"/>
    <w:rsid w:val="0057764A"/>
    <w:rsid w:val="005956AC"/>
    <w:rsid w:val="005A2E82"/>
    <w:rsid w:val="005A2EE8"/>
    <w:rsid w:val="005A3A4A"/>
    <w:rsid w:val="005B6D64"/>
    <w:rsid w:val="005C14FA"/>
    <w:rsid w:val="005C2632"/>
    <w:rsid w:val="005C6F0D"/>
    <w:rsid w:val="005C7B88"/>
    <w:rsid w:val="005D10A6"/>
    <w:rsid w:val="005D67F9"/>
    <w:rsid w:val="005E15EE"/>
    <w:rsid w:val="005E6BFC"/>
    <w:rsid w:val="005F49A6"/>
    <w:rsid w:val="005F5812"/>
    <w:rsid w:val="00604637"/>
    <w:rsid w:val="00607598"/>
    <w:rsid w:val="00607BAD"/>
    <w:rsid w:val="006148AF"/>
    <w:rsid w:val="0061536F"/>
    <w:rsid w:val="00626F93"/>
    <w:rsid w:val="00653AA9"/>
    <w:rsid w:val="0065478E"/>
    <w:rsid w:val="00660934"/>
    <w:rsid w:val="00661F95"/>
    <w:rsid w:val="0067709C"/>
    <w:rsid w:val="00692602"/>
    <w:rsid w:val="006A289D"/>
    <w:rsid w:val="006C2EAE"/>
    <w:rsid w:val="006C6533"/>
    <w:rsid w:val="006C6F7C"/>
    <w:rsid w:val="006D0878"/>
    <w:rsid w:val="006D5832"/>
    <w:rsid w:val="006D6BC2"/>
    <w:rsid w:val="006E27CA"/>
    <w:rsid w:val="006E65D3"/>
    <w:rsid w:val="006F32B0"/>
    <w:rsid w:val="006F3F20"/>
    <w:rsid w:val="007079E7"/>
    <w:rsid w:val="00713DEC"/>
    <w:rsid w:val="00714BE2"/>
    <w:rsid w:val="00717400"/>
    <w:rsid w:val="00736DDE"/>
    <w:rsid w:val="007372B4"/>
    <w:rsid w:val="0074790F"/>
    <w:rsid w:val="0074797B"/>
    <w:rsid w:val="007526F9"/>
    <w:rsid w:val="00764594"/>
    <w:rsid w:val="00764950"/>
    <w:rsid w:val="0076635D"/>
    <w:rsid w:val="007709BF"/>
    <w:rsid w:val="007732DC"/>
    <w:rsid w:val="00775173"/>
    <w:rsid w:val="00775569"/>
    <w:rsid w:val="00780FA2"/>
    <w:rsid w:val="007A0A85"/>
    <w:rsid w:val="007A360D"/>
    <w:rsid w:val="007B3351"/>
    <w:rsid w:val="007C45D0"/>
    <w:rsid w:val="007D2D0A"/>
    <w:rsid w:val="007D3E63"/>
    <w:rsid w:val="007D7274"/>
    <w:rsid w:val="007E3B9D"/>
    <w:rsid w:val="008029E1"/>
    <w:rsid w:val="00805CA9"/>
    <w:rsid w:val="008068C4"/>
    <w:rsid w:val="008165D4"/>
    <w:rsid w:val="00821F60"/>
    <w:rsid w:val="008255DC"/>
    <w:rsid w:val="0082659B"/>
    <w:rsid w:val="00834D8C"/>
    <w:rsid w:val="00847CA6"/>
    <w:rsid w:val="00850D2E"/>
    <w:rsid w:val="0085248B"/>
    <w:rsid w:val="00864C51"/>
    <w:rsid w:val="008664BF"/>
    <w:rsid w:val="00866E72"/>
    <w:rsid w:val="008745BF"/>
    <w:rsid w:val="00876A8C"/>
    <w:rsid w:val="008774E2"/>
    <w:rsid w:val="008847CB"/>
    <w:rsid w:val="00893CAA"/>
    <w:rsid w:val="00896541"/>
    <w:rsid w:val="00897085"/>
    <w:rsid w:val="008A073A"/>
    <w:rsid w:val="008B3010"/>
    <w:rsid w:val="008B615D"/>
    <w:rsid w:val="008C0450"/>
    <w:rsid w:val="008C0631"/>
    <w:rsid w:val="008C2FF0"/>
    <w:rsid w:val="008D1538"/>
    <w:rsid w:val="008D1960"/>
    <w:rsid w:val="008D5293"/>
    <w:rsid w:val="008F0C4C"/>
    <w:rsid w:val="008F4DE3"/>
    <w:rsid w:val="009007E0"/>
    <w:rsid w:val="0090275D"/>
    <w:rsid w:val="00912E44"/>
    <w:rsid w:val="00914A34"/>
    <w:rsid w:val="00920D92"/>
    <w:rsid w:val="00933F5B"/>
    <w:rsid w:val="00940B06"/>
    <w:rsid w:val="00942469"/>
    <w:rsid w:val="0094272D"/>
    <w:rsid w:val="00946E46"/>
    <w:rsid w:val="00952539"/>
    <w:rsid w:val="00953162"/>
    <w:rsid w:val="00954C3C"/>
    <w:rsid w:val="00955A2E"/>
    <w:rsid w:val="00955E68"/>
    <w:rsid w:val="00957B97"/>
    <w:rsid w:val="00974939"/>
    <w:rsid w:val="00987299"/>
    <w:rsid w:val="009911E1"/>
    <w:rsid w:val="009A06FE"/>
    <w:rsid w:val="009A0863"/>
    <w:rsid w:val="009A2D39"/>
    <w:rsid w:val="009A49DC"/>
    <w:rsid w:val="009B48CB"/>
    <w:rsid w:val="009B4DA0"/>
    <w:rsid w:val="009B6170"/>
    <w:rsid w:val="009B7761"/>
    <w:rsid w:val="009C0E24"/>
    <w:rsid w:val="009D59C3"/>
    <w:rsid w:val="009E37EA"/>
    <w:rsid w:val="009E48D6"/>
    <w:rsid w:val="009E658E"/>
    <w:rsid w:val="009F1C5A"/>
    <w:rsid w:val="009F511E"/>
    <w:rsid w:val="00A10546"/>
    <w:rsid w:val="00A22B2E"/>
    <w:rsid w:val="00A27C3B"/>
    <w:rsid w:val="00A307C4"/>
    <w:rsid w:val="00A411EF"/>
    <w:rsid w:val="00A452A2"/>
    <w:rsid w:val="00A53C42"/>
    <w:rsid w:val="00A63454"/>
    <w:rsid w:val="00A64671"/>
    <w:rsid w:val="00A66FE8"/>
    <w:rsid w:val="00A81DEF"/>
    <w:rsid w:val="00A843B5"/>
    <w:rsid w:val="00A8463F"/>
    <w:rsid w:val="00A93B1F"/>
    <w:rsid w:val="00AA472C"/>
    <w:rsid w:val="00AB2948"/>
    <w:rsid w:val="00AB53E9"/>
    <w:rsid w:val="00AC58F5"/>
    <w:rsid w:val="00AC7F19"/>
    <w:rsid w:val="00AD0465"/>
    <w:rsid w:val="00AD244C"/>
    <w:rsid w:val="00AD6F02"/>
    <w:rsid w:val="00AD78FB"/>
    <w:rsid w:val="00AE331C"/>
    <w:rsid w:val="00AE5D47"/>
    <w:rsid w:val="00B00246"/>
    <w:rsid w:val="00B067C0"/>
    <w:rsid w:val="00B12012"/>
    <w:rsid w:val="00B2265B"/>
    <w:rsid w:val="00B24BDF"/>
    <w:rsid w:val="00B27F5E"/>
    <w:rsid w:val="00B373D6"/>
    <w:rsid w:val="00B42BD5"/>
    <w:rsid w:val="00B44855"/>
    <w:rsid w:val="00B44C18"/>
    <w:rsid w:val="00B5093A"/>
    <w:rsid w:val="00B6593D"/>
    <w:rsid w:val="00B66482"/>
    <w:rsid w:val="00B71091"/>
    <w:rsid w:val="00B7791D"/>
    <w:rsid w:val="00B8085A"/>
    <w:rsid w:val="00B845F6"/>
    <w:rsid w:val="00B90EF8"/>
    <w:rsid w:val="00B93D18"/>
    <w:rsid w:val="00BA3456"/>
    <w:rsid w:val="00BA34B5"/>
    <w:rsid w:val="00BB119F"/>
    <w:rsid w:val="00BB2D6E"/>
    <w:rsid w:val="00BC4C2B"/>
    <w:rsid w:val="00BD0A9A"/>
    <w:rsid w:val="00BD14E8"/>
    <w:rsid w:val="00BD1DDD"/>
    <w:rsid w:val="00BD2096"/>
    <w:rsid w:val="00BD672D"/>
    <w:rsid w:val="00BE6643"/>
    <w:rsid w:val="00C01D1C"/>
    <w:rsid w:val="00C12DC3"/>
    <w:rsid w:val="00C152F7"/>
    <w:rsid w:val="00C203D9"/>
    <w:rsid w:val="00C24827"/>
    <w:rsid w:val="00C30F63"/>
    <w:rsid w:val="00C3110D"/>
    <w:rsid w:val="00C32F66"/>
    <w:rsid w:val="00C4136B"/>
    <w:rsid w:val="00C42AD7"/>
    <w:rsid w:val="00C46238"/>
    <w:rsid w:val="00C4627E"/>
    <w:rsid w:val="00C53018"/>
    <w:rsid w:val="00C536E3"/>
    <w:rsid w:val="00C576F5"/>
    <w:rsid w:val="00C63BD8"/>
    <w:rsid w:val="00C71DF3"/>
    <w:rsid w:val="00C7436C"/>
    <w:rsid w:val="00C777DD"/>
    <w:rsid w:val="00C82341"/>
    <w:rsid w:val="00C85AA4"/>
    <w:rsid w:val="00C86182"/>
    <w:rsid w:val="00C8723C"/>
    <w:rsid w:val="00C87535"/>
    <w:rsid w:val="00C9393F"/>
    <w:rsid w:val="00CA2E0A"/>
    <w:rsid w:val="00CB0466"/>
    <w:rsid w:val="00CB3BF0"/>
    <w:rsid w:val="00CB63B5"/>
    <w:rsid w:val="00CC5A46"/>
    <w:rsid w:val="00CC6A89"/>
    <w:rsid w:val="00CC7CFE"/>
    <w:rsid w:val="00CE0113"/>
    <w:rsid w:val="00CE1532"/>
    <w:rsid w:val="00CE4AFB"/>
    <w:rsid w:val="00CE7585"/>
    <w:rsid w:val="00CF65A1"/>
    <w:rsid w:val="00CF76A4"/>
    <w:rsid w:val="00D018F3"/>
    <w:rsid w:val="00D01B1E"/>
    <w:rsid w:val="00D06581"/>
    <w:rsid w:val="00D175ED"/>
    <w:rsid w:val="00D2064A"/>
    <w:rsid w:val="00D22048"/>
    <w:rsid w:val="00D22AD1"/>
    <w:rsid w:val="00D2408F"/>
    <w:rsid w:val="00D27408"/>
    <w:rsid w:val="00D31E44"/>
    <w:rsid w:val="00D45B3F"/>
    <w:rsid w:val="00D47C31"/>
    <w:rsid w:val="00D57FA8"/>
    <w:rsid w:val="00D63BD4"/>
    <w:rsid w:val="00D65DF4"/>
    <w:rsid w:val="00D708A6"/>
    <w:rsid w:val="00D74B42"/>
    <w:rsid w:val="00D92978"/>
    <w:rsid w:val="00D93276"/>
    <w:rsid w:val="00D951C8"/>
    <w:rsid w:val="00DA3A45"/>
    <w:rsid w:val="00DA3AF2"/>
    <w:rsid w:val="00DB37AF"/>
    <w:rsid w:val="00DB548F"/>
    <w:rsid w:val="00DB70DC"/>
    <w:rsid w:val="00DC134F"/>
    <w:rsid w:val="00DC798A"/>
    <w:rsid w:val="00DD31B4"/>
    <w:rsid w:val="00DD7982"/>
    <w:rsid w:val="00DE281A"/>
    <w:rsid w:val="00E03D1A"/>
    <w:rsid w:val="00E044B3"/>
    <w:rsid w:val="00E21E22"/>
    <w:rsid w:val="00E25EC7"/>
    <w:rsid w:val="00E270F1"/>
    <w:rsid w:val="00E31AB3"/>
    <w:rsid w:val="00E32AC3"/>
    <w:rsid w:val="00E50CB1"/>
    <w:rsid w:val="00E546F5"/>
    <w:rsid w:val="00E553F4"/>
    <w:rsid w:val="00E604F2"/>
    <w:rsid w:val="00E60A12"/>
    <w:rsid w:val="00E80CF4"/>
    <w:rsid w:val="00E82F8D"/>
    <w:rsid w:val="00E93925"/>
    <w:rsid w:val="00E96FFD"/>
    <w:rsid w:val="00EA39A7"/>
    <w:rsid w:val="00EC0E28"/>
    <w:rsid w:val="00EC3ECC"/>
    <w:rsid w:val="00ED6C80"/>
    <w:rsid w:val="00EE2C15"/>
    <w:rsid w:val="00EE5E1E"/>
    <w:rsid w:val="00F00CBB"/>
    <w:rsid w:val="00F02F2C"/>
    <w:rsid w:val="00F02FFA"/>
    <w:rsid w:val="00F0373D"/>
    <w:rsid w:val="00F05150"/>
    <w:rsid w:val="00F0701F"/>
    <w:rsid w:val="00F15367"/>
    <w:rsid w:val="00F22010"/>
    <w:rsid w:val="00F222FD"/>
    <w:rsid w:val="00F265E9"/>
    <w:rsid w:val="00F44C3F"/>
    <w:rsid w:val="00F47CA5"/>
    <w:rsid w:val="00F6444C"/>
    <w:rsid w:val="00F76324"/>
    <w:rsid w:val="00F80F09"/>
    <w:rsid w:val="00F833CC"/>
    <w:rsid w:val="00F9011D"/>
    <w:rsid w:val="00F94437"/>
    <w:rsid w:val="00F9642A"/>
    <w:rsid w:val="00F9730C"/>
    <w:rsid w:val="00FA60D9"/>
    <w:rsid w:val="00FB7D26"/>
    <w:rsid w:val="00FD4A23"/>
    <w:rsid w:val="00FD5AEE"/>
    <w:rsid w:val="00FE5D94"/>
    <w:rsid w:val="00FE79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176E8"/>
  <w15:docId w15:val="{4114B159-5667-42AB-976D-010CF675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45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3035E"/>
    <w:pPr>
      <w:keepNext/>
      <w:spacing w:line="360" w:lineRule="auto"/>
      <w:outlineLvl w:val="0"/>
    </w:pPr>
    <w:rPr>
      <w:b/>
      <w:bCs/>
      <w:sz w:val="32"/>
      <w:szCs w:val="32"/>
      <w:lang w:val="en-ZW"/>
    </w:rPr>
  </w:style>
  <w:style w:type="paragraph" w:styleId="Heading2">
    <w:name w:val="heading 2"/>
    <w:basedOn w:val="Normal"/>
    <w:next w:val="Normal"/>
    <w:link w:val="Heading2Char"/>
    <w:autoRedefine/>
    <w:uiPriority w:val="9"/>
    <w:qFormat/>
    <w:rsid w:val="0043035E"/>
    <w:pPr>
      <w:keepNext/>
      <w:spacing w:before="240" w:after="60"/>
      <w:outlineLvl w:val="1"/>
    </w:pPr>
    <w:rPr>
      <w:rFonts w:eastAsia="SimSun" w:cs="Arial"/>
      <w:b/>
      <w:bCs/>
      <w:iCs/>
      <w:szCs w:val="28"/>
      <w:lang w:val="en-ZA" w:eastAsia="zh-CN"/>
    </w:rPr>
  </w:style>
  <w:style w:type="paragraph" w:styleId="Heading3">
    <w:name w:val="heading 3"/>
    <w:basedOn w:val="Normal"/>
    <w:next w:val="Normal"/>
    <w:link w:val="Heading3Char"/>
    <w:autoRedefine/>
    <w:qFormat/>
    <w:rsid w:val="002354C4"/>
    <w:pPr>
      <w:keepNext/>
      <w:numPr>
        <w:ilvl w:val="2"/>
        <w:numId w:val="39"/>
      </w:numPr>
      <w:spacing w:before="240" w:after="60"/>
      <w:outlineLvl w:val="2"/>
    </w:pPr>
    <w:rPr>
      <w:rFonts w:cs="Arial"/>
      <w:b/>
      <w:bCs/>
      <w:sz w:val="26"/>
      <w:szCs w:val="26"/>
    </w:rPr>
  </w:style>
  <w:style w:type="paragraph" w:styleId="Heading4">
    <w:name w:val="heading 4"/>
    <w:basedOn w:val="Normal"/>
    <w:next w:val="Normal"/>
    <w:link w:val="Heading4Char"/>
    <w:qFormat/>
    <w:rsid w:val="00BA3456"/>
    <w:pPr>
      <w:keepNext/>
      <w:spacing w:before="240" w:after="60"/>
      <w:outlineLvl w:val="3"/>
    </w:pPr>
    <w:rPr>
      <w:b/>
      <w:bCs/>
      <w:sz w:val="28"/>
      <w:szCs w:val="28"/>
    </w:rPr>
  </w:style>
  <w:style w:type="paragraph" w:styleId="Heading5">
    <w:name w:val="heading 5"/>
    <w:basedOn w:val="Normal"/>
    <w:next w:val="Normal"/>
    <w:link w:val="Heading5Char"/>
    <w:qFormat/>
    <w:rsid w:val="00BA3456"/>
    <w:pPr>
      <w:spacing w:before="240" w:after="60"/>
      <w:outlineLvl w:val="4"/>
    </w:pPr>
    <w:rPr>
      <w:b/>
      <w:bCs/>
      <w:i/>
      <w:iCs/>
      <w:sz w:val="26"/>
      <w:szCs w:val="26"/>
    </w:rPr>
  </w:style>
  <w:style w:type="paragraph" w:styleId="Heading6">
    <w:name w:val="heading 6"/>
    <w:basedOn w:val="Normal"/>
    <w:next w:val="Normal"/>
    <w:link w:val="Heading6Char"/>
    <w:qFormat/>
    <w:rsid w:val="00BA3456"/>
    <w:pPr>
      <w:spacing w:before="240" w:after="60"/>
      <w:outlineLvl w:val="5"/>
    </w:pPr>
    <w:rPr>
      <w:b/>
      <w:bCs/>
      <w:sz w:val="22"/>
      <w:szCs w:val="22"/>
    </w:rPr>
  </w:style>
  <w:style w:type="paragraph" w:styleId="Heading7">
    <w:name w:val="heading 7"/>
    <w:basedOn w:val="Normal"/>
    <w:next w:val="Normal"/>
    <w:link w:val="Heading7Char"/>
    <w:qFormat/>
    <w:rsid w:val="00BA3456"/>
    <w:pPr>
      <w:spacing w:before="240" w:after="60"/>
      <w:outlineLvl w:val="6"/>
    </w:pPr>
  </w:style>
  <w:style w:type="paragraph" w:styleId="Heading8">
    <w:name w:val="heading 8"/>
    <w:basedOn w:val="Normal"/>
    <w:next w:val="Normal"/>
    <w:link w:val="Heading8Char"/>
    <w:qFormat/>
    <w:rsid w:val="00BA3456"/>
    <w:pPr>
      <w:spacing w:before="240" w:after="60"/>
      <w:outlineLvl w:val="7"/>
    </w:pPr>
    <w:rPr>
      <w:i/>
      <w:iCs/>
    </w:rPr>
  </w:style>
  <w:style w:type="paragraph" w:styleId="Heading9">
    <w:name w:val="heading 9"/>
    <w:basedOn w:val="Normal"/>
    <w:next w:val="Normal"/>
    <w:link w:val="Heading9Char"/>
    <w:unhideWhenUsed/>
    <w:qFormat/>
    <w:rsid w:val="00BA345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35E"/>
    <w:rPr>
      <w:rFonts w:ascii="Times New Roman" w:eastAsia="Times New Roman" w:hAnsi="Times New Roman" w:cs="Times New Roman"/>
      <w:b/>
      <w:bCs/>
      <w:sz w:val="32"/>
      <w:szCs w:val="32"/>
      <w:lang w:val="en-ZW"/>
    </w:rPr>
  </w:style>
  <w:style w:type="character" w:customStyle="1" w:styleId="Heading2Char">
    <w:name w:val="Heading 2 Char"/>
    <w:basedOn w:val="DefaultParagraphFont"/>
    <w:link w:val="Heading2"/>
    <w:uiPriority w:val="9"/>
    <w:rsid w:val="0043035E"/>
    <w:rPr>
      <w:rFonts w:ascii="Times New Roman" w:eastAsia="SimSun" w:hAnsi="Times New Roman" w:cs="Arial"/>
      <w:b/>
      <w:bCs/>
      <w:iCs/>
      <w:sz w:val="24"/>
      <w:szCs w:val="28"/>
      <w:lang w:val="en-ZA" w:eastAsia="zh-CN"/>
    </w:rPr>
  </w:style>
  <w:style w:type="character" w:customStyle="1" w:styleId="Heading3Char">
    <w:name w:val="Heading 3 Char"/>
    <w:basedOn w:val="DefaultParagraphFont"/>
    <w:link w:val="Heading3"/>
    <w:rsid w:val="002354C4"/>
    <w:rPr>
      <w:rFonts w:ascii="Times New Roman" w:eastAsia="Times New Roman" w:hAnsi="Times New Roman" w:cs="Arial"/>
      <w:b/>
      <w:bCs/>
      <w:sz w:val="26"/>
      <w:szCs w:val="26"/>
      <w:lang w:val="en-US"/>
    </w:rPr>
  </w:style>
  <w:style w:type="character" w:customStyle="1" w:styleId="Heading4Char">
    <w:name w:val="Heading 4 Char"/>
    <w:basedOn w:val="DefaultParagraphFont"/>
    <w:link w:val="Heading4"/>
    <w:rsid w:val="00BA3456"/>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BA3456"/>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A3456"/>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BA3456"/>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BA3456"/>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A3456"/>
    <w:rPr>
      <w:rFonts w:asciiTheme="majorHAnsi" w:eastAsiaTheme="majorEastAsia" w:hAnsiTheme="majorHAnsi" w:cstheme="majorBidi"/>
      <w:i/>
      <w:iCs/>
      <w:color w:val="272727" w:themeColor="text1" w:themeTint="D8"/>
      <w:sz w:val="21"/>
      <w:szCs w:val="21"/>
      <w:lang w:val="en-US"/>
    </w:rPr>
  </w:style>
  <w:style w:type="paragraph" w:customStyle="1" w:styleId="seealso">
    <w:name w:val="seealso"/>
    <w:basedOn w:val="Normal"/>
    <w:rsid w:val="00BA3456"/>
    <w:pPr>
      <w:spacing w:before="100" w:beforeAutospacing="1" w:after="100" w:afterAutospacing="1" w:line="264" w:lineRule="auto"/>
    </w:pPr>
    <w:rPr>
      <w:rFonts w:ascii="Verdana" w:hAnsi="Verdana"/>
      <w:sz w:val="20"/>
      <w:szCs w:val="20"/>
    </w:rPr>
  </w:style>
  <w:style w:type="paragraph" w:styleId="BodyText2">
    <w:name w:val="Body Text 2"/>
    <w:aliases w:val=" Char, Char Char Char Char1, Char Char Char2 Char, Char Char Char2 Char Char Char"/>
    <w:basedOn w:val="Normal"/>
    <w:link w:val="BodyText2Char"/>
    <w:rsid w:val="00BA3456"/>
    <w:pPr>
      <w:spacing w:after="120" w:line="480" w:lineRule="auto"/>
    </w:pPr>
  </w:style>
  <w:style w:type="character" w:customStyle="1" w:styleId="BodyText2Char">
    <w:name w:val="Body Text 2 Char"/>
    <w:aliases w:val=" Char Char, Char Char Char Char1 Char, Char Char Char2 Char Char, Char Char Char2 Char Char Char Char"/>
    <w:basedOn w:val="DefaultParagraphFont"/>
    <w:link w:val="BodyText2"/>
    <w:rsid w:val="00BA3456"/>
    <w:rPr>
      <w:rFonts w:ascii="Times New Roman" w:eastAsia="Times New Roman" w:hAnsi="Times New Roman" w:cs="Times New Roman"/>
      <w:sz w:val="24"/>
      <w:szCs w:val="24"/>
      <w:lang w:val="en-US"/>
    </w:rPr>
  </w:style>
  <w:style w:type="paragraph" w:styleId="ListParagraph">
    <w:name w:val="List Paragraph"/>
    <w:aliases w:val="Ha,MCHIP_list paragraph,List Paragraph1,Recommendation,Paragraph,Medium Grid 1 - Accent 21,Lapis Bulleted List,Table bullet,List Paragraph (numbered (a)),Bullets,Paragraphe de liste1,Paragraphe de liste2,Tableau Adere,Premier,References"/>
    <w:basedOn w:val="Normal"/>
    <w:link w:val="ListParagraphChar"/>
    <w:uiPriority w:val="34"/>
    <w:qFormat/>
    <w:rsid w:val="00BA3456"/>
    <w:pPr>
      <w:ind w:left="720"/>
      <w:contextualSpacing/>
    </w:pPr>
  </w:style>
  <w:style w:type="character" w:customStyle="1" w:styleId="ListParagraphChar">
    <w:name w:val="List Paragraph Char"/>
    <w:aliases w:val="Ha Char,MCHIP_list paragraph Char,List Paragraph1 Char,Recommendation Char,Paragraph Char,Medium Grid 1 - Accent 21 Char,Lapis Bulleted List Char,Table bullet Char,List Paragraph (numbered (a)) Char,Bullets Char,Tableau Adere Char"/>
    <w:link w:val="ListParagraph"/>
    <w:uiPriority w:val="34"/>
    <w:qFormat/>
    <w:locked/>
    <w:rsid w:val="00BA3456"/>
    <w:rPr>
      <w:rFonts w:ascii="Times New Roman" w:eastAsia="Times New Roman" w:hAnsi="Times New Roman" w:cs="Times New Roman"/>
      <w:sz w:val="24"/>
      <w:szCs w:val="24"/>
      <w:lang w:val="en-US"/>
    </w:rPr>
  </w:style>
  <w:style w:type="paragraph" w:styleId="BodyText3">
    <w:name w:val="Body Text 3"/>
    <w:basedOn w:val="Normal"/>
    <w:link w:val="BodyText3Char"/>
    <w:rsid w:val="00BA3456"/>
    <w:pPr>
      <w:spacing w:after="120"/>
    </w:pPr>
    <w:rPr>
      <w:sz w:val="16"/>
      <w:szCs w:val="16"/>
    </w:rPr>
  </w:style>
  <w:style w:type="character" w:customStyle="1" w:styleId="BodyText3Char">
    <w:name w:val="Body Text 3 Char"/>
    <w:basedOn w:val="DefaultParagraphFont"/>
    <w:link w:val="BodyText3"/>
    <w:rsid w:val="00BA3456"/>
    <w:rPr>
      <w:rFonts w:ascii="Times New Roman" w:eastAsia="Times New Roman" w:hAnsi="Times New Roman" w:cs="Times New Roman"/>
      <w:sz w:val="16"/>
      <w:szCs w:val="16"/>
      <w:lang w:val="en-US"/>
    </w:rPr>
  </w:style>
  <w:style w:type="paragraph" w:styleId="BlockText">
    <w:name w:val="Block Text"/>
    <w:basedOn w:val="Normal"/>
    <w:rsid w:val="00BA3456"/>
    <w:pPr>
      <w:keepNext/>
      <w:widowControl w:val="0"/>
      <w:autoSpaceDE w:val="0"/>
      <w:autoSpaceDN w:val="0"/>
      <w:adjustRightInd w:val="0"/>
      <w:spacing w:line="268" w:lineRule="exact"/>
      <w:ind w:left="1080" w:right="-1152"/>
      <w:jc w:val="both"/>
    </w:pPr>
  </w:style>
  <w:style w:type="paragraph" w:styleId="Header">
    <w:name w:val="header"/>
    <w:basedOn w:val="Normal"/>
    <w:link w:val="HeaderChar"/>
    <w:rsid w:val="00BA3456"/>
    <w:pPr>
      <w:tabs>
        <w:tab w:val="center" w:pos="4320"/>
        <w:tab w:val="right" w:pos="8640"/>
      </w:tabs>
    </w:pPr>
    <w:rPr>
      <w:lang w:val="en-GB"/>
    </w:rPr>
  </w:style>
  <w:style w:type="character" w:customStyle="1" w:styleId="HeaderChar">
    <w:name w:val="Header Char"/>
    <w:basedOn w:val="DefaultParagraphFont"/>
    <w:link w:val="Header"/>
    <w:rsid w:val="00BA3456"/>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BA3456"/>
    <w:pPr>
      <w:spacing w:after="120" w:line="480" w:lineRule="auto"/>
      <w:ind w:left="360"/>
    </w:pPr>
  </w:style>
  <w:style w:type="character" w:customStyle="1" w:styleId="BodyTextIndent2Char">
    <w:name w:val="Body Text Indent 2 Char"/>
    <w:basedOn w:val="DefaultParagraphFont"/>
    <w:link w:val="BodyTextIndent2"/>
    <w:rsid w:val="00BA3456"/>
    <w:rPr>
      <w:rFonts w:ascii="Times New Roman" w:eastAsia="Times New Roman" w:hAnsi="Times New Roman" w:cs="Times New Roman"/>
      <w:sz w:val="24"/>
      <w:szCs w:val="24"/>
      <w:lang w:val="en-US"/>
    </w:rPr>
  </w:style>
  <w:style w:type="character" w:customStyle="1" w:styleId="resultbodysmallcaps1">
    <w:name w:val="resultbodysmallcaps1"/>
    <w:rsid w:val="00BA3456"/>
    <w:rPr>
      <w:rFonts w:ascii="MSRef SS EOT" w:hAnsi="MSRef SS EOT" w:hint="default"/>
      <w:b w:val="0"/>
      <w:bCs w:val="0"/>
      <w:smallCaps/>
      <w:color w:val="333333"/>
      <w:sz w:val="22"/>
      <w:szCs w:val="22"/>
    </w:rPr>
  </w:style>
  <w:style w:type="character" w:customStyle="1" w:styleId="resultbodyblack1">
    <w:name w:val="resultbodyblack1"/>
    <w:rsid w:val="00BA3456"/>
    <w:rPr>
      <w:rFonts w:ascii="MSRef SS EOT" w:hAnsi="MSRef SS EOT" w:hint="default"/>
      <w:b/>
      <w:bCs/>
      <w:color w:val="000000"/>
      <w:sz w:val="22"/>
      <w:szCs w:val="22"/>
    </w:rPr>
  </w:style>
  <w:style w:type="character" w:customStyle="1" w:styleId="resultbody1">
    <w:name w:val="resultbody1"/>
    <w:rsid w:val="00BA3456"/>
    <w:rPr>
      <w:rFonts w:ascii="MSRef SS EOT" w:hAnsi="MSRef SS EOT" w:hint="default"/>
      <w:b w:val="0"/>
      <w:bCs w:val="0"/>
      <w:color w:val="333333"/>
      <w:sz w:val="22"/>
      <w:szCs w:val="22"/>
    </w:rPr>
  </w:style>
  <w:style w:type="paragraph" w:styleId="BodyTextIndent3">
    <w:name w:val="Body Text Indent 3"/>
    <w:basedOn w:val="Normal"/>
    <w:link w:val="BodyTextIndent3Char"/>
    <w:unhideWhenUsed/>
    <w:rsid w:val="00BA3456"/>
    <w:pPr>
      <w:spacing w:after="120"/>
      <w:ind w:left="360"/>
    </w:pPr>
    <w:rPr>
      <w:sz w:val="16"/>
      <w:szCs w:val="16"/>
    </w:rPr>
  </w:style>
  <w:style w:type="character" w:customStyle="1" w:styleId="BodyTextIndent3Char">
    <w:name w:val="Body Text Indent 3 Char"/>
    <w:basedOn w:val="DefaultParagraphFont"/>
    <w:link w:val="BodyTextIndent3"/>
    <w:rsid w:val="00BA3456"/>
    <w:rPr>
      <w:rFonts w:ascii="Times New Roman" w:eastAsia="Times New Roman" w:hAnsi="Times New Roman" w:cs="Times New Roman"/>
      <w:sz w:val="16"/>
      <w:szCs w:val="16"/>
      <w:lang w:val="en-US"/>
    </w:rPr>
  </w:style>
  <w:style w:type="paragraph" w:styleId="BodyTextIndent">
    <w:name w:val="Body Text Indent"/>
    <w:basedOn w:val="Normal"/>
    <w:link w:val="BodyTextIndentChar"/>
    <w:unhideWhenUsed/>
    <w:rsid w:val="00BA3456"/>
    <w:pPr>
      <w:spacing w:after="120"/>
      <w:ind w:left="360"/>
    </w:pPr>
  </w:style>
  <w:style w:type="character" w:customStyle="1" w:styleId="BodyTextIndentChar">
    <w:name w:val="Body Text Indent Char"/>
    <w:basedOn w:val="DefaultParagraphFont"/>
    <w:link w:val="BodyTextIndent"/>
    <w:rsid w:val="00BA3456"/>
    <w:rPr>
      <w:rFonts w:ascii="Times New Roman" w:eastAsia="Times New Roman" w:hAnsi="Times New Roman" w:cs="Times New Roman"/>
      <w:sz w:val="24"/>
      <w:szCs w:val="24"/>
      <w:lang w:val="en-US"/>
    </w:rPr>
  </w:style>
  <w:style w:type="character" w:styleId="Emphasis">
    <w:name w:val="Emphasis"/>
    <w:uiPriority w:val="20"/>
    <w:qFormat/>
    <w:rsid w:val="00BA3456"/>
    <w:rPr>
      <w:b w:val="0"/>
      <w:bCs w:val="0"/>
      <w:i/>
      <w:iCs/>
    </w:rPr>
  </w:style>
  <w:style w:type="character" w:styleId="Strong">
    <w:name w:val="Strong"/>
    <w:uiPriority w:val="22"/>
    <w:qFormat/>
    <w:rsid w:val="00BA3456"/>
    <w:rPr>
      <w:b/>
      <w:bCs/>
    </w:rPr>
  </w:style>
  <w:style w:type="paragraph" w:customStyle="1" w:styleId="normaltext">
    <w:name w:val="normaltext"/>
    <w:basedOn w:val="Normal"/>
    <w:rsid w:val="00BA3456"/>
    <w:pPr>
      <w:spacing w:before="100" w:beforeAutospacing="1" w:after="100" w:afterAutospacing="1"/>
    </w:pPr>
    <w:rPr>
      <w:rFonts w:ascii="Arial" w:hAnsi="Arial" w:cs="Arial"/>
      <w:sz w:val="16"/>
      <w:szCs w:val="16"/>
    </w:rPr>
  </w:style>
  <w:style w:type="paragraph" w:customStyle="1" w:styleId="ParagraphNumbering">
    <w:name w:val="Paragraph Numbering"/>
    <w:basedOn w:val="Normal"/>
    <w:rsid w:val="00BA3456"/>
    <w:pPr>
      <w:tabs>
        <w:tab w:val="num" w:pos="1080"/>
      </w:tabs>
      <w:ind w:left="360"/>
    </w:pPr>
    <w:rPr>
      <w:lang w:val="en-GB" w:eastAsia="en-GB"/>
    </w:rPr>
  </w:style>
  <w:style w:type="paragraph" w:styleId="ListBullet5">
    <w:name w:val="List Bullet 5"/>
    <w:basedOn w:val="Normal"/>
    <w:autoRedefine/>
    <w:rsid w:val="00BA3456"/>
    <w:pPr>
      <w:tabs>
        <w:tab w:val="num" w:pos="1800"/>
      </w:tabs>
      <w:ind w:left="1800" w:hanging="360"/>
    </w:pPr>
    <w:rPr>
      <w:lang w:val="en-GB"/>
    </w:rPr>
  </w:style>
  <w:style w:type="paragraph" w:styleId="ListBullet">
    <w:name w:val="List Bullet"/>
    <w:basedOn w:val="Normal"/>
    <w:autoRedefine/>
    <w:rsid w:val="00BA3456"/>
    <w:pPr>
      <w:ind w:left="405"/>
    </w:pPr>
    <w:rPr>
      <w:b/>
      <w:lang w:val="en-GB"/>
    </w:rPr>
  </w:style>
  <w:style w:type="paragraph" w:styleId="Title">
    <w:name w:val="Title"/>
    <w:basedOn w:val="Normal"/>
    <w:link w:val="TitleChar"/>
    <w:qFormat/>
    <w:rsid w:val="00BA3456"/>
    <w:pPr>
      <w:jc w:val="center"/>
    </w:pPr>
    <w:rPr>
      <w:rFonts w:ascii="Monotype Corsiva" w:hAnsi="Monotype Corsiva"/>
      <w:b/>
      <w:bCs/>
      <w:color w:val="000000"/>
      <w:position w:val="18"/>
      <w:sz w:val="32"/>
      <w:szCs w:val="20"/>
      <w:lang w:val="en-GB"/>
    </w:rPr>
  </w:style>
  <w:style w:type="character" w:customStyle="1" w:styleId="TitleChar">
    <w:name w:val="Title Char"/>
    <w:basedOn w:val="DefaultParagraphFont"/>
    <w:link w:val="Title"/>
    <w:rsid w:val="00BA3456"/>
    <w:rPr>
      <w:rFonts w:ascii="Monotype Corsiva" w:eastAsia="Times New Roman" w:hAnsi="Monotype Corsiva" w:cs="Times New Roman"/>
      <w:b/>
      <w:bCs/>
      <w:color w:val="000000"/>
      <w:position w:val="18"/>
      <w:sz w:val="32"/>
      <w:szCs w:val="20"/>
    </w:rPr>
  </w:style>
  <w:style w:type="paragraph" w:styleId="Footer">
    <w:name w:val="footer"/>
    <w:basedOn w:val="Normal"/>
    <w:link w:val="FooterChar"/>
    <w:uiPriority w:val="99"/>
    <w:rsid w:val="00BA3456"/>
    <w:pPr>
      <w:tabs>
        <w:tab w:val="center" w:pos="4320"/>
        <w:tab w:val="right" w:pos="8640"/>
      </w:tabs>
    </w:pPr>
  </w:style>
  <w:style w:type="character" w:customStyle="1" w:styleId="FooterChar">
    <w:name w:val="Footer Char"/>
    <w:basedOn w:val="DefaultParagraphFont"/>
    <w:link w:val="Footer"/>
    <w:uiPriority w:val="99"/>
    <w:rsid w:val="00BA3456"/>
    <w:rPr>
      <w:rFonts w:ascii="Times New Roman" w:eastAsia="Times New Roman" w:hAnsi="Times New Roman" w:cs="Times New Roman"/>
      <w:sz w:val="24"/>
      <w:szCs w:val="24"/>
      <w:lang w:val="en-US"/>
    </w:rPr>
  </w:style>
  <w:style w:type="character" w:styleId="PageNumber">
    <w:name w:val="page number"/>
    <w:basedOn w:val="DefaultParagraphFont"/>
    <w:rsid w:val="00BA3456"/>
  </w:style>
  <w:style w:type="paragraph" w:styleId="BodyText">
    <w:name w:val="Body Text"/>
    <w:basedOn w:val="Normal"/>
    <w:link w:val="BodyTextChar"/>
    <w:rsid w:val="00BA3456"/>
    <w:pPr>
      <w:spacing w:after="120"/>
    </w:pPr>
  </w:style>
  <w:style w:type="character" w:customStyle="1" w:styleId="BodyTextChar">
    <w:name w:val="Body Text Char"/>
    <w:basedOn w:val="DefaultParagraphFont"/>
    <w:link w:val="BodyText"/>
    <w:rsid w:val="00BA3456"/>
    <w:rPr>
      <w:rFonts w:ascii="Times New Roman" w:eastAsia="Times New Roman" w:hAnsi="Times New Roman" w:cs="Times New Roman"/>
      <w:sz w:val="24"/>
      <w:szCs w:val="24"/>
      <w:lang w:val="en-US"/>
    </w:rPr>
  </w:style>
  <w:style w:type="paragraph" w:customStyle="1" w:styleId="timelinetext">
    <w:name w:val="timelinetext"/>
    <w:basedOn w:val="Normal"/>
    <w:rsid w:val="00BA3456"/>
    <w:pPr>
      <w:spacing w:before="100" w:beforeAutospacing="1" w:after="100" w:afterAutospacing="1" w:line="264" w:lineRule="auto"/>
    </w:pPr>
    <w:rPr>
      <w:rFonts w:ascii="Verdana" w:hAnsi="Verdana"/>
      <w:sz w:val="17"/>
      <w:szCs w:val="17"/>
    </w:rPr>
  </w:style>
  <w:style w:type="paragraph" w:customStyle="1" w:styleId="tabletitle">
    <w:name w:val="tabletitle"/>
    <w:basedOn w:val="Normal"/>
    <w:rsid w:val="00BA3456"/>
    <w:pPr>
      <w:spacing w:before="100" w:beforeAutospacing="1" w:after="100" w:afterAutospacing="1" w:line="264" w:lineRule="auto"/>
    </w:pPr>
    <w:rPr>
      <w:rFonts w:ascii="Verdana" w:hAnsi="Verdana"/>
      <w:b/>
      <w:bCs/>
      <w:sz w:val="17"/>
      <w:szCs w:val="17"/>
    </w:rPr>
  </w:style>
  <w:style w:type="paragraph" w:customStyle="1" w:styleId="tablelist">
    <w:name w:val="tablelist"/>
    <w:basedOn w:val="Normal"/>
    <w:rsid w:val="00BA3456"/>
    <w:pPr>
      <w:spacing w:before="100" w:beforeAutospacing="1" w:after="100" w:afterAutospacing="1"/>
    </w:pPr>
    <w:rPr>
      <w:rFonts w:ascii="Verdana" w:hAnsi="Verdana"/>
      <w:sz w:val="17"/>
      <w:szCs w:val="17"/>
    </w:rPr>
  </w:style>
  <w:style w:type="paragraph" w:customStyle="1" w:styleId="siteindex">
    <w:name w:val="siteindex"/>
    <w:basedOn w:val="Normal"/>
    <w:rsid w:val="00BA3456"/>
    <w:pPr>
      <w:spacing w:before="100" w:beforeAutospacing="1" w:after="100" w:afterAutospacing="1" w:line="264" w:lineRule="auto"/>
    </w:pPr>
    <w:rPr>
      <w:rFonts w:ascii="Verdana" w:hAnsi="Verdana"/>
      <w:sz w:val="18"/>
      <w:szCs w:val="18"/>
    </w:rPr>
  </w:style>
  <w:style w:type="paragraph" w:customStyle="1" w:styleId="separatormiddle">
    <w:name w:val="separatormiddle"/>
    <w:basedOn w:val="Normal"/>
    <w:rsid w:val="00BA3456"/>
    <w:pPr>
      <w:spacing w:before="100" w:beforeAutospacing="1" w:after="100" w:afterAutospacing="1" w:line="264" w:lineRule="auto"/>
      <w:jc w:val="center"/>
    </w:pPr>
    <w:rPr>
      <w:rFonts w:ascii="Verdana" w:hAnsi="Verdana"/>
      <w:color w:val="999999"/>
    </w:rPr>
  </w:style>
  <w:style w:type="paragraph" w:customStyle="1" w:styleId="separator">
    <w:name w:val="separator"/>
    <w:basedOn w:val="Normal"/>
    <w:rsid w:val="00BA3456"/>
    <w:pPr>
      <w:spacing w:before="100" w:beforeAutospacing="1" w:after="100" w:afterAutospacing="1" w:line="264" w:lineRule="auto"/>
    </w:pPr>
    <w:rPr>
      <w:rFonts w:ascii="Verdana" w:hAnsi="Verdana"/>
      <w:color w:val="999999"/>
    </w:rPr>
  </w:style>
  <w:style w:type="paragraph" w:customStyle="1" w:styleId="seealsotable">
    <w:name w:val="seealsotable"/>
    <w:basedOn w:val="Normal"/>
    <w:rsid w:val="00BA3456"/>
    <w:pPr>
      <w:spacing w:before="200" w:after="100" w:line="264" w:lineRule="auto"/>
      <w:ind w:left="200"/>
    </w:pPr>
    <w:rPr>
      <w:rFonts w:ascii="Verdana" w:hAnsi="Verdana"/>
      <w:sz w:val="19"/>
      <w:szCs w:val="19"/>
    </w:rPr>
  </w:style>
  <w:style w:type="paragraph" w:customStyle="1" w:styleId="p">
    <w:name w:val="p"/>
    <w:basedOn w:val="Normal"/>
    <w:rsid w:val="00BA3456"/>
    <w:pPr>
      <w:spacing w:before="100" w:beforeAutospacing="1" w:after="100" w:afterAutospacing="1" w:line="264" w:lineRule="auto"/>
    </w:pPr>
    <w:rPr>
      <w:rFonts w:ascii="Verdana" w:hAnsi="Verdana"/>
      <w:sz w:val="19"/>
      <w:szCs w:val="19"/>
    </w:rPr>
  </w:style>
  <w:style w:type="paragraph" w:customStyle="1" w:styleId="navtextsupport">
    <w:name w:val="navtextsupport"/>
    <w:basedOn w:val="Normal"/>
    <w:rsid w:val="00BA3456"/>
    <w:pPr>
      <w:spacing w:before="100" w:beforeAutospacing="1" w:after="100" w:afterAutospacing="1" w:line="264" w:lineRule="auto"/>
    </w:pPr>
    <w:rPr>
      <w:rFonts w:ascii="Verdana" w:hAnsi="Verdana"/>
      <w:color w:val="999999"/>
      <w:sz w:val="17"/>
      <w:szCs w:val="17"/>
    </w:rPr>
  </w:style>
  <w:style w:type="paragraph" w:customStyle="1" w:styleId="navtext">
    <w:name w:val="navtext"/>
    <w:basedOn w:val="Normal"/>
    <w:rsid w:val="00BA3456"/>
    <w:pPr>
      <w:spacing w:before="100" w:beforeAutospacing="1" w:after="100" w:afterAutospacing="1" w:line="264" w:lineRule="auto"/>
    </w:pPr>
    <w:rPr>
      <w:rFonts w:ascii="Verdana" w:hAnsi="Verdana"/>
      <w:sz w:val="17"/>
      <w:szCs w:val="17"/>
    </w:rPr>
  </w:style>
  <w:style w:type="paragraph" w:customStyle="1" w:styleId="navglobal">
    <w:name w:val="navglobal"/>
    <w:basedOn w:val="Normal"/>
    <w:rsid w:val="00BA3456"/>
    <w:pPr>
      <w:spacing w:before="100" w:beforeAutospacing="1" w:after="100" w:afterAutospacing="1" w:line="264" w:lineRule="auto"/>
    </w:pPr>
    <w:rPr>
      <w:rFonts w:ascii="Verdana" w:hAnsi="Verdana"/>
      <w:color w:val="000000"/>
      <w:sz w:val="16"/>
      <w:szCs w:val="16"/>
    </w:rPr>
  </w:style>
  <w:style w:type="paragraph" w:customStyle="1" w:styleId="line">
    <w:name w:val="line"/>
    <w:basedOn w:val="Normal"/>
    <w:rsid w:val="00BA3456"/>
    <w:pPr>
      <w:spacing w:before="100" w:beforeAutospacing="1" w:after="100" w:afterAutospacing="1" w:line="264" w:lineRule="auto"/>
    </w:pPr>
    <w:rPr>
      <w:rFonts w:ascii="Verdana" w:hAnsi="Verdana"/>
      <w:color w:val="339933"/>
      <w:sz w:val="19"/>
      <w:szCs w:val="19"/>
    </w:rPr>
  </w:style>
  <w:style w:type="paragraph" w:customStyle="1" w:styleId="fieldtripnavintro">
    <w:name w:val="fieldtripnavintro"/>
    <w:basedOn w:val="Normal"/>
    <w:rsid w:val="00BA3456"/>
    <w:pPr>
      <w:spacing w:before="100" w:beforeAutospacing="1" w:after="100" w:afterAutospacing="1" w:line="264" w:lineRule="auto"/>
    </w:pPr>
    <w:rPr>
      <w:rFonts w:ascii="Verdana" w:hAnsi="Verdana"/>
      <w:sz w:val="17"/>
      <w:szCs w:val="17"/>
    </w:rPr>
  </w:style>
  <w:style w:type="paragraph" w:customStyle="1" w:styleId="fieldtripnav">
    <w:name w:val="fieldtripnav"/>
    <w:basedOn w:val="Normal"/>
    <w:rsid w:val="00BA3456"/>
    <w:pPr>
      <w:spacing w:before="100" w:beforeAutospacing="1" w:after="100" w:afterAutospacing="1" w:line="264" w:lineRule="auto"/>
    </w:pPr>
    <w:rPr>
      <w:rFonts w:ascii="Verdana" w:hAnsi="Verdana"/>
      <w:color w:val="000000"/>
      <w:sz w:val="17"/>
      <w:szCs w:val="17"/>
    </w:rPr>
  </w:style>
  <w:style w:type="paragraph" w:customStyle="1" w:styleId="fieldtrip">
    <w:name w:val="fieldtrip"/>
    <w:basedOn w:val="Normal"/>
    <w:rsid w:val="00BA3456"/>
    <w:pPr>
      <w:spacing w:before="200" w:after="200" w:line="264" w:lineRule="auto"/>
      <w:ind w:left="200" w:right="200"/>
    </w:pPr>
    <w:rPr>
      <w:rFonts w:ascii="Verdana" w:hAnsi="Verdana"/>
      <w:color w:val="A8A8A8"/>
      <w:sz w:val="17"/>
      <w:szCs w:val="17"/>
    </w:rPr>
  </w:style>
  <w:style w:type="paragraph" w:customStyle="1" w:styleId="depthnav">
    <w:name w:val="depthnav"/>
    <w:basedOn w:val="Normal"/>
    <w:rsid w:val="00BA3456"/>
    <w:pPr>
      <w:spacing w:before="100" w:beforeAutospacing="1" w:after="100" w:afterAutospacing="1" w:line="264" w:lineRule="auto"/>
    </w:pPr>
    <w:rPr>
      <w:rFonts w:ascii="Verdana" w:hAnsi="Verdana"/>
      <w:color w:val="999999"/>
      <w:sz w:val="17"/>
      <w:szCs w:val="17"/>
    </w:rPr>
  </w:style>
  <w:style w:type="paragraph" w:customStyle="1" w:styleId="datatitle">
    <w:name w:val="datatitle"/>
    <w:basedOn w:val="Normal"/>
    <w:rsid w:val="00BA3456"/>
    <w:pPr>
      <w:spacing w:before="100" w:beforeAutospacing="1" w:after="100" w:afterAutospacing="1" w:line="264" w:lineRule="auto"/>
    </w:pPr>
    <w:rPr>
      <w:rFonts w:ascii="Verdana" w:hAnsi="Verdana"/>
      <w:b/>
      <w:bCs/>
      <w:sz w:val="17"/>
      <w:szCs w:val="17"/>
    </w:rPr>
  </w:style>
  <w:style w:type="paragraph" w:customStyle="1" w:styleId="datatdtitle">
    <w:name w:val="datatdtitle"/>
    <w:basedOn w:val="Normal"/>
    <w:rsid w:val="00BA3456"/>
    <w:pPr>
      <w:shd w:val="clear" w:color="auto" w:fill="CECF9C"/>
      <w:spacing w:before="100" w:beforeAutospacing="1" w:after="100" w:afterAutospacing="1" w:line="264" w:lineRule="auto"/>
    </w:pPr>
    <w:rPr>
      <w:rFonts w:ascii="Verdana" w:hAnsi="Verdana"/>
      <w:sz w:val="19"/>
      <w:szCs w:val="19"/>
    </w:rPr>
  </w:style>
  <w:style w:type="paragraph" w:customStyle="1" w:styleId="datatd2">
    <w:name w:val="datatd2"/>
    <w:basedOn w:val="Normal"/>
    <w:rsid w:val="00BA3456"/>
    <w:pPr>
      <w:shd w:val="clear" w:color="auto" w:fill="F5F5F5"/>
      <w:spacing w:before="100" w:beforeAutospacing="1" w:after="100" w:afterAutospacing="1" w:line="264" w:lineRule="auto"/>
    </w:pPr>
    <w:rPr>
      <w:rFonts w:ascii="Verdana" w:hAnsi="Verdana"/>
      <w:sz w:val="19"/>
      <w:szCs w:val="19"/>
    </w:rPr>
  </w:style>
  <w:style w:type="paragraph" w:customStyle="1" w:styleId="datatd1">
    <w:name w:val="datatd1"/>
    <w:basedOn w:val="Normal"/>
    <w:rsid w:val="00BA3456"/>
    <w:pPr>
      <w:shd w:val="clear" w:color="auto" w:fill="FFFFFF"/>
      <w:spacing w:before="100" w:beforeAutospacing="1" w:after="100" w:afterAutospacing="1" w:line="264" w:lineRule="auto"/>
    </w:pPr>
    <w:rPr>
      <w:rFonts w:ascii="Verdana" w:hAnsi="Verdana"/>
      <w:sz w:val="19"/>
      <w:szCs w:val="19"/>
    </w:rPr>
  </w:style>
  <w:style w:type="paragraph" w:customStyle="1" w:styleId="datasupport">
    <w:name w:val="datasupport"/>
    <w:basedOn w:val="Normal"/>
    <w:rsid w:val="00BA3456"/>
    <w:pPr>
      <w:spacing w:before="100" w:beforeAutospacing="1" w:after="100" w:afterAutospacing="1" w:line="264" w:lineRule="auto"/>
    </w:pPr>
    <w:rPr>
      <w:rFonts w:ascii="Verdana" w:hAnsi="Verdana"/>
      <w:color w:val="999999"/>
      <w:sz w:val="17"/>
      <w:szCs w:val="17"/>
    </w:rPr>
  </w:style>
  <w:style w:type="paragraph" w:customStyle="1" w:styleId="data">
    <w:name w:val="data"/>
    <w:basedOn w:val="Normal"/>
    <w:rsid w:val="00BA3456"/>
    <w:pPr>
      <w:spacing w:before="100" w:beforeAutospacing="1" w:after="100" w:afterAutospacing="1" w:line="264" w:lineRule="auto"/>
    </w:pPr>
    <w:rPr>
      <w:rFonts w:ascii="Verdana" w:hAnsi="Verdana"/>
      <w:sz w:val="17"/>
      <w:szCs w:val="17"/>
    </w:rPr>
  </w:style>
  <w:style w:type="character" w:customStyle="1" w:styleId="depthnav1">
    <w:name w:val="depthnav1"/>
    <w:rsid w:val="00BA3456"/>
    <w:rPr>
      <w:rFonts w:ascii="Verdana" w:hAnsi="Verdana" w:hint="default"/>
      <w:strike w:val="0"/>
      <w:dstrike w:val="0"/>
      <w:color w:val="999999"/>
      <w:sz w:val="17"/>
      <w:szCs w:val="17"/>
      <w:u w:val="none"/>
      <w:effect w:val="none"/>
    </w:rPr>
  </w:style>
  <w:style w:type="character" w:customStyle="1" w:styleId="data1">
    <w:name w:val="data1"/>
    <w:rsid w:val="00BA3456"/>
    <w:rPr>
      <w:sz w:val="17"/>
      <w:szCs w:val="17"/>
    </w:rPr>
  </w:style>
  <w:style w:type="paragraph" w:styleId="HTMLPreformatted">
    <w:name w:val="HTML Preformatted"/>
    <w:basedOn w:val="Normal"/>
    <w:link w:val="HTMLPreformattedChar"/>
    <w:rsid w:val="00BA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BA3456"/>
    <w:rPr>
      <w:rFonts w:ascii="Courier New" w:eastAsia="Courier New" w:hAnsi="Courier New" w:cs="Courier New"/>
      <w:sz w:val="20"/>
      <w:szCs w:val="20"/>
      <w:lang w:val="en-US"/>
    </w:rPr>
  </w:style>
  <w:style w:type="character" w:styleId="Hyperlink">
    <w:name w:val="Hyperlink"/>
    <w:uiPriority w:val="99"/>
    <w:rsid w:val="00BA3456"/>
    <w:rPr>
      <w:color w:val="0066FF"/>
      <w:u w:val="single"/>
    </w:rPr>
  </w:style>
  <w:style w:type="paragraph" w:styleId="NormalWeb">
    <w:name w:val="Normal (Web)"/>
    <w:basedOn w:val="Normal"/>
    <w:uiPriority w:val="99"/>
    <w:rsid w:val="00BA3456"/>
    <w:pPr>
      <w:spacing w:before="100" w:beforeAutospacing="1" w:after="100" w:afterAutospacing="1" w:line="264" w:lineRule="auto"/>
    </w:pPr>
    <w:rPr>
      <w:rFonts w:ascii="Verdana" w:hAnsi="Verdana"/>
      <w:sz w:val="19"/>
      <w:szCs w:val="19"/>
    </w:rPr>
  </w:style>
  <w:style w:type="character" w:styleId="FollowedHyperlink">
    <w:name w:val="FollowedHyperlink"/>
    <w:rsid w:val="00BA3456"/>
    <w:rPr>
      <w:color w:val="800080"/>
      <w:u w:val="single"/>
    </w:rPr>
  </w:style>
  <w:style w:type="paragraph" w:customStyle="1" w:styleId="maintext">
    <w:name w:val="maintext"/>
    <w:basedOn w:val="Normal"/>
    <w:rsid w:val="00BA3456"/>
    <w:pPr>
      <w:spacing w:after="100" w:afterAutospacing="1"/>
      <w:jc w:val="both"/>
    </w:pPr>
    <w:rPr>
      <w:rFonts w:ascii="Trebuchet MS" w:hAnsi="Trebuchet MS"/>
      <w:color w:val="333333"/>
      <w:sz w:val="20"/>
      <w:szCs w:val="20"/>
    </w:rPr>
  </w:style>
  <w:style w:type="paragraph" w:styleId="z-TopofForm">
    <w:name w:val="HTML Top of Form"/>
    <w:basedOn w:val="Normal"/>
    <w:next w:val="Normal"/>
    <w:link w:val="z-TopofFormChar"/>
    <w:hidden/>
    <w:rsid w:val="00BA345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A345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rsid w:val="00BA345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BA3456"/>
    <w:rPr>
      <w:rFonts w:ascii="Arial" w:eastAsia="Times New Roman" w:hAnsi="Arial" w:cs="Arial"/>
      <w:vanish/>
      <w:sz w:val="16"/>
      <w:szCs w:val="16"/>
      <w:lang w:val="en-US"/>
    </w:rPr>
  </w:style>
  <w:style w:type="paragraph" w:customStyle="1" w:styleId="navsubs">
    <w:name w:val="navsubs"/>
    <w:basedOn w:val="Normal"/>
    <w:rsid w:val="00BA3456"/>
    <w:pPr>
      <w:spacing w:after="60"/>
    </w:pPr>
    <w:rPr>
      <w:rFonts w:ascii="Verdana" w:hAnsi="Verdana"/>
      <w:color w:val="333333"/>
      <w:sz w:val="17"/>
      <w:szCs w:val="17"/>
    </w:rPr>
  </w:style>
  <w:style w:type="paragraph" w:customStyle="1" w:styleId="menubar">
    <w:name w:val="menubar"/>
    <w:basedOn w:val="Normal"/>
    <w:rsid w:val="00BA3456"/>
    <w:pPr>
      <w:spacing w:after="100" w:afterAutospacing="1"/>
    </w:pPr>
    <w:rPr>
      <w:rFonts w:ascii="Arial" w:hAnsi="Arial" w:cs="Arial"/>
      <w:color w:val="000000"/>
      <w:sz w:val="18"/>
      <w:szCs w:val="18"/>
    </w:rPr>
  </w:style>
  <w:style w:type="paragraph" w:styleId="FootnoteText">
    <w:name w:val="footnote text"/>
    <w:aliases w:val="fn"/>
    <w:basedOn w:val="Normal"/>
    <w:link w:val="FootnoteTextChar"/>
    <w:semiHidden/>
    <w:rsid w:val="00BA3456"/>
    <w:rPr>
      <w:sz w:val="20"/>
      <w:szCs w:val="20"/>
      <w:lang w:val="en-GB"/>
    </w:rPr>
  </w:style>
  <w:style w:type="character" w:customStyle="1" w:styleId="FootnoteTextChar">
    <w:name w:val="Footnote Text Char"/>
    <w:aliases w:val="fn Char"/>
    <w:basedOn w:val="DefaultParagraphFont"/>
    <w:link w:val="FootnoteText"/>
    <w:semiHidden/>
    <w:rsid w:val="00BA3456"/>
    <w:rPr>
      <w:rFonts w:ascii="Times New Roman" w:eastAsia="Times New Roman" w:hAnsi="Times New Roman" w:cs="Times New Roman"/>
      <w:sz w:val="20"/>
      <w:szCs w:val="20"/>
    </w:rPr>
  </w:style>
  <w:style w:type="paragraph" w:customStyle="1" w:styleId="xl30">
    <w:name w:val="xl30"/>
    <w:basedOn w:val="Normal"/>
    <w:rsid w:val="00BA3456"/>
    <w:pPr>
      <w:pBdr>
        <w:left w:val="single" w:sz="4" w:space="0" w:color="auto"/>
      </w:pBdr>
      <w:spacing w:before="100" w:beforeAutospacing="1" w:after="100" w:afterAutospacing="1"/>
    </w:pPr>
    <w:rPr>
      <w:rFonts w:ascii="Book Antiqua" w:hAnsi="Book Antiqua"/>
      <w:b/>
      <w:bCs/>
      <w:lang w:val="en-GB"/>
    </w:rPr>
  </w:style>
  <w:style w:type="paragraph" w:customStyle="1" w:styleId="TimeNewRoman">
    <w:name w:val="Time New Roman"/>
    <w:basedOn w:val="BodyText2"/>
    <w:rsid w:val="00BA3456"/>
    <w:pPr>
      <w:spacing w:after="0" w:line="240" w:lineRule="auto"/>
      <w:jc w:val="both"/>
    </w:pPr>
    <w:rPr>
      <w:sz w:val="22"/>
      <w:lang w:val="en-GB"/>
    </w:rPr>
  </w:style>
  <w:style w:type="paragraph" w:styleId="Index1">
    <w:name w:val="index 1"/>
    <w:basedOn w:val="Normal"/>
    <w:next w:val="Normal"/>
    <w:autoRedefine/>
    <w:semiHidden/>
    <w:rsid w:val="00BA3456"/>
    <w:pPr>
      <w:tabs>
        <w:tab w:val="right" w:pos="4400"/>
      </w:tabs>
      <w:ind w:left="240" w:hanging="240"/>
    </w:pPr>
    <w:rPr>
      <w:noProof/>
    </w:rPr>
  </w:style>
  <w:style w:type="paragraph" w:styleId="Index2">
    <w:name w:val="index 2"/>
    <w:basedOn w:val="Normal"/>
    <w:next w:val="Normal"/>
    <w:autoRedefine/>
    <w:semiHidden/>
    <w:rsid w:val="00BA3456"/>
    <w:pPr>
      <w:ind w:left="480" w:hanging="240"/>
    </w:pPr>
    <w:rPr>
      <w:sz w:val="18"/>
      <w:szCs w:val="18"/>
    </w:rPr>
  </w:style>
  <w:style w:type="paragraph" w:styleId="Index3">
    <w:name w:val="index 3"/>
    <w:basedOn w:val="Normal"/>
    <w:next w:val="Normal"/>
    <w:autoRedefine/>
    <w:semiHidden/>
    <w:rsid w:val="00BA3456"/>
    <w:pPr>
      <w:ind w:left="720" w:hanging="240"/>
    </w:pPr>
    <w:rPr>
      <w:sz w:val="18"/>
      <w:szCs w:val="18"/>
    </w:rPr>
  </w:style>
  <w:style w:type="paragraph" w:styleId="Index4">
    <w:name w:val="index 4"/>
    <w:basedOn w:val="Normal"/>
    <w:next w:val="Normal"/>
    <w:autoRedefine/>
    <w:semiHidden/>
    <w:rsid w:val="00BA3456"/>
    <w:pPr>
      <w:ind w:left="960" w:hanging="240"/>
    </w:pPr>
    <w:rPr>
      <w:sz w:val="18"/>
      <w:szCs w:val="18"/>
    </w:rPr>
  </w:style>
  <w:style w:type="paragraph" w:styleId="Index5">
    <w:name w:val="index 5"/>
    <w:basedOn w:val="Normal"/>
    <w:next w:val="Normal"/>
    <w:autoRedefine/>
    <w:semiHidden/>
    <w:rsid w:val="00BA3456"/>
    <w:pPr>
      <w:ind w:left="1200" w:hanging="240"/>
    </w:pPr>
    <w:rPr>
      <w:sz w:val="18"/>
      <w:szCs w:val="18"/>
    </w:rPr>
  </w:style>
  <w:style w:type="paragraph" w:styleId="Index6">
    <w:name w:val="index 6"/>
    <w:basedOn w:val="Normal"/>
    <w:next w:val="Normal"/>
    <w:autoRedefine/>
    <w:semiHidden/>
    <w:rsid w:val="00BA3456"/>
    <w:pPr>
      <w:ind w:left="1440" w:hanging="240"/>
    </w:pPr>
    <w:rPr>
      <w:sz w:val="18"/>
      <w:szCs w:val="18"/>
    </w:rPr>
  </w:style>
  <w:style w:type="paragraph" w:styleId="Index7">
    <w:name w:val="index 7"/>
    <w:basedOn w:val="Normal"/>
    <w:next w:val="Normal"/>
    <w:autoRedefine/>
    <w:semiHidden/>
    <w:rsid w:val="00BA3456"/>
    <w:pPr>
      <w:ind w:left="1680" w:hanging="240"/>
    </w:pPr>
    <w:rPr>
      <w:sz w:val="18"/>
      <w:szCs w:val="18"/>
    </w:rPr>
  </w:style>
  <w:style w:type="paragraph" w:styleId="Index8">
    <w:name w:val="index 8"/>
    <w:basedOn w:val="Normal"/>
    <w:next w:val="Normal"/>
    <w:autoRedefine/>
    <w:semiHidden/>
    <w:rsid w:val="00BA3456"/>
    <w:pPr>
      <w:ind w:left="1920" w:hanging="240"/>
    </w:pPr>
    <w:rPr>
      <w:sz w:val="18"/>
      <w:szCs w:val="18"/>
    </w:rPr>
  </w:style>
  <w:style w:type="paragraph" w:styleId="Index9">
    <w:name w:val="index 9"/>
    <w:basedOn w:val="Normal"/>
    <w:next w:val="Normal"/>
    <w:autoRedefine/>
    <w:semiHidden/>
    <w:rsid w:val="00BA3456"/>
    <w:pPr>
      <w:ind w:left="2160" w:hanging="240"/>
    </w:pPr>
    <w:rPr>
      <w:sz w:val="18"/>
      <w:szCs w:val="18"/>
    </w:rPr>
  </w:style>
  <w:style w:type="paragraph" w:styleId="IndexHeading">
    <w:name w:val="index heading"/>
    <w:basedOn w:val="Normal"/>
    <w:next w:val="Index1"/>
    <w:semiHidden/>
    <w:rsid w:val="00BA3456"/>
    <w:pPr>
      <w:spacing w:before="240" w:after="120"/>
      <w:ind w:left="140"/>
    </w:pPr>
    <w:rPr>
      <w:rFonts w:ascii="Arial" w:hAnsi="Arial" w:cs="Arial"/>
      <w:b/>
      <w:bCs/>
      <w:sz w:val="28"/>
      <w:szCs w:val="28"/>
    </w:rPr>
  </w:style>
  <w:style w:type="paragraph" w:styleId="EndnoteText">
    <w:name w:val="endnote text"/>
    <w:basedOn w:val="Normal"/>
    <w:link w:val="EndnoteTextChar"/>
    <w:uiPriority w:val="99"/>
    <w:rsid w:val="00BA3456"/>
    <w:pPr>
      <w:widowControl w:val="0"/>
      <w:autoSpaceDE w:val="0"/>
      <w:autoSpaceDN w:val="0"/>
      <w:jc w:val="both"/>
    </w:pPr>
    <w:rPr>
      <w:sz w:val="20"/>
      <w:lang w:val="en-GB"/>
    </w:rPr>
  </w:style>
  <w:style w:type="character" w:customStyle="1" w:styleId="EndnoteTextChar">
    <w:name w:val="Endnote Text Char"/>
    <w:basedOn w:val="DefaultParagraphFont"/>
    <w:link w:val="EndnoteText"/>
    <w:uiPriority w:val="99"/>
    <w:rsid w:val="00BA3456"/>
    <w:rPr>
      <w:rFonts w:ascii="Times New Roman" w:eastAsia="Times New Roman" w:hAnsi="Times New Roman" w:cs="Times New Roman"/>
      <w:sz w:val="20"/>
      <w:szCs w:val="24"/>
    </w:rPr>
  </w:style>
  <w:style w:type="table" w:styleId="TableGrid">
    <w:name w:val="Table Grid"/>
    <w:basedOn w:val="TableNormal"/>
    <w:uiPriority w:val="59"/>
    <w:rsid w:val="00BA34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A34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3456"/>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BA3456"/>
    <w:pPr>
      <w:keepLines/>
      <w:spacing w:before="24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BA3456"/>
    <w:pPr>
      <w:spacing w:after="100"/>
    </w:pPr>
  </w:style>
  <w:style w:type="paragraph" w:styleId="TOC2">
    <w:name w:val="toc 2"/>
    <w:basedOn w:val="Normal"/>
    <w:next w:val="Normal"/>
    <w:autoRedefine/>
    <w:uiPriority w:val="39"/>
    <w:unhideWhenUsed/>
    <w:rsid w:val="00BA3456"/>
    <w:pPr>
      <w:spacing w:after="100"/>
      <w:ind w:left="240"/>
    </w:pPr>
  </w:style>
  <w:style w:type="paragraph" w:styleId="TOC3">
    <w:name w:val="toc 3"/>
    <w:basedOn w:val="Normal"/>
    <w:next w:val="Normal"/>
    <w:autoRedefine/>
    <w:uiPriority w:val="39"/>
    <w:unhideWhenUsed/>
    <w:rsid w:val="00BA3456"/>
    <w:pPr>
      <w:spacing w:after="100"/>
      <w:ind w:left="480"/>
    </w:pPr>
  </w:style>
  <w:style w:type="paragraph" w:styleId="BalloonText">
    <w:name w:val="Balloon Text"/>
    <w:basedOn w:val="Normal"/>
    <w:link w:val="BalloonTextChar"/>
    <w:uiPriority w:val="99"/>
    <w:semiHidden/>
    <w:unhideWhenUsed/>
    <w:rsid w:val="00BA3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456"/>
    <w:rPr>
      <w:rFonts w:ascii="Segoe UI" w:eastAsia="Times New Roman" w:hAnsi="Segoe UI" w:cs="Segoe UI"/>
      <w:sz w:val="18"/>
      <w:szCs w:val="18"/>
      <w:lang w:val="en-US"/>
    </w:rPr>
  </w:style>
  <w:style w:type="character" w:customStyle="1" w:styleId="mntl-sc-block-headingtext">
    <w:name w:val="mntl-sc-block-heading__text"/>
    <w:basedOn w:val="DefaultParagraphFont"/>
    <w:rsid w:val="000037D6"/>
  </w:style>
  <w:style w:type="character" w:styleId="CommentReference">
    <w:name w:val="annotation reference"/>
    <w:basedOn w:val="DefaultParagraphFont"/>
    <w:uiPriority w:val="99"/>
    <w:unhideWhenUsed/>
    <w:rsid w:val="00B8085A"/>
    <w:rPr>
      <w:sz w:val="16"/>
      <w:szCs w:val="16"/>
    </w:rPr>
  </w:style>
  <w:style w:type="paragraph" w:styleId="CommentText">
    <w:name w:val="annotation text"/>
    <w:basedOn w:val="Normal"/>
    <w:link w:val="CommentTextChar"/>
    <w:uiPriority w:val="99"/>
    <w:unhideWhenUsed/>
    <w:rsid w:val="00B8085A"/>
    <w:pPr>
      <w:spacing w:before="120" w:after="12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B8085A"/>
    <w:rPr>
      <w:sz w:val="20"/>
      <w:szCs w:val="20"/>
    </w:rPr>
  </w:style>
  <w:style w:type="character" w:customStyle="1" w:styleId="hi">
    <w:name w:val="hi"/>
    <w:basedOn w:val="DefaultParagraphFont"/>
    <w:rsid w:val="00E546F5"/>
  </w:style>
  <w:style w:type="character" w:customStyle="1" w:styleId="tweetable">
    <w:name w:val="tweetable"/>
    <w:basedOn w:val="DefaultParagraphFont"/>
    <w:qFormat/>
    <w:rsid w:val="003348C8"/>
  </w:style>
  <w:style w:type="character" w:styleId="EndnoteReference">
    <w:name w:val="endnote reference"/>
    <w:basedOn w:val="DefaultParagraphFont"/>
    <w:uiPriority w:val="99"/>
    <w:unhideWhenUsed/>
    <w:rsid w:val="00D31E44"/>
    <w:rPr>
      <w:vertAlign w:val="superscript"/>
    </w:rPr>
  </w:style>
  <w:style w:type="character" w:styleId="HTMLCite">
    <w:name w:val="HTML Cite"/>
    <w:basedOn w:val="DefaultParagraphFont"/>
    <w:uiPriority w:val="99"/>
    <w:semiHidden/>
    <w:unhideWhenUsed/>
    <w:rsid w:val="00D31E44"/>
    <w:rPr>
      <w:i/>
      <w:iCs/>
    </w:rPr>
  </w:style>
  <w:style w:type="paragraph" w:customStyle="1" w:styleId="Default">
    <w:name w:val="Default"/>
    <w:rsid w:val="001F0D68"/>
    <w:pPr>
      <w:autoSpaceDE w:val="0"/>
      <w:autoSpaceDN w:val="0"/>
      <w:adjustRightInd w:val="0"/>
      <w:spacing w:after="0" w:line="240" w:lineRule="auto"/>
    </w:pPr>
    <w:rPr>
      <w:rFonts w:ascii="Arial" w:hAnsi="Arial" w:cs="Arial"/>
      <w:color w:val="000000"/>
      <w:sz w:val="24"/>
      <w:szCs w:val="24"/>
      <w:lang w:val="en-IE"/>
    </w:rPr>
  </w:style>
  <w:style w:type="character" w:styleId="FootnoteReference">
    <w:name w:val="footnote reference"/>
    <w:basedOn w:val="DefaultParagraphFont"/>
    <w:uiPriority w:val="99"/>
    <w:unhideWhenUsed/>
    <w:rsid w:val="00000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1355">
      <w:bodyDiv w:val="1"/>
      <w:marLeft w:val="0"/>
      <w:marRight w:val="0"/>
      <w:marTop w:val="0"/>
      <w:marBottom w:val="0"/>
      <w:divBdr>
        <w:top w:val="none" w:sz="0" w:space="0" w:color="auto"/>
        <w:left w:val="none" w:sz="0" w:space="0" w:color="auto"/>
        <w:bottom w:val="none" w:sz="0" w:space="0" w:color="auto"/>
        <w:right w:val="none" w:sz="0" w:space="0" w:color="auto"/>
      </w:divBdr>
    </w:div>
    <w:div w:id="70468113">
      <w:bodyDiv w:val="1"/>
      <w:marLeft w:val="0"/>
      <w:marRight w:val="0"/>
      <w:marTop w:val="0"/>
      <w:marBottom w:val="0"/>
      <w:divBdr>
        <w:top w:val="none" w:sz="0" w:space="0" w:color="auto"/>
        <w:left w:val="none" w:sz="0" w:space="0" w:color="auto"/>
        <w:bottom w:val="none" w:sz="0" w:space="0" w:color="auto"/>
        <w:right w:val="none" w:sz="0" w:space="0" w:color="auto"/>
      </w:divBdr>
    </w:div>
    <w:div w:id="163054703">
      <w:bodyDiv w:val="1"/>
      <w:marLeft w:val="0"/>
      <w:marRight w:val="0"/>
      <w:marTop w:val="0"/>
      <w:marBottom w:val="0"/>
      <w:divBdr>
        <w:top w:val="none" w:sz="0" w:space="0" w:color="auto"/>
        <w:left w:val="none" w:sz="0" w:space="0" w:color="auto"/>
        <w:bottom w:val="none" w:sz="0" w:space="0" w:color="auto"/>
        <w:right w:val="none" w:sz="0" w:space="0" w:color="auto"/>
      </w:divBdr>
    </w:div>
    <w:div w:id="250165188">
      <w:bodyDiv w:val="1"/>
      <w:marLeft w:val="0"/>
      <w:marRight w:val="0"/>
      <w:marTop w:val="0"/>
      <w:marBottom w:val="0"/>
      <w:divBdr>
        <w:top w:val="none" w:sz="0" w:space="0" w:color="auto"/>
        <w:left w:val="none" w:sz="0" w:space="0" w:color="auto"/>
        <w:bottom w:val="none" w:sz="0" w:space="0" w:color="auto"/>
        <w:right w:val="none" w:sz="0" w:space="0" w:color="auto"/>
      </w:divBdr>
    </w:div>
    <w:div w:id="417294256">
      <w:bodyDiv w:val="1"/>
      <w:marLeft w:val="0"/>
      <w:marRight w:val="0"/>
      <w:marTop w:val="0"/>
      <w:marBottom w:val="0"/>
      <w:divBdr>
        <w:top w:val="none" w:sz="0" w:space="0" w:color="auto"/>
        <w:left w:val="none" w:sz="0" w:space="0" w:color="auto"/>
        <w:bottom w:val="none" w:sz="0" w:space="0" w:color="auto"/>
        <w:right w:val="none" w:sz="0" w:space="0" w:color="auto"/>
      </w:divBdr>
    </w:div>
    <w:div w:id="468282560">
      <w:bodyDiv w:val="1"/>
      <w:marLeft w:val="0"/>
      <w:marRight w:val="0"/>
      <w:marTop w:val="0"/>
      <w:marBottom w:val="0"/>
      <w:divBdr>
        <w:top w:val="none" w:sz="0" w:space="0" w:color="auto"/>
        <w:left w:val="none" w:sz="0" w:space="0" w:color="auto"/>
        <w:bottom w:val="none" w:sz="0" w:space="0" w:color="auto"/>
        <w:right w:val="none" w:sz="0" w:space="0" w:color="auto"/>
      </w:divBdr>
    </w:div>
    <w:div w:id="475493649">
      <w:bodyDiv w:val="1"/>
      <w:marLeft w:val="0"/>
      <w:marRight w:val="0"/>
      <w:marTop w:val="0"/>
      <w:marBottom w:val="0"/>
      <w:divBdr>
        <w:top w:val="none" w:sz="0" w:space="0" w:color="auto"/>
        <w:left w:val="none" w:sz="0" w:space="0" w:color="auto"/>
        <w:bottom w:val="none" w:sz="0" w:space="0" w:color="auto"/>
        <w:right w:val="none" w:sz="0" w:space="0" w:color="auto"/>
      </w:divBdr>
    </w:div>
    <w:div w:id="508328039">
      <w:bodyDiv w:val="1"/>
      <w:marLeft w:val="0"/>
      <w:marRight w:val="0"/>
      <w:marTop w:val="0"/>
      <w:marBottom w:val="0"/>
      <w:divBdr>
        <w:top w:val="none" w:sz="0" w:space="0" w:color="auto"/>
        <w:left w:val="none" w:sz="0" w:space="0" w:color="auto"/>
        <w:bottom w:val="none" w:sz="0" w:space="0" w:color="auto"/>
        <w:right w:val="none" w:sz="0" w:space="0" w:color="auto"/>
      </w:divBdr>
    </w:div>
    <w:div w:id="551236070">
      <w:bodyDiv w:val="1"/>
      <w:marLeft w:val="0"/>
      <w:marRight w:val="0"/>
      <w:marTop w:val="0"/>
      <w:marBottom w:val="0"/>
      <w:divBdr>
        <w:top w:val="none" w:sz="0" w:space="0" w:color="auto"/>
        <w:left w:val="none" w:sz="0" w:space="0" w:color="auto"/>
        <w:bottom w:val="none" w:sz="0" w:space="0" w:color="auto"/>
        <w:right w:val="none" w:sz="0" w:space="0" w:color="auto"/>
      </w:divBdr>
    </w:div>
    <w:div w:id="557399240">
      <w:bodyDiv w:val="1"/>
      <w:marLeft w:val="0"/>
      <w:marRight w:val="0"/>
      <w:marTop w:val="0"/>
      <w:marBottom w:val="0"/>
      <w:divBdr>
        <w:top w:val="none" w:sz="0" w:space="0" w:color="auto"/>
        <w:left w:val="none" w:sz="0" w:space="0" w:color="auto"/>
        <w:bottom w:val="none" w:sz="0" w:space="0" w:color="auto"/>
        <w:right w:val="none" w:sz="0" w:space="0" w:color="auto"/>
      </w:divBdr>
    </w:div>
    <w:div w:id="726925581">
      <w:bodyDiv w:val="1"/>
      <w:marLeft w:val="0"/>
      <w:marRight w:val="0"/>
      <w:marTop w:val="0"/>
      <w:marBottom w:val="0"/>
      <w:divBdr>
        <w:top w:val="none" w:sz="0" w:space="0" w:color="auto"/>
        <w:left w:val="none" w:sz="0" w:space="0" w:color="auto"/>
        <w:bottom w:val="none" w:sz="0" w:space="0" w:color="auto"/>
        <w:right w:val="none" w:sz="0" w:space="0" w:color="auto"/>
      </w:divBdr>
    </w:div>
    <w:div w:id="734743866">
      <w:bodyDiv w:val="1"/>
      <w:marLeft w:val="0"/>
      <w:marRight w:val="0"/>
      <w:marTop w:val="0"/>
      <w:marBottom w:val="0"/>
      <w:divBdr>
        <w:top w:val="none" w:sz="0" w:space="0" w:color="auto"/>
        <w:left w:val="none" w:sz="0" w:space="0" w:color="auto"/>
        <w:bottom w:val="none" w:sz="0" w:space="0" w:color="auto"/>
        <w:right w:val="none" w:sz="0" w:space="0" w:color="auto"/>
      </w:divBdr>
    </w:div>
    <w:div w:id="738945278">
      <w:bodyDiv w:val="1"/>
      <w:marLeft w:val="0"/>
      <w:marRight w:val="0"/>
      <w:marTop w:val="0"/>
      <w:marBottom w:val="0"/>
      <w:divBdr>
        <w:top w:val="none" w:sz="0" w:space="0" w:color="auto"/>
        <w:left w:val="none" w:sz="0" w:space="0" w:color="auto"/>
        <w:bottom w:val="none" w:sz="0" w:space="0" w:color="auto"/>
        <w:right w:val="none" w:sz="0" w:space="0" w:color="auto"/>
      </w:divBdr>
    </w:div>
    <w:div w:id="766465660">
      <w:bodyDiv w:val="1"/>
      <w:marLeft w:val="0"/>
      <w:marRight w:val="0"/>
      <w:marTop w:val="0"/>
      <w:marBottom w:val="0"/>
      <w:divBdr>
        <w:top w:val="none" w:sz="0" w:space="0" w:color="auto"/>
        <w:left w:val="none" w:sz="0" w:space="0" w:color="auto"/>
        <w:bottom w:val="none" w:sz="0" w:space="0" w:color="auto"/>
        <w:right w:val="none" w:sz="0" w:space="0" w:color="auto"/>
      </w:divBdr>
    </w:div>
    <w:div w:id="797188740">
      <w:bodyDiv w:val="1"/>
      <w:marLeft w:val="0"/>
      <w:marRight w:val="0"/>
      <w:marTop w:val="0"/>
      <w:marBottom w:val="0"/>
      <w:divBdr>
        <w:top w:val="none" w:sz="0" w:space="0" w:color="auto"/>
        <w:left w:val="none" w:sz="0" w:space="0" w:color="auto"/>
        <w:bottom w:val="none" w:sz="0" w:space="0" w:color="auto"/>
        <w:right w:val="none" w:sz="0" w:space="0" w:color="auto"/>
      </w:divBdr>
    </w:div>
    <w:div w:id="821237774">
      <w:bodyDiv w:val="1"/>
      <w:marLeft w:val="0"/>
      <w:marRight w:val="0"/>
      <w:marTop w:val="0"/>
      <w:marBottom w:val="0"/>
      <w:divBdr>
        <w:top w:val="none" w:sz="0" w:space="0" w:color="auto"/>
        <w:left w:val="none" w:sz="0" w:space="0" w:color="auto"/>
        <w:bottom w:val="none" w:sz="0" w:space="0" w:color="auto"/>
        <w:right w:val="none" w:sz="0" w:space="0" w:color="auto"/>
      </w:divBdr>
    </w:div>
    <w:div w:id="953168567">
      <w:bodyDiv w:val="1"/>
      <w:marLeft w:val="0"/>
      <w:marRight w:val="0"/>
      <w:marTop w:val="0"/>
      <w:marBottom w:val="0"/>
      <w:divBdr>
        <w:top w:val="none" w:sz="0" w:space="0" w:color="auto"/>
        <w:left w:val="none" w:sz="0" w:space="0" w:color="auto"/>
        <w:bottom w:val="none" w:sz="0" w:space="0" w:color="auto"/>
        <w:right w:val="none" w:sz="0" w:space="0" w:color="auto"/>
      </w:divBdr>
    </w:div>
    <w:div w:id="995762694">
      <w:bodyDiv w:val="1"/>
      <w:marLeft w:val="0"/>
      <w:marRight w:val="0"/>
      <w:marTop w:val="0"/>
      <w:marBottom w:val="0"/>
      <w:divBdr>
        <w:top w:val="none" w:sz="0" w:space="0" w:color="auto"/>
        <w:left w:val="none" w:sz="0" w:space="0" w:color="auto"/>
        <w:bottom w:val="none" w:sz="0" w:space="0" w:color="auto"/>
        <w:right w:val="none" w:sz="0" w:space="0" w:color="auto"/>
      </w:divBdr>
    </w:div>
    <w:div w:id="1024549630">
      <w:bodyDiv w:val="1"/>
      <w:marLeft w:val="0"/>
      <w:marRight w:val="0"/>
      <w:marTop w:val="0"/>
      <w:marBottom w:val="0"/>
      <w:divBdr>
        <w:top w:val="none" w:sz="0" w:space="0" w:color="auto"/>
        <w:left w:val="none" w:sz="0" w:space="0" w:color="auto"/>
        <w:bottom w:val="none" w:sz="0" w:space="0" w:color="auto"/>
        <w:right w:val="none" w:sz="0" w:space="0" w:color="auto"/>
      </w:divBdr>
    </w:div>
    <w:div w:id="1025060207">
      <w:bodyDiv w:val="1"/>
      <w:marLeft w:val="0"/>
      <w:marRight w:val="0"/>
      <w:marTop w:val="0"/>
      <w:marBottom w:val="0"/>
      <w:divBdr>
        <w:top w:val="none" w:sz="0" w:space="0" w:color="auto"/>
        <w:left w:val="none" w:sz="0" w:space="0" w:color="auto"/>
        <w:bottom w:val="none" w:sz="0" w:space="0" w:color="auto"/>
        <w:right w:val="none" w:sz="0" w:space="0" w:color="auto"/>
      </w:divBdr>
      <w:divsChild>
        <w:div w:id="963271868">
          <w:marLeft w:val="547"/>
          <w:marRight w:val="0"/>
          <w:marTop w:val="0"/>
          <w:marBottom w:val="0"/>
          <w:divBdr>
            <w:top w:val="none" w:sz="0" w:space="0" w:color="auto"/>
            <w:left w:val="none" w:sz="0" w:space="0" w:color="auto"/>
            <w:bottom w:val="none" w:sz="0" w:space="0" w:color="auto"/>
            <w:right w:val="none" w:sz="0" w:space="0" w:color="auto"/>
          </w:divBdr>
        </w:div>
      </w:divsChild>
    </w:div>
    <w:div w:id="1093866322">
      <w:bodyDiv w:val="1"/>
      <w:marLeft w:val="0"/>
      <w:marRight w:val="0"/>
      <w:marTop w:val="0"/>
      <w:marBottom w:val="0"/>
      <w:divBdr>
        <w:top w:val="none" w:sz="0" w:space="0" w:color="auto"/>
        <w:left w:val="none" w:sz="0" w:space="0" w:color="auto"/>
        <w:bottom w:val="none" w:sz="0" w:space="0" w:color="auto"/>
        <w:right w:val="none" w:sz="0" w:space="0" w:color="auto"/>
      </w:divBdr>
    </w:div>
    <w:div w:id="1112897271">
      <w:bodyDiv w:val="1"/>
      <w:marLeft w:val="0"/>
      <w:marRight w:val="0"/>
      <w:marTop w:val="0"/>
      <w:marBottom w:val="0"/>
      <w:divBdr>
        <w:top w:val="none" w:sz="0" w:space="0" w:color="auto"/>
        <w:left w:val="none" w:sz="0" w:space="0" w:color="auto"/>
        <w:bottom w:val="none" w:sz="0" w:space="0" w:color="auto"/>
        <w:right w:val="none" w:sz="0" w:space="0" w:color="auto"/>
      </w:divBdr>
      <w:divsChild>
        <w:div w:id="1536042418">
          <w:marLeft w:val="0"/>
          <w:marRight w:val="0"/>
          <w:marTop w:val="0"/>
          <w:marBottom w:val="0"/>
          <w:divBdr>
            <w:top w:val="none" w:sz="0" w:space="0" w:color="auto"/>
            <w:left w:val="none" w:sz="0" w:space="0" w:color="auto"/>
            <w:bottom w:val="none" w:sz="0" w:space="0" w:color="auto"/>
            <w:right w:val="none" w:sz="0" w:space="0" w:color="auto"/>
          </w:divBdr>
        </w:div>
      </w:divsChild>
    </w:div>
    <w:div w:id="1147238473">
      <w:bodyDiv w:val="1"/>
      <w:marLeft w:val="0"/>
      <w:marRight w:val="0"/>
      <w:marTop w:val="0"/>
      <w:marBottom w:val="0"/>
      <w:divBdr>
        <w:top w:val="none" w:sz="0" w:space="0" w:color="auto"/>
        <w:left w:val="none" w:sz="0" w:space="0" w:color="auto"/>
        <w:bottom w:val="none" w:sz="0" w:space="0" w:color="auto"/>
        <w:right w:val="none" w:sz="0" w:space="0" w:color="auto"/>
      </w:divBdr>
    </w:div>
    <w:div w:id="1150485744">
      <w:bodyDiv w:val="1"/>
      <w:marLeft w:val="0"/>
      <w:marRight w:val="0"/>
      <w:marTop w:val="0"/>
      <w:marBottom w:val="0"/>
      <w:divBdr>
        <w:top w:val="none" w:sz="0" w:space="0" w:color="auto"/>
        <w:left w:val="none" w:sz="0" w:space="0" w:color="auto"/>
        <w:bottom w:val="none" w:sz="0" w:space="0" w:color="auto"/>
        <w:right w:val="none" w:sz="0" w:space="0" w:color="auto"/>
      </w:divBdr>
    </w:div>
    <w:div w:id="1157647272">
      <w:bodyDiv w:val="1"/>
      <w:marLeft w:val="0"/>
      <w:marRight w:val="0"/>
      <w:marTop w:val="0"/>
      <w:marBottom w:val="0"/>
      <w:divBdr>
        <w:top w:val="none" w:sz="0" w:space="0" w:color="auto"/>
        <w:left w:val="none" w:sz="0" w:space="0" w:color="auto"/>
        <w:bottom w:val="none" w:sz="0" w:space="0" w:color="auto"/>
        <w:right w:val="none" w:sz="0" w:space="0" w:color="auto"/>
      </w:divBdr>
    </w:div>
    <w:div w:id="1178235028">
      <w:bodyDiv w:val="1"/>
      <w:marLeft w:val="0"/>
      <w:marRight w:val="0"/>
      <w:marTop w:val="0"/>
      <w:marBottom w:val="0"/>
      <w:divBdr>
        <w:top w:val="none" w:sz="0" w:space="0" w:color="auto"/>
        <w:left w:val="none" w:sz="0" w:space="0" w:color="auto"/>
        <w:bottom w:val="none" w:sz="0" w:space="0" w:color="auto"/>
        <w:right w:val="none" w:sz="0" w:space="0" w:color="auto"/>
      </w:divBdr>
    </w:div>
    <w:div w:id="1231697854">
      <w:bodyDiv w:val="1"/>
      <w:marLeft w:val="0"/>
      <w:marRight w:val="0"/>
      <w:marTop w:val="0"/>
      <w:marBottom w:val="0"/>
      <w:divBdr>
        <w:top w:val="none" w:sz="0" w:space="0" w:color="auto"/>
        <w:left w:val="none" w:sz="0" w:space="0" w:color="auto"/>
        <w:bottom w:val="none" w:sz="0" w:space="0" w:color="auto"/>
        <w:right w:val="none" w:sz="0" w:space="0" w:color="auto"/>
      </w:divBdr>
    </w:div>
    <w:div w:id="1248659036">
      <w:bodyDiv w:val="1"/>
      <w:marLeft w:val="0"/>
      <w:marRight w:val="0"/>
      <w:marTop w:val="0"/>
      <w:marBottom w:val="0"/>
      <w:divBdr>
        <w:top w:val="none" w:sz="0" w:space="0" w:color="auto"/>
        <w:left w:val="none" w:sz="0" w:space="0" w:color="auto"/>
        <w:bottom w:val="none" w:sz="0" w:space="0" w:color="auto"/>
        <w:right w:val="none" w:sz="0" w:space="0" w:color="auto"/>
      </w:divBdr>
    </w:div>
    <w:div w:id="1365253137">
      <w:bodyDiv w:val="1"/>
      <w:marLeft w:val="0"/>
      <w:marRight w:val="0"/>
      <w:marTop w:val="0"/>
      <w:marBottom w:val="0"/>
      <w:divBdr>
        <w:top w:val="none" w:sz="0" w:space="0" w:color="auto"/>
        <w:left w:val="none" w:sz="0" w:space="0" w:color="auto"/>
        <w:bottom w:val="none" w:sz="0" w:space="0" w:color="auto"/>
        <w:right w:val="none" w:sz="0" w:space="0" w:color="auto"/>
      </w:divBdr>
    </w:div>
    <w:div w:id="1373266409">
      <w:bodyDiv w:val="1"/>
      <w:marLeft w:val="0"/>
      <w:marRight w:val="0"/>
      <w:marTop w:val="0"/>
      <w:marBottom w:val="0"/>
      <w:divBdr>
        <w:top w:val="none" w:sz="0" w:space="0" w:color="auto"/>
        <w:left w:val="none" w:sz="0" w:space="0" w:color="auto"/>
        <w:bottom w:val="none" w:sz="0" w:space="0" w:color="auto"/>
        <w:right w:val="none" w:sz="0" w:space="0" w:color="auto"/>
      </w:divBdr>
    </w:div>
    <w:div w:id="1375226604">
      <w:bodyDiv w:val="1"/>
      <w:marLeft w:val="0"/>
      <w:marRight w:val="0"/>
      <w:marTop w:val="0"/>
      <w:marBottom w:val="0"/>
      <w:divBdr>
        <w:top w:val="none" w:sz="0" w:space="0" w:color="auto"/>
        <w:left w:val="none" w:sz="0" w:space="0" w:color="auto"/>
        <w:bottom w:val="none" w:sz="0" w:space="0" w:color="auto"/>
        <w:right w:val="none" w:sz="0" w:space="0" w:color="auto"/>
      </w:divBdr>
    </w:div>
    <w:div w:id="1399523861">
      <w:bodyDiv w:val="1"/>
      <w:marLeft w:val="0"/>
      <w:marRight w:val="0"/>
      <w:marTop w:val="0"/>
      <w:marBottom w:val="0"/>
      <w:divBdr>
        <w:top w:val="none" w:sz="0" w:space="0" w:color="auto"/>
        <w:left w:val="none" w:sz="0" w:space="0" w:color="auto"/>
        <w:bottom w:val="none" w:sz="0" w:space="0" w:color="auto"/>
        <w:right w:val="none" w:sz="0" w:space="0" w:color="auto"/>
      </w:divBdr>
      <w:divsChild>
        <w:div w:id="225771649">
          <w:marLeft w:val="0"/>
          <w:marRight w:val="0"/>
          <w:marTop w:val="0"/>
          <w:marBottom w:val="0"/>
          <w:divBdr>
            <w:top w:val="none" w:sz="0" w:space="0" w:color="auto"/>
            <w:left w:val="none" w:sz="0" w:space="0" w:color="auto"/>
            <w:bottom w:val="none" w:sz="0" w:space="0" w:color="auto"/>
            <w:right w:val="none" w:sz="0" w:space="0" w:color="auto"/>
          </w:divBdr>
        </w:div>
        <w:div w:id="366415060">
          <w:marLeft w:val="0"/>
          <w:marRight w:val="0"/>
          <w:marTop w:val="0"/>
          <w:marBottom w:val="0"/>
          <w:divBdr>
            <w:top w:val="none" w:sz="0" w:space="0" w:color="auto"/>
            <w:left w:val="none" w:sz="0" w:space="0" w:color="auto"/>
            <w:bottom w:val="none" w:sz="0" w:space="0" w:color="auto"/>
            <w:right w:val="none" w:sz="0" w:space="0" w:color="auto"/>
          </w:divBdr>
        </w:div>
        <w:div w:id="545219045">
          <w:marLeft w:val="0"/>
          <w:marRight w:val="0"/>
          <w:marTop w:val="0"/>
          <w:marBottom w:val="0"/>
          <w:divBdr>
            <w:top w:val="none" w:sz="0" w:space="0" w:color="auto"/>
            <w:left w:val="none" w:sz="0" w:space="0" w:color="auto"/>
            <w:bottom w:val="none" w:sz="0" w:space="0" w:color="auto"/>
            <w:right w:val="none" w:sz="0" w:space="0" w:color="auto"/>
          </w:divBdr>
        </w:div>
        <w:div w:id="624238740">
          <w:marLeft w:val="0"/>
          <w:marRight w:val="0"/>
          <w:marTop w:val="0"/>
          <w:marBottom w:val="0"/>
          <w:divBdr>
            <w:top w:val="none" w:sz="0" w:space="0" w:color="auto"/>
            <w:left w:val="none" w:sz="0" w:space="0" w:color="auto"/>
            <w:bottom w:val="none" w:sz="0" w:space="0" w:color="auto"/>
            <w:right w:val="none" w:sz="0" w:space="0" w:color="auto"/>
          </w:divBdr>
        </w:div>
        <w:div w:id="646127625">
          <w:marLeft w:val="0"/>
          <w:marRight w:val="0"/>
          <w:marTop w:val="0"/>
          <w:marBottom w:val="0"/>
          <w:divBdr>
            <w:top w:val="none" w:sz="0" w:space="0" w:color="auto"/>
            <w:left w:val="none" w:sz="0" w:space="0" w:color="auto"/>
            <w:bottom w:val="none" w:sz="0" w:space="0" w:color="auto"/>
            <w:right w:val="none" w:sz="0" w:space="0" w:color="auto"/>
          </w:divBdr>
        </w:div>
        <w:div w:id="743793720">
          <w:marLeft w:val="0"/>
          <w:marRight w:val="0"/>
          <w:marTop w:val="0"/>
          <w:marBottom w:val="0"/>
          <w:divBdr>
            <w:top w:val="none" w:sz="0" w:space="0" w:color="auto"/>
            <w:left w:val="none" w:sz="0" w:space="0" w:color="auto"/>
            <w:bottom w:val="none" w:sz="0" w:space="0" w:color="auto"/>
            <w:right w:val="none" w:sz="0" w:space="0" w:color="auto"/>
          </w:divBdr>
        </w:div>
        <w:div w:id="744304491">
          <w:marLeft w:val="0"/>
          <w:marRight w:val="0"/>
          <w:marTop w:val="0"/>
          <w:marBottom w:val="0"/>
          <w:divBdr>
            <w:top w:val="none" w:sz="0" w:space="0" w:color="auto"/>
            <w:left w:val="none" w:sz="0" w:space="0" w:color="auto"/>
            <w:bottom w:val="none" w:sz="0" w:space="0" w:color="auto"/>
            <w:right w:val="none" w:sz="0" w:space="0" w:color="auto"/>
          </w:divBdr>
        </w:div>
        <w:div w:id="798648340">
          <w:marLeft w:val="0"/>
          <w:marRight w:val="0"/>
          <w:marTop w:val="0"/>
          <w:marBottom w:val="0"/>
          <w:divBdr>
            <w:top w:val="none" w:sz="0" w:space="0" w:color="auto"/>
            <w:left w:val="none" w:sz="0" w:space="0" w:color="auto"/>
            <w:bottom w:val="none" w:sz="0" w:space="0" w:color="auto"/>
            <w:right w:val="none" w:sz="0" w:space="0" w:color="auto"/>
          </w:divBdr>
        </w:div>
        <w:div w:id="847214993">
          <w:marLeft w:val="0"/>
          <w:marRight w:val="0"/>
          <w:marTop w:val="0"/>
          <w:marBottom w:val="0"/>
          <w:divBdr>
            <w:top w:val="none" w:sz="0" w:space="0" w:color="auto"/>
            <w:left w:val="none" w:sz="0" w:space="0" w:color="auto"/>
            <w:bottom w:val="none" w:sz="0" w:space="0" w:color="auto"/>
            <w:right w:val="none" w:sz="0" w:space="0" w:color="auto"/>
          </w:divBdr>
        </w:div>
        <w:div w:id="1020427917">
          <w:marLeft w:val="0"/>
          <w:marRight w:val="0"/>
          <w:marTop w:val="0"/>
          <w:marBottom w:val="0"/>
          <w:divBdr>
            <w:top w:val="none" w:sz="0" w:space="0" w:color="auto"/>
            <w:left w:val="none" w:sz="0" w:space="0" w:color="auto"/>
            <w:bottom w:val="none" w:sz="0" w:space="0" w:color="auto"/>
            <w:right w:val="none" w:sz="0" w:space="0" w:color="auto"/>
          </w:divBdr>
          <w:divsChild>
            <w:div w:id="157813112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236547137">
          <w:marLeft w:val="0"/>
          <w:marRight w:val="0"/>
          <w:marTop w:val="0"/>
          <w:marBottom w:val="0"/>
          <w:divBdr>
            <w:top w:val="none" w:sz="0" w:space="0" w:color="auto"/>
            <w:left w:val="none" w:sz="0" w:space="0" w:color="auto"/>
            <w:bottom w:val="none" w:sz="0" w:space="0" w:color="auto"/>
            <w:right w:val="none" w:sz="0" w:space="0" w:color="auto"/>
          </w:divBdr>
        </w:div>
        <w:div w:id="1381787753">
          <w:marLeft w:val="0"/>
          <w:marRight w:val="0"/>
          <w:marTop w:val="0"/>
          <w:marBottom w:val="0"/>
          <w:divBdr>
            <w:top w:val="none" w:sz="0" w:space="0" w:color="auto"/>
            <w:left w:val="none" w:sz="0" w:space="0" w:color="auto"/>
            <w:bottom w:val="none" w:sz="0" w:space="0" w:color="auto"/>
            <w:right w:val="none" w:sz="0" w:space="0" w:color="auto"/>
          </w:divBdr>
        </w:div>
        <w:div w:id="1421289272">
          <w:marLeft w:val="0"/>
          <w:marRight w:val="0"/>
          <w:marTop w:val="0"/>
          <w:marBottom w:val="0"/>
          <w:divBdr>
            <w:top w:val="none" w:sz="0" w:space="0" w:color="auto"/>
            <w:left w:val="none" w:sz="0" w:space="0" w:color="auto"/>
            <w:bottom w:val="none" w:sz="0" w:space="0" w:color="auto"/>
            <w:right w:val="none" w:sz="0" w:space="0" w:color="auto"/>
          </w:divBdr>
        </w:div>
        <w:div w:id="1555240267">
          <w:marLeft w:val="0"/>
          <w:marRight w:val="0"/>
          <w:marTop w:val="0"/>
          <w:marBottom w:val="0"/>
          <w:divBdr>
            <w:top w:val="none" w:sz="0" w:space="0" w:color="auto"/>
            <w:left w:val="none" w:sz="0" w:space="0" w:color="auto"/>
            <w:bottom w:val="none" w:sz="0" w:space="0" w:color="auto"/>
            <w:right w:val="none" w:sz="0" w:space="0" w:color="auto"/>
          </w:divBdr>
        </w:div>
        <w:div w:id="1619487411">
          <w:marLeft w:val="0"/>
          <w:marRight w:val="0"/>
          <w:marTop w:val="0"/>
          <w:marBottom w:val="0"/>
          <w:divBdr>
            <w:top w:val="none" w:sz="0" w:space="0" w:color="auto"/>
            <w:left w:val="none" w:sz="0" w:space="0" w:color="auto"/>
            <w:bottom w:val="none" w:sz="0" w:space="0" w:color="auto"/>
            <w:right w:val="none" w:sz="0" w:space="0" w:color="auto"/>
          </w:divBdr>
        </w:div>
        <w:div w:id="1784105247">
          <w:marLeft w:val="0"/>
          <w:marRight w:val="0"/>
          <w:marTop w:val="0"/>
          <w:marBottom w:val="0"/>
          <w:divBdr>
            <w:top w:val="none" w:sz="0" w:space="0" w:color="auto"/>
            <w:left w:val="none" w:sz="0" w:space="0" w:color="auto"/>
            <w:bottom w:val="none" w:sz="0" w:space="0" w:color="auto"/>
            <w:right w:val="none" w:sz="0" w:space="0" w:color="auto"/>
          </w:divBdr>
        </w:div>
        <w:div w:id="1847674954">
          <w:marLeft w:val="0"/>
          <w:marRight w:val="0"/>
          <w:marTop w:val="0"/>
          <w:marBottom w:val="0"/>
          <w:divBdr>
            <w:top w:val="none" w:sz="0" w:space="0" w:color="auto"/>
            <w:left w:val="none" w:sz="0" w:space="0" w:color="auto"/>
            <w:bottom w:val="none" w:sz="0" w:space="0" w:color="auto"/>
            <w:right w:val="none" w:sz="0" w:space="0" w:color="auto"/>
          </w:divBdr>
        </w:div>
        <w:div w:id="2036810344">
          <w:marLeft w:val="0"/>
          <w:marRight w:val="0"/>
          <w:marTop w:val="0"/>
          <w:marBottom w:val="0"/>
          <w:divBdr>
            <w:top w:val="none" w:sz="0" w:space="0" w:color="auto"/>
            <w:left w:val="none" w:sz="0" w:space="0" w:color="auto"/>
            <w:bottom w:val="none" w:sz="0" w:space="0" w:color="auto"/>
            <w:right w:val="none" w:sz="0" w:space="0" w:color="auto"/>
          </w:divBdr>
        </w:div>
      </w:divsChild>
    </w:div>
    <w:div w:id="1438795878">
      <w:bodyDiv w:val="1"/>
      <w:marLeft w:val="0"/>
      <w:marRight w:val="0"/>
      <w:marTop w:val="0"/>
      <w:marBottom w:val="0"/>
      <w:divBdr>
        <w:top w:val="none" w:sz="0" w:space="0" w:color="auto"/>
        <w:left w:val="none" w:sz="0" w:space="0" w:color="auto"/>
        <w:bottom w:val="none" w:sz="0" w:space="0" w:color="auto"/>
        <w:right w:val="none" w:sz="0" w:space="0" w:color="auto"/>
      </w:divBdr>
      <w:divsChild>
        <w:div w:id="79364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91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840186">
      <w:bodyDiv w:val="1"/>
      <w:marLeft w:val="0"/>
      <w:marRight w:val="0"/>
      <w:marTop w:val="0"/>
      <w:marBottom w:val="0"/>
      <w:divBdr>
        <w:top w:val="none" w:sz="0" w:space="0" w:color="auto"/>
        <w:left w:val="none" w:sz="0" w:space="0" w:color="auto"/>
        <w:bottom w:val="none" w:sz="0" w:space="0" w:color="auto"/>
        <w:right w:val="none" w:sz="0" w:space="0" w:color="auto"/>
      </w:divBdr>
    </w:div>
    <w:div w:id="1535727932">
      <w:bodyDiv w:val="1"/>
      <w:marLeft w:val="0"/>
      <w:marRight w:val="0"/>
      <w:marTop w:val="0"/>
      <w:marBottom w:val="0"/>
      <w:divBdr>
        <w:top w:val="none" w:sz="0" w:space="0" w:color="auto"/>
        <w:left w:val="none" w:sz="0" w:space="0" w:color="auto"/>
        <w:bottom w:val="none" w:sz="0" w:space="0" w:color="auto"/>
        <w:right w:val="none" w:sz="0" w:space="0" w:color="auto"/>
      </w:divBdr>
    </w:div>
    <w:div w:id="1544826242">
      <w:bodyDiv w:val="1"/>
      <w:marLeft w:val="0"/>
      <w:marRight w:val="0"/>
      <w:marTop w:val="0"/>
      <w:marBottom w:val="0"/>
      <w:divBdr>
        <w:top w:val="none" w:sz="0" w:space="0" w:color="auto"/>
        <w:left w:val="none" w:sz="0" w:space="0" w:color="auto"/>
        <w:bottom w:val="none" w:sz="0" w:space="0" w:color="auto"/>
        <w:right w:val="none" w:sz="0" w:space="0" w:color="auto"/>
      </w:divBdr>
    </w:div>
    <w:div w:id="1545171043">
      <w:bodyDiv w:val="1"/>
      <w:marLeft w:val="0"/>
      <w:marRight w:val="0"/>
      <w:marTop w:val="0"/>
      <w:marBottom w:val="0"/>
      <w:divBdr>
        <w:top w:val="none" w:sz="0" w:space="0" w:color="auto"/>
        <w:left w:val="none" w:sz="0" w:space="0" w:color="auto"/>
        <w:bottom w:val="none" w:sz="0" w:space="0" w:color="auto"/>
        <w:right w:val="none" w:sz="0" w:space="0" w:color="auto"/>
      </w:divBdr>
    </w:div>
    <w:div w:id="1552812296">
      <w:bodyDiv w:val="1"/>
      <w:marLeft w:val="0"/>
      <w:marRight w:val="0"/>
      <w:marTop w:val="0"/>
      <w:marBottom w:val="0"/>
      <w:divBdr>
        <w:top w:val="none" w:sz="0" w:space="0" w:color="auto"/>
        <w:left w:val="none" w:sz="0" w:space="0" w:color="auto"/>
        <w:bottom w:val="none" w:sz="0" w:space="0" w:color="auto"/>
        <w:right w:val="none" w:sz="0" w:space="0" w:color="auto"/>
      </w:divBdr>
    </w:div>
    <w:div w:id="1680042340">
      <w:bodyDiv w:val="1"/>
      <w:marLeft w:val="0"/>
      <w:marRight w:val="0"/>
      <w:marTop w:val="0"/>
      <w:marBottom w:val="0"/>
      <w:divBdr>
        <w:top w:val="none" w:sz="0" w:space="0" w:color="auto"/>
        <w:left w:val="none" w:sz="0" w:space="0" w:color="auto"/>
        <w:bottom w:val="none" w:sz="0" w:space="0" w:color="auto"/>
        <w:right w:val="none" w:sz="0" w:space="0" w:color="auto"/>
      </w:divBdr>
    </w:div>
    <w:div w:id="1753769016">
      <w:bodyDiv w:val="1"/>
      <w:marLeft w:val="0"/>
      <w:marRight w:val="0"/>
      <w:marTop w:val="0"/>
      <w:marBottom w:val="0"/>
      <w:divBdr>
        <w:top w:val="none" w:sz="0" w:space="0" w:color="auto"/>
        <w:left w:val="none" w:sz="0" w:space="0" w:color="auto"/>
        <w:bottom w:val="none" w:sz="0" w:space="0" w:color="auto"/>
        <w:right w:val="none" w:sz="0" w:space="0" w:color="auto"/>
      </w:divBdr>
    </w:div>
    <w:div w:id="1771201427">
      <w:bodyDiv w:val="1"/>
      <w:marLeft w:val="0"/>
      <w:marRight w:val="0"/>
      <w:marTop w:val="0"/>
      <w:marBottom w:val="0"/>
      <w:divBdr>
        <w:top w:val="none" w:sz="0" w:space="0" w:color="auto"/>
        <w:left w:val="none" w:sz="0" w:space="0" w:color="auto"/>
        <w:bottom w:val="none" w:sz="0" w:space="0" w:color="auto"/>
        <w:right w:val="none" w:sz="0" w:space="0" w:color="auto"/>
      </w:divBdr>
    </w:div>
    <w:div w:id="1828083806">
      <w:bodyDiv w:val="1"/>
      <w:marLeft w:val="0"/>
      <w:marRight w:val="0"/>
      <w:marTop w:val="0"/>
      <w:marBottom w:val="0"/>
      <w:divBdr>
        <w:top w:val="none" w:sz="0" w:space="0" w:color="auto"/>
        <w:left w:val="none" w:sz="0" w:space="0" w:color="auto"/>
        <w:bottom w:val="none" w:sz="0" w:space="0" w:color="auto"/>
        <w:right w:val="none" w:sz="0" w:space="0" w:color="auto"/>
      </w:divBdr>
    </w:div>
    <w:div w:id="1842349793">
      <w:bodyDiv w:val="1"/>
      <w:marLeft w:val="0"/>
      <w:marRight w:val="0"/>
      <w:marTop w:val="0"/>
      <w:marBottom w:val="0"/>
      <w:divBdr>
        <w:top w:val="none" w:sz="0" w:space="0" w:color="auto"/>
        <w:left w:val="none" w:sz="0" w:space="0" w:color="auto"/>
        <w:bottom w:val="none" w:sz="0" w:space="0" w:color="auto"/>
        <w:right w:val="none" w:sz="0" w:space="0" w:color="auto"/>
      </w:divBdr>
    </w:div>
    <w:div w:id="1863787219">
      <w:bodyDiv w:val="1"/>
      <w:marLeft w:val="0"/>
      <w:marRight w:val="0"/>
      <w:marTop w:val="0"/>
      <w:marBottom w:val="0"/>
      <w:divBdr>
        <w:top w:val="none" w:sz="0" w:space="0" w:color="auto"/>
        <w:left w:val="none" w:sz="0" w:space="0" w:color="auto"/>
        <w:bottom w:val="none" w:sz="0" w:space="0" w:color="auto"/>
        <w:right w:val="none" w:sz="0" w:space="0" w:color="auto"/>
      </w:divBdr>
    </w:div>
    <w:div w:id="1929654147">
      <w:bodyDiv w:val="1"/>
      <w:marLeft w:val="0"/>
      <w:marRight w:val="0"/>
      <w:marTop w:val="0"/>
      <w:marBottom w:val="0"/>
      <w:divBdr>
        <w:top w:val="none" w:sz="0" w:space="0" w:color="auto"/>
        <w:left w:val="none" w:sz="0" w:space="0" w:color="auto"/>
        <w:bottom w:val="none" w:sz="0" w:space="0" w:color="auto"/>
        <w:right w:val="none" w:sz="0" w:space="0" w:color="auto"/>
      </w:divBdr>
      <w:divsChild>
        <w:div w:id="638147176">
          <w:marLeft w:val="0"/>
          <w:marRight w:val="0"/>
          <w:marTop w:val="0"/>
          <w:marBottom w:val="75"/>
          <w:divBdr>
            <w:top w:val="none" w:sz="0" w:space="0" w:color="auto"/>
            <w:left w:val="none" w:sz="0" w:space="0" w:color="auto"/>
            <w:bottom w:val="none" w:sz="0" w:space="0" w:color="auto"/>
            <w:right w:val="none" w:sz="0" w:space="0" w:color="auto"/>
          </w:divBdr>
        </w:div>
        <w:div w:id="1452900068">
          <w:marLeft w:val="0"/>
          <w:marRight w:val="0"/>
          <w:marTop w:val="0"/>
          <w:marBottom w:val="75"/>
          <w:divBdr>
            <w:top w:val="none" w:sz="0" w:space="0" w:color="auto"/>
            <w:left w:val="none" w:sz="0" w:space="0" w:color="auto"/>
            <w:bottom w:val="none" w:sz="0" w:space="0" w:color="auto"/>
            <w:right w:val="none" w:sz="0" w:space="0" w:color="auto"/>
          </w:divBdr>
        </w:div>
        <w:div w:id="1628243818">
          <w:marLeft w:val="0"/>
          <w:marRight w:val="0"/>
          <w:marTop w:val="0"/>
          <w:marBottom w:val="75"/>
          <w:divBdr>
            <w:top w:val="none" w:sz="0" w:space="0" w:color="auto"/>
            <w:left w:val="none" w:sz="0" w:space="0" w:color="auto"/>
            <w:bottom w:val="none" w:sz="0" w:space="0" w:color="auto"/>
            <w:right w:val="none" w:sz="0" w:space="0" w:color="auto"/>
          </w:divBdr>
        </w:div>
      </w:divsChild>
    </w:div>
    <w:div w:id="1957831424">
      <w:bodyDiv w:val="1"/>
      <w:marLeft w:val="0"/>
      <w:marRight w:val="0"/>
      <w:marTop w:val="0"/>
      <w:marBottom w:val="0"/>
      <w:divBdr>
        <w:top w:val="none" w:sz="0" w:space="0" w:color="auto"/>
        <w:left w:val="none" w:sz="0" w:space="0" w:color="auto"/>
        <w:bottom w:val="none" w:sz="0" w:space="0" w:color="auto"/>
        <w:right w:val="none" w:sz="0" w:space="0" w:color="auto"/>
      </w:divBdr>
    </w:div>
    <w:div w:id="2055348445">
      <w:bodyDiv w:val="1"/>
      <w:marLeft w:val="0"/>
      <w:marRight w:val="0"/>
      <w:marTop w:val="0"/>
      <w:marBottom w:val="0"/>
      <w:divBdr>
        <w:top w:val="none" w:sz="0" w:space="0" w:color="auto"/>
        <w:left w:val="none" w:sz="0" w:space="0" w:color="auto"/>
        <w:bottom w:val="none" w:sz="0" w:space="0" w:color="auto"/>
        <w:right w:val="none" w:sz="0" w:space="0" w:color="auto"/>
      </w:divBdr>
    </w:div>
    <w:div w:id="2059935526">
      <w:bodyDiv w:val="1"/>
      <w:marLeft w:val="0"/>
      <w:marRight w:val="0"/>
      <w:marTop w:val="0"/>
      <w:marBottom w:val="0"/>
      <w:divBdr>
        <w:top w:val="none" w:sz="0" w:space="0" w:color="auto"/>
        <w:left w:val="none" w:sz="0" w:space="0" w:color="auto"/>
        <w:bottom w:val="none" w:sz="0" w:space="0" w:color="auto"/>
        <w:right w:val="none" w:sz="0" w:space="0" w:color="auto"/>
      </w:divBdr>
    </w:div>
    <w:div w:id="2067605556">
      <w:bodyDiv w:val="1"/>
      <w:marLeft w:val="0"/>
      <w:marRight w:val="0"/>
      <w:marTop w:val="0"/>
      <w:marBottom w:val="0"/>
      <w:divBdr>
        <w:top w:val="none" w:sz="0" w:space="0" w:color="auto"/>
        <w:left w:val="none" w:sz="0" w:space="0" w:color="auto"/>
        <w:bottom w:val="none" w:sz="0" w:space="0" w:color="auto"/>
        <w:right w:val="none" w:sz="0" w:space="0" w:color="auto"/>
      </w:divBdr>
    </w:div>
    <w:div w:id="2121073187">
      <w:bodyDiv w:val="1"/>
      <w:marLeft w:val="0"/>
      <w:marRight w:val="0"/>
      <w:marTop w:val="0"/>
      <w:marBottom w:val="0"/>
      <w:divBdr>
        <w:top w:val="none" w:sz="0" w:space="0" w:color="auto"/>
        <w:left w:val="none" w:sz="0" w:space="0" w:color="auto"/>
        <w:bottom w:val="none" w:sz="0" w:space="0" w:color="auto"/>
        <w:right w:val="none" w:sz="0" w:space="0" w:color="auto"/>
      </w:divBdr>
      <w:divsChild>
        <w:div w:id="231550584">
          <w:marLeft w:val="300"/>
          <w:marRight w:val="0"/>
          <w:marTop w:val="0"/>
          <w:marBottom w:val="0"/>
          <w:divBdr>
            <w:top w:val="none" w:sz="0" w:space="0" w:color="auto"/>
            <w:left w:val="none" w:sz="0" w:space="0" w:color="auto"/>
            <w:bottom w:val="none" w:sz="0" w:space="0" w:color="auto"/>
            <w:right w:val="none" w:sz="0" w:space="0" w:color="auto"/>
          </w:divBdr>
        </w:div>
        <w:div w:id="1189761049">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au.ac.zm" TargetMode="External"/><Relationship Id="rId18" Type="http://schemas.openxmlformats.org/officeDocument/2006/relationships/image" Target="media/image4.png"/><Relationship Id="rId26" Type="http://schemas.openxmlformats.org/officeDocument/2006/relationships/diagramColors" Target="diagrams/colors1.xml"/><Relationship Id="rId39" Type="http://schemas.openxmlformats.org/officeDocument/2006/relationships/hyperlink" Target="https://www.ohchr.org/en/issues/women/wrgs/pages/healthrights.aspx" TargetMode="External"/><Relationship Id="rId21" Type="http://schemas.openxmlformats.org/officeDocument/2006/relationships/image" Target="media/image7.jpeg"/><Relationship Id="rId34" Type="http://schemas.openxmlformats.org/officeDocument/2006/relationships/diagramData" Target="diagrams/data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diagramData" Target="diagrams/data2.xml"/><Relationship Id="rId41" Type="http://schemas.openxmlformats.org/officeDocument/2006/relationships/hyperlink" Target="https://www.girlsnotbrides.org/wp-content/uploads/2016/11/PLAN_18_policy_brief_zambia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c.vt.edu/stdysk/stdyhlp.html" TargetMode="External"/><Relationship Id="rId24" Type="http://schemas.openxmlformats.org/officeDocument/2006/relationships/diagramLayout" Target="diagrams/layout1.xml"/><Relationship Id="rId32" Type="http://schemas.openxmlformats.org/officeDocument/2006/relationships/diagramColors" Target="diagrams/colors2.xml"/><Relationship Id="rId37" Type="http://schemas.openxmlformats.org/officeDocument/2006/relationships/diagramColors" Target="diagrams/colors3.xml"/><Relationship Id="rId40" Type="http://schemas.openxmlformats.org/officeDocument/2006/relationships/hyperlink" Target="https://www.ohchr.org/en/issues/women/wrgs/pages/healthrights.aspx"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diagramData" Target="diagrams/data1.xml"/><Relationship Id="rId28" Type="http://schemas.openxmlformats.org/officeDocument/2006/relationships/image" Target="media/image9.emf"/><Relationship Id="rId36" Type="http://schemas.openxmlformats.org/officeDocument/2006/relationships/diagramQuickStyle" Target="diagrams/quickStyle3.xml"/><Relationship Id="rId10" Type="http://schemas.openxmlformats.org/officeDocument/2006/relationships/hyperlink" Target="http://www.how-to-study.com/" TargetMode="External"/><Relationship Id="rId19" Type="http://schemas.openxmlformats.org/officeDocument/2006/relationships/image" Target="media/image5.png"/><Relationship Id="rId31"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yperlink" Target="http://www.chau.ac.zm" TargetMode="External"/><Relationship Id="rId14" Type="http://schemas.openxmlformats.org/officeDocument/2006/relationships/hyperlink" Target="https://www.girlsnotbrides.org/wp-content/uploads/2016/11/PLAN_18_policy_brief_zambia_final.pdf" TargetMode="External"/><Relationship Id="rId22" Type="http://schemas.openxmlformats.org/officeDocument/2006/relationships/image" Target="media/image8.png"/><Relationship Id="rId27" Type="http://schemas.microsoft.com/office/2007/relationships/diagramDrawing" Target="diagrams/drawing1.xml"/><Relationship Id="rId30" Type="http://schemas.openxmlformats.org/officeDocument/2006/relationships/diagramLayout" Target="diagrams/layout2.xml"/><Relationship Id="rId35" Type="http://schemas.openxmlformats.org/officeDocument/2006/relationships/diagramLayout" Target="diagrams/layout3.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adsikalumbi@gmail.com" TargetMode="External"/><Relationship Id="rId17" Type="http://schemas.openxmlformats.org/officeDocument/2006/relationships/image" Target="media/image3.jpeg"/><Relationship Id="rId25" Type="http://schemas.openxmlformats.org/officeDocument/2006/relationships/diagramQuickStyle" Target="diagrams/quickStyle1.xml"/><Relationship Id="rId33" Type="http://schemas.microsoft.com/office/2007/relationships/diagramDrawing" Target="diagrams/drawing2.xml"/><Relationship Id="rId38" Type="http://schemas.microsoft.com/office/2007/relationships/diagramDrawing" Target="diagrams/drawing3.xml"/></Relationships>
</file>

<file path=word/_rels/endnotes.xml.rels><?xml version="1.0" encoding="UTF-8" standalone="yes"?>
<Relationships xmlns="http://schemas.openxmlformats.org/package/2006/relationships"><Relationship Id="rId1" Type="http://schemas.openxmlformats.org/officeDocument/2006/relationships/hyperlink" Target="https://apps.who.int/iris/bitstream/handle/10665/175556/9789241564984_eng.pdf"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3F38F91-429B-462D-8B67-63DDA3095982}" type="doc">
      <dgm:prSet loTypeId="urn:microsoft.com/office/officeart/2005/8/layout/cycle2" loCatId="cycle" qsTypeId="urn:microsoft.com/office/officeart/2005/8/quickstyle/simple1#1" qsCatId="simple" csTypeId="urn:microsoft.com/office/officeart/2005/8/colors/accent1_2#1" csCatId="accent1" phldr="1"/>
      <dgm:spPr/>
      <dgm:t>
        <a:bodyPr/>
        <a:lstStyle/>
        <a:p>
          <a:endParaRPr lang="en-US"/>
        </a:p>
      </dgm:t>
    </dgm:pt>
    <dgm:pt modelId="{2C340CD7-674E-4828-A35D-90902B554FF0}">
      <dgm:prSet phldrT="[Text]" custT="1"/>
      <dgm:spPr>
        <a:solidFill>
          <a:srgbClr val="E7E6E6"/>
        </a:solidFill>
      </dgm:spPr>
      <dgm:t>
        <a:bodyPr/>
        <a:lstStyle/>
        <a:p>
          <a:r>
            <a:rPr lang="en-US" sz="1200" dirty="0" smtClean="0">
              <a:solidFill>
                <a:srgbClr val="0D0D0D"/>
              </a:solidFill>
              <a:latin typeface="Times New Roman"/>
              <a:cs typeface="Times New Roman"/>
            </a:rPr>
            <a:t>Unequal access to resources</a:t>
          </a:r>
          <a:endParaRPr lang="en-US" sz="1200" dirty="0">
            <a:solidFill>
              <a:srgbClr val="0D0D0D"/>
            </a:solidFill>
            <a:latin typeface="Times New Roman"/>
            <a:cs typeface="Times New Roman"/>
          </a:endParaRPr>
        </a:p>
      </dgm:t>
    </dgm:pt>
    <dgm:pt modelId="{FD5E424A-4BC8-4766-96E5-741D72B6F728}" type="parTrans" cxnId="{32962DA8-3302-419C-BD60-184330FCD953}">
      <dgm:prSet/>
      <dgm:spPr/>
      <dgm:t>
        <a:bodyPr/>
        <a:lstStyle/>
        <a:p>
          <a:endParaRPr lang="en-US"/>
        </a:p>
      </dgm:t>
    </dgm:pt>
    <dgm:pt modelId="{273F0CAE-9C4F-4100-B484-09A07DDF2BE9}" type="sibTrans" cxnId="{32962DA8-3302-419C-BD60-184330FCD953}">
      <dgm:prSet/>
      <dgm:spPr>
        <a:solidFill>
          <a:schemeClr val="bg1"/>
        </a:solidFill>
      </dgm:spPr>
      <dgm:t>
        <a:bodyPr/>
        <a:lstStyle/>
        <a:p>
          <a:endParaRPr lang="en-US"/>
        </a:p>
      </dgm:t>
    </dgm:pt>
    <dgm:pt modelId="{33FAE62F-7ACA-47DE-BC27-D3B4FFF64782}">
      <dgm:prSet phldrT="[Text]" custT="1"/>
      <dgm:spPr>
        <a:solidFill>
          <a:schemeClr val="accent2">
            <a:lumMod val="20000"/>
            <a:lumOff val="80000"/>
          </a:schemeClr>
        </a:solidFill>
      </dgm:spPr>
      <dgm:t>
        <a:bodyPr/>
        <a:lstStyle/>
        <a:p>
          <a:r>
            <a:rPr lang="en-US" sz="1200" dirty="0" smtClean="0">
              <a:solidFill>
                <a:schemeClr val="tx1">
                  <a:lumMod val="95000"/>
                  <a:lumOff val="5000"/>
                </a:schemeClr>
              </a:solidFill>
              <a:latin typeface="Times New Roman"/>
              <a:cs typeface="Times New Roman"/>
            </a:rPr>
            <a:t>Denial of opportunties</a:t>
          </a:r>
          <a:endParaRPr lang="en-US" sz="1200" dirty="0">
            <a:solidFill>
              <a:schemeClr val="tx1">
                <a:lumMod val="95000"/>
                <a:lumOff val="5000"/>
              </a:schemeClr>
            </a:solidFill>
            <a:latin typeface="Times New Roman"/>
            <a:cs typeface="Times New Roman"/>
          </a:endParaRPr>
        </a:p>
      </dgm:t>
    </dgm:pt>
    <dgm:pt modelId="{9E59E446-2A21-4DD9-8A51-9E54B9480989}" type="parTrans" cxnId="{02DC918A-CEEE-4D88-85A0-371126371D1C}">
      <dgm:prSet/>
      <dgm:spPr/>
      <dgm:t>
        <a:bodyPr/>
        <a:lstStyle/>
        <a:p>
          <a:endParaRPr lang="en-US"/>
        </a:p>
      </dgm:t>
    </dgm:pt>
    <dgm:pt modelId="{792E5891-3E46-4604-BF6F-7F8F3194B459}" type="sibTrans" cxnId="{02DC918A-CEEE-4D88-85A0-371126371D1C}">
      <dgm:prSet/>
      <dgm:spPr>
        <a:noFill/>
        <a:ln w="0"/>
      </dgm:spPr>
      <dgm:t>
        <a:bodyPr/>
        <a:lstStyle/>
        <a:p>
          <a:endParaRPr lang="en-US"/>
        </a:p>
      </dgm:t>
    </dgm:pt>
    <dgm:pt modelId="{9226AB30-3305-422C-9C43-83CBD0363B45}">
      <dgm:prSet phldrT="[Text]" custT="1"/>
      <dgm:spPr>
        <a:solidFill>
          <a:schemeClr val="tx2">
            <a:lumMod val="20000"/>
            <a:lumOff val="80000"/>
          </a:schemeClr>
        </a:solidFill>
      </dgm:spPr>
      <dgm:t>
        <a:bodyPr/>
        <a:lstStyle/>
        <a:p>
          <a:r>
            <a:rPr lang="en-US" sz="1200" dirty="0" smtClean="0">
              <a:solidFill>
                <a:srgbClr val="0D0D0D"/>
              </a:solidFill>
              <a:latin typeface="Times New Roman"/>
              <a:cs typeface="Times New Roman"/>
            </a:rPr>
            <a:t>Unequal participation/voice</a:t>
          </a:r>
          <a:endParaRPr lang="en-US" sz="1200" dirty="0">
            <a:solidFill>
              <a:srgbClr val="0D0D0D"/>
            </a:solidFill>
            <a:latin typeface="Times New Roman"/>
            <a:cs typeface="Times New Roman"/>
          </a:endParaRPr>
        </a:p>
      </dgm:t>
    </dgm:pt>
    <dgm:pt modelId="{168C5923-E926-447B-A69A-CA561EC770B4}" type="parTrans" cxnId="{959B77A1-91D5-4EC5-AE73-2BFD7CE7BFE3}">
      <dgm:prSet/>
      <dgm:spPr/>
      <dgm:t>
        <a:bodyPr/>
        <a:lstStyle/>
        <a:p>
          <a:endParaRPr lang="en-US"/>
        </a:p>
      </dgm:t>
    </dgm:pt>
    <dgm:pt modelId="{44ADE5FE-614D-42D0-8B43-508D98278999}" type="sibTrans" cxnId="{959B77A1-91D5-4EC5-AE73-2BFD7CE7BFE3}">
      <dgm:prSet/>
      <dgm:spPr>
        <a:noFill/>
      </dgm:spPr>
      <dgm:t>
        <a:bodyPr/>
        <a:lstStyle/>
        <a:p>
          <a:endParaRPr lang="en-US" dirty="0"/>
        </a:p>
      </dgm:t>
    </dgm:pt>
    <dgm:pt modelId="{DB4D6FA1-6348-461A-AB32-19D94F42D0EC}" type="pres">
      <dgm:prSet presAssocID="{E3F38F91-429B-462D-8B67-63DDA3095982}" presName="cycle" presStyleCnt="0">
        <dgm:presLayoutVars>
          <dgm:dir/>
          <dgm:resizeHandles val="exact"/>
        </dgm:presLayoutVars>
      </dgm:prSet>
      <dgm:spPr/>
      <dgm:t>
        <a:bodyPr/>
        <a:lstStyle/>
        <a:p>
          <a:endParaRPr lang="en-US"/>
        </a:p>
      </dgm:t>
    </dgm:pt>
    <dgm:pt modelId="{8D05A8D4-B413-4C01-835B-A034EB6DCB97}" type="pres">
      <dgm:prSet presAssocID="{2C340CD7-674E-4828-A35D-90902B554FF0}" presName="node" presStyleLbl="node1" presStyleIdx="0" presStyleCnt="3" custScaleX="131230" custScaleY="112241" custRadScaleRad="97953" custRadScaleInc="21131">
        <dgm:presLayoutVars>
          <dgm:bulletEnabled val="1"/>
        </dgm:presLayoutVars>
      </dgm:prSet>
      <dgm:spPr/>
      <dgm:t>
        <a:bodyPr/>
        <a:lstStyle/>
        <a:p>
          <a:endParaRPr lang="en-US"/>
        </a:p>
      </dgm:t>
    </dgm:pt>
    <dgm:pt modelId="{BE23B559-3230-46AF-9243-BFB4C5666F14}" type="pres">
      <dgm:prSet presAssocID="{273F0CAE-9C4F-4100-B484-09A07DDF2BE9}" presName="sibTrans" presStyleLbl="sibTrans2D1" presStyleIdx="0" presStyleCnt="3" custFlipVert="0" custFlipHor="1" custScaleX="187763" custScaleY="35234" custLinFactX="-1183605" custLinFactY="-100000" custLinFactNeighborX="-1200000" custLinFactNeighborY="-176504"/>
      <dgm:spPr/>
      <dgm:t>
        <a:bodyPr/>
        <a:lstStyle/>
        <a:p>
          <a:endParaRPr lang="en-US"/>
        </a:p>
      </dgm:t>
    </dgm:pt>
    <dgm:pt modelId="{3924B43D-9F35-41E8-ADC6-32D97520B8B0}" type="pres">
      <dgm:prSet presAssocID="{273F0CAE-9C4F-4100-B484-09A07DDF2BE9}" presName="connectorText" presStyleLbl="sibTrans2D1" presStyleIdx="0" presStyleCnt="3"/>
      <dgm:spPr/>
      <dgm:t>
        <a:bodyPr/>
        <a:lstStyle/>
        <a:p>
          <a:endParaRPr lang="en-US"/>
        </a:p>
      </dgm:t>
    </dgm:pt>
    <dgm:pt modelId="{24BE095A-3FC7-4F7F-84E2-ADE3104DC44A}" type="pres">
      <dgm:prSet presAssocID="{33FAE62F-7ACA-47DE-BC27-D3B4FFF64782}" presName="node" presStyleLbl="node1" presStyleIdx="1" presStyleCnt="3" custScaleX="146204" custScaleY="117714" custRadScaleRad="98252" custRadScaleInc="-60269">
        <dgm:presLayoutVars>
          <dgm:bulletEnabled val="1"/>
        </dgm:presLayoutVars>
      </dgm:prSet>
      <dgm:spPr/>
      <dgm:t>
        <a:bodyPr/>
        <a:lstStyle/>
        <a:p>
          <a:endParaRPr lang="en-US"/>
        </a:p>
      </dgm:t>
    </dgm:pt>
    <dgm:pt modelId="{6FFA7E20-BC41-4CC2-84F8-7D52F6930429}" type="pres">
      <dgm:prSet presAssocID="{792E5891-3E46-4604-BF6F-7F8F3194B459}" presName="sibTrans" presStyleLbl="sibTrans2D1" presStyleIdx="1" presStyleCnt="3" custFlipVert="1" custScaleX="130993" custScaleY="59362" custLinFactX="-521346" custLinFactY="-160445" custLinFactNeighborX="-600000" custLinFactNeighborY="-200000"/>
      <dgm:spPr/>
      <dgm:t>
        <a:bodyPr/>
        <a:lstStyle/>
        <a:p>
          <a:endParaRPr lang="en-US"/>
        </a:p>
      </dgm:t>
    </dgm:pt>
    <dgm:pt modelId="{1CF734FD-E74C-47EF-B10F-D481AF087451}" type="pres">
      <dgm:prSet presAssocID="{792E5891-3E46-4604-BF6F-7F8F3194B459}" presName="connectorText" presStyleLbl="sibTrans2D1" presStyleIdx="1" presStyleCnt="3"/>
      <dgm:spPr/>
      <dgm:t>
        <a:bodyPr/>
        <a:lstStyle/>
        <a:p>
          <a:endParaRPr lang="en-US"/>
        </a:p>
      </dgm:t>
    </dgm:pt>
    <dgm:pt modelId="{F202CDB2-609F-4CFE-B2F9-1DEC0A27B7BA}" type="pres">
      <dgm:prSet presAssocID="{9226AB30-3305-422C-9C43-83CBD0363B45}" presName="node" presStyleLbl="node1" presStyleIdx="2" presStyleCnt="3" custScaleX="145928" custScaleY="132538" custRadScaleRad="49155" custRadScaleInc="58085">
        <dgm:presLayoutVars>
          <dgm:bulletEnabled val="1"/>
        </dgm:presLayoutVars>
      </dgm:prSet>
      <dgm:spPr/>
      <dgm:t>
        <a:bodyPr/>
        <a:lstStyle/>
        <a:p>
          <a:endParaRPr lang="en-US"/>
        </a:p>
      </dgm:t>
    </dgm:pt>
    <dgm:pt modelId="{4B44B607-3597-4DA6-B342-938B088BA235}" type="pres">
      <dgm:prSet presAssocID="{44ADE5FE-614D-42D0-8B43-508D98278999}" presName="sibTrans" presStyleLbl="sibTrans2D1" presStyleIdx="2" presStyleCnt="3" custFlipHor="0" custScaleX="44427" custScaleY="44015" custLinFactX="-414400" custLinFactY="-69285" custLinFactNeighborX="-500000" custLinFactNeighborY="-100000"/>
      <dgm:spPr/>
      <dgm:t>
        <a:bodyPr/>
        <a:lstStyle/>
        <a:p>
          <a:endParaRPr lang="en-US"/>
        </a:p>
      </dgm:t>
    </dgm:pt>
    <dgm:pt modelId="{2D929DBA-C2B6-43FA-BDB8-F0179AE016EB}" type="pres">
      <dgm:prSet presAssocID="{44ADE5FE-614D-42D0-8B43-508D98278999}" presName="connectorText" presStyleLbl="sibTrans2D1" presStyleIdx="2" presStyleCnt="3"/>
      <dgm:spPr/>
      <dgm:t>
        <a:bodyPr/>
        <a:lstStyle/>
        <a:p>
          <a:endParaRPr lang="en-US"/>
        </a:p>
      </dgm:t>
    </dgm:pt>
  </dgm:ptLst>
  <dgm:cxnLst>
    <dgm:cxn modelId="{1843C28E-EF81-FB43-A4E7-AB539E8D5681}" type="presOf" srcId="{792E5891-3E46-4604-BF6F-7F8F3194B459}" destId="{6FFA7E20-BC41-4CC2-84F8-7D52F6930429}" srcOrd="0" destOrd="0" presId="urn:microsoft.com/office/officeart/2005/8/layout/cycle2"/>
    <dgm:cxn modelId="{EFC1B785-E2D2-1748-8C7B-09DAD9D02FC0}" type="presOf" srcId="{2C340CD7-674E-4828-A35D-90902B554FF0}" destId="{8D05A8D4-B413-4C01-835B-A034EB6DCB97}" srcOrd="0" destOrd="0" presId="urn:microsoft.com/office/officeart/2005/8/layout/cycle2"/>
    <dgm:cxn modelId="{2B6C4160-5DEB-7F45-BCBB-D9607239B9BF}" type="presOf" srcId="{E3F38F91-429B-462D-8B67-63DDA3095982}" destId="{DB4D6FA1-6348-461A-AB32-19D94F42D0EC}" srcOrd="0" destOrd="0" presId="urn:microsoft.com/office/officeart/2005/8/layout/cycle2"/>
    <dgm:cxn modelId="{98CE426F-7578-6C41-B9F7-F221A7286552}" type="presOf" srcId="{273F0CAE-9C4F-4100-B484-09A07DDF2BE9}" destId="{BE23B559-3230-46AF-9243-BFB4C5666F14}" srcOrd="0" destOrd="0" presId="urn:microsoft.com/office/officeart/2005/8/layout/cycle2"/>
    <dgm:cxn modelId="{32962DA8-3302-419C-BD60-184330FCD953}" srcId="{E3F38F91-429B-462D-8B67-63DDA3095982}" destId="{2C340CD7-674E-4828-A35D-90902B554FF0}" srcOrd="0" destOrd="0" parTransId="{FD5E424A-4BC8-4766-96E5-741D72B6F728}" sibTransId="{273F0CAE-9C4F-4100-B484-09A07DDF2BE9}"/>
    <dgm:cxn modelId="{CEC7CD51-CBAD-0344-B9DC-18A591567CAE}" type="presOf" srcId="{44ADE5FE-614D-42D0-8B43-508D98278999}" destId="{4B44B607-3597-4DA6-B342-938B088BA235}" srcOrd="0" destOrd="0" presId="urn:microsoft.com/office/officeart/2005/8/layout/cycle2"/>
    <dgm:cxn modelId="{02DC918A-CEEE-4D88-85A0-371126371D1C}" srcId="{E3F38F91-429B-462D-8B67-63DDA3095982}" destId="{33FAE62F-7ACA-47DE-BC27-D3B4FFF64782}" srcOrd="1" destOrd="0" parTransId="{9E59E446-2A21-4DD9-8A51-9E54B9480989}" sibTransId="{792E5891-3E46-4604-BF6F-7F8F3194B459}"/>
    <dgm:cxn modelId="{E19317D1-BB66-4146-8B75-2B6054F15452}" type="presOf" srcId="{33FAE62F-7ACA-47DE-BC27-D3B4FFF64782}" destId="{24BE095A-3FC7-4F7F-84E2-ADE3104DC44A}" srcOrd="0" destOrd="0" presId="urn:microsoft.com/office/officeart/2005/8/layout/cycle2"/>
    <dgm:cxn modelId="{5824A28C-2BAE-5B44-9B62-9A28FAE12E57}" type="presOf" srcId="{9226AB30-3305-422C-9C43-83CBD0363B45}" destId="{F202CDB2-609F-4CFE-B2F9-1DEC0A27B7BA}" srcOrd="0" destOrd="0" presId="urn:microsoft.com/office/officeart/2005/8/layout/cycle2"/>
    <dgm:cxn modelId="{325B6207-AD1E-4F42-A252-48D8F8680BAA}" type="presOf" srcId="{792E5891-3E46-4604-BF6F-7F8F3194B459}" destId="{1CF734FD-E74C-47EF-B10F-D481AF087451}" srcOrd="1" destOrd="0" presId="urn:microsoft.com/office/officeart/2005/8/layout/cycle2"/>
    <dgm:cxn modelId="{6A32AE7F-2DEC-5240-9C07-0BE7B3E8AFED}" type="presOf" srcId="{44ADE5FE-614D-42D0-8B43-508D98278999}" destId="{2D929DBA-C2B6-43FA-BDB8-F0179AE016EB}" srcOrd="1" destOrd="0" presId="urn:microsoft.com/office/officeart/2005/8/layout/cycle2"/>
    <dgm:cxn modelId="{959B77A1-91D5-4EC5-AE73-2BFD7CE7BFE3}" srcId="{E3F38F91-429B-462D-8B67-63DDA3095982}" destId="{9226AB30-3305-422C-9C43-83CBD0363B45}" srcOrd="2" destOrd="0" parTransId="{168C5923-E926-447B-A69A-CA561EC770B4}" sibTransId="{44ADE5FE-614D-42D0-8B43-508D98278999}"/>
    <dgm:cxn modelId="{F7343037-9333-564B-A9F3-BD499EE59141}" type="presOf" srcId="{273F0CAE-9C4F-4100-B484-09A07DDF2BE9}" destId="{3924B43D-9F35-41E8-ADC6-32D97520B8B0}" srcOrd="1" destOrd="0" presId="urn:microsoft.com/office/officeart/2005/8/layout/cycle2"/>
    <dgm:cxn modelId="{5F0C83EB-CB7C-1C47-AE47-24D8F291B722}" type="presParOf" srcId="{DB4D6FA1-6348-461A-AB32-19D94F42D0EC}" destId="{8D05A8D4-B413-4C01-835B-A034EB6DCB97}" srcOrd="0" destOrd="0" presId="urn:microsoft.com/office/officeart/2005/8/layout/cycle2"/>
    <dgm:cxn modelId="{64FAD9C1-2DA8-3843-AA8B-7BFF030A2681}" type="presParOf" srcId="{DB4D6FA1-6348-461A-AB32-19D94F42D0EC}" destId="{BE23B559-3230-46AF-9243-BFB4C5666F14}" srcOrd="1" destOrd="0" presId="urn:microsoft.com/office/officeart/2005/8/layout/cycle2"/>
    <dgm:cxn modelId="{9D8CA481-9E9B-3243-912E-CE8F92C57B3A}" type="presParOf" srcId="{BE23B559-3230-46AF-9243-BFB4C5666F14}" destId="{3924B43D-9F35-41E8-ADC6-32D97520B8B0}" srcOrd="0" destOrd="0" presId="urn:microsoft.com/office/officeart/2005/8/layout/cycle2"/>
    <dgm:cxn modelId="{E24142A1-4076-6841-A867-AFBA4D080598}" type="presParOf" srcId="{DB4D6FA1-6348-461A-AB32-19D94F42D0EC}" destId="{24BE095A-3FC7-4F7F-84E2-ADE3104DC44A}" srcOrd="2" destOrd="0" presId="urn:microsoft.com/office/officeart/2005/8/layout/cycle2"/>
    <dgm:cxn modelId="{3C0767B7-E41D-8A48-80E5-ECE6AA0D4D41}" type="presParOf" srcId="{DB4D6FA1-6348-461A-AB32-19D94F42D0EC}" destId="{6FFA7E20-BC41-4CC2-84F8-7D52F6930429}" srcOrd="3" destOrd="0" presId="urn:microsoft.com/office/officeart/2005/8/layout/cycle2"/>
    <dgm:cxn modelId="{708E96A4-F9F1-104D-AFDB-1A4A71811F95}" type="presParOf" srcId="{6FFA7E20-BC41-4CC2-84F8-7D52F6930429}" destId="{1CF734FD-E74C-47EF-B10F-D481AF087451}" srcOrd="0" destOrd="0" presId="urn:microsoft.com/office/officeart/2005/8/layout/cycle2"/>
    <dgm:cxn modelId="{7CDDB770-53F7-3B40-9076-1B647F0A0F6D}" type="presParOf" srcId="{DB4D6FA1-6348-461A-AB32-19D94F42D0EC}" destId="{F202CDB2-609F-4CFE-B2F9-1DEC0A27B7BA}" srcOrd="4" destOrd="0" presId="urn:microsoft.com/office/officeart/2005/8/layout/cycle2"/>
    <dgm:cxn modelId="{8E017C7D-AA90-4D49-8536-0B4782DF6761}" type="presParOf" srcId="{DB4D6FA1-6348-461A-AB32-19D94F42D0EC}" destId="{4B44B607-3597-4DA6-B342-938B088BA235}" srcOrd="5" destOrd="0" presId="urn:microsoft.com/office/officeart/2005/8/layout/cycle2"/>
    <dgm:cxn modelId="{2B40A71E-0DB0-B442-BA07-255FF0870D18}" type="presParOf" srcId="{4B44B607-3597-4DA6-B342-938B088BA235}" destId="{2D929DBA-C2B6-43FA-BDB8-F0179AE016EB}" srcOrd="0" destOrd="0" presId="urn:microsoft.com/office/officeart/2005/8/layout/cycle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F38F91-429B-462D-8B67-63DDA3095982}" type="doc">
      <dgm:prSet loTypeId="urn:microsoft.com/office/officeart/2005/8/layout/matrix3" loCatId="cycle" qsTypeId="urn:microsoft.com/office/officeart/2005/8/quickstyle/simple3" qsCatId="simple" csTypeId="urn:microsoft.com/office/officeart/2005/8/colors/accent1_2" csCatId="accent1" phldr="1"/>
      <dgm:spPr/>
      <dgm:t>
        <a:bodyPr/>
        <a:lstStyle/>
        <a:p>
          <a:endParaRPr lang="en-US"/>
        </a:p>
      </dgm:t>
    </dgm:pt>
    <dgm:pt modelId="{2C340CD7-674E-4828-A35D-90902B554FF0}">
      <dgm:prSet phldrT="[Text]"/>
      <dgm:spPr/>
      <dgm:t>
        <a:bodyPr/>
        <a:lstStyle/>
        <a:p>
          <a:r>
            <a:rPr lang="en-US" dirty="0">
              <a:latin typeface="Times New Roman"/>
              <a:cs typeface="Times New Roman"/>
            </a:rPr>
            <a:t>Exclusion from the Economy</a:t>
          </a:r>
        </a:p>
        <a:p>
          <a:r>
            <a:rPr lang="en-US" dirty="0">
              <a:latin typeface="Times New Roman"/>
              <a:cs typeface="Times New Roman"/>
            </a:rPr>
            <a:t>Resources, land, access to markets, livelihoos opportunities</a:t>
          </a:r>
        </a:p>
      </dgm:t>
    </dgm:pt>
    <dgm:pt modelId="{FD5E424A-4BC8-4766-96E5-741D72B6F728}" type="parTrans" cxnId="{32962DA8-3302-419C-BD60-184330FCD953}">
      <dgm:prSet/>
      <dgm:spPr/>
      <dgm:t>
        <a:bodyPr/>
        <a:lstStyle/>
        <a:p>
          <a:endParaRPr lang="en-US"/>
        </a:p>
      </dgm:t>
    </dgm:pt>
    <dgm:pt modelId="{273F0CAE-9C4F-4100-B484-09A07DDF2BE9}" type="sibTrans" cxnId="{32962DA8-3302-419C-BD60-184330FCD953}">
      <dgm:prSet/>
      <dgm:spPr/>
      <dgm:t>
        <a:bodyPr/>
        <a:lstStyle/>
        <a:p>
          <a:endParaRPr lang="en-US"/>
        </a:p>
      </dgm:t>
    </dgm:pt>
    <dgm:pt modelId="{33FAE62F-7ACA-47DE-BC27-D3B4FFF64782}">
      <dgm:prSet phldrT="[Text]"/>
      <dgm:spPr/>
      <dgm:t>
        <a:bodyPr/>
        <a:lstStyle/>
        <a:p>
          <a:r>
            <a:rPr lang="en-US" dirty="0">
              <a:latin typeface="Times New Roman"/>
              <a:cs typeface="Times New Roman"/>
            </a:rPr>
            <a:t>Exclusion from  Politics</a:t>
          </a:r>
        </a:p>
        <a:p>
          <a:r>
            <a:rPr lang="en-US" dirty="0">
              <a:latin typeface="Times New Roman"/>
              <a:cs typeface="Times New Roman"/>
            </a:rPr>
            <a:t>Decision making, rights and responsibilities </a:t>
          </a:r>
        </a:p>
      </dgm:t>
    </dgm:pt>
    <dgm:pt modelId="{9E59E446-2A21-4DD9-8A51-9E54B9480989}" type="parTrans" cxnId="{02DC918A-CEEE-4D88-85A0-371126371D1C}">
      <dgm:prSet/>
      <dgm:spPr/>
      <dgm:t>
        <a:bodyPr/>
        <a:lstStyle/>
        <a:p>
          <a:endParaRPr lang="en-US"/>
        </a:p>
      </dgm:t>
    </dgm:pt>
    <dgm:pt modelId="{792E5891-3E46-4604-BF6F-7F8F3194B459}" type="sibTrans" cxnId="{02DC918A-CEEE-4D88-85A0-371126371D1C}">
      <dgm:prSet/>
      <dgm:spPr/>
      <dgm:t>
        <a:bodyPr/>
        <a:lstStyle/>
        <a:p>
          <a:endParaRPr lang="en-US"/>
        </a:p>
      </dgm:t>
    </dgm:pt>
    <dgm:pt modelId="{9226AB30-3305-422C-9C43-83CBD0363B45}">
      <dgm:prSet phldrT="[Text]"/>
      <dgm:spPr/>
      <dgm:t>
        <a:bodyPr/>
        <a:lstStyle/>
        <a:p>
          <a:r>
            <a:rPr lang="en-US" dirty="0">
              <a:latin typeface="Times New Roman"/>
              <a:cs typeface="Times New Roman"/>
            </a:rPr>
            <a:t>Social Exclusion</a:t>
          </a:r>
        </a:p>
        <a:p>
          <a:r>
            <a:rPr lang="en-US" dirty="0">
              <a:latin typeface="Times New Roman"/>
              <a:cs typeface="Times New Roman"/>
            </a:rPr>
            <a:t>Social relations and power, institutions, organisations</a:t>
          </a:r>
        </a:p>
      </dgm:t>
    </dgm:pt>
    <dgm:pt modelId="{168C5923-E926-447B-A69A-CA561EC770B4}" type="parTrans" cxnId="{959B77A1-91D5-4EC5-AE73-2BFD7CE7BFE3}">
      <dgm:prSet/>
      <dgm:spPr/>
      <dgm:t>
        <a:bodyPr/>
        <a:lstStyle/>
        <a:p>
          <a:endParaRPr lang="en-US"/>
        </a:p>
      </dgm:t>
    </dgm:pt>
    <dgm:pt modelId="{44ADE5FE-614D-42D0-8B43-508D98278999}" type="sibTrans" cxnId="{959B77A1-91D5-4EC5-AE73-2BFD7CE7BFE3}">
      <dgm:prSet/>
      <dgm:spPr/>
      <dgm:t>
        <a:bodyPr/>
        <a:lstStyle/>
        <a:p>
          <a:endParaRPr lang="en-US" dirty="0"/>
        </a:p>
      </dgm:t>
    </dgm:pt>
    <dgm:pt modelId="{EA5DF02E-5DEB-1A4D-8CC1-0D7BA9A012C7}">
      <dgm:prSet phldrT="[Text]"/>
      <dgm:spPr/>
      <dgm:t>
        <a:bodyPr/>
        <a:lstStyle/>
        <a:p>
          <a:r>
            <a:rPr lang="en-US" dirty="0">
              <a:latin typeface="Times New Roman"/>
              <a:cs typeface="Times New Roman"/>
            </a:rPr>
            <a:t>Exclusion from participating</a:t>
          </a:r>
        </a:p>
        <a:p>
          <a:r>
            <a:rPr lang="en-US" dirty="0">
              <a:latin typeface="Times New Roman"/>
              <a:cs typeface="Times New Roman"/>
            </a:rPr>
            <a:t>access to services, opportunities, social cohesion</a:t>
          </a:r>
        </a:p>
      </dgm:t>
    </dgm:pt>
    <dgm:pt modelId="{C33A55DC-4E88-614A-8C9A-F0F718DF7C1F}" type="parTrans" cxnId="{7A5D229E-F482-3542-A608-D760C62612A9}">
      <dgm:prSet/>
      <dgm:spPr/>
      <dgm:t>
        <a:bodyPr/>
        <a:lstStyle/>
        <a:p>
          <a:endParaRPr lang="en-US"/>
        </a:p>
      </dgm:t>
    </dgm:pt>
    <dgm:pt modelId="{1F515801-510E-C74F-95A6-41DA028634CA}" type="sibTrans" cxnId="{7A5D229E-F482-3542-A608-D760C62612A9}">
      <dgm:prSet/>
      <dgm:spPr/>
      <dgm:t>
        <a:bodyPr/>
        <a:lstStyle/>
        <a:p>
          <a:endParaRPr lang="en-US"/>
        </a:p>
      </dgm:t>
    </dgm:pt>
    <dgm:pt modelId="{286E7003-44C5-7A4E-8B22-2132A4F66AA3}" type="pres">
      <dgm:prSet presAssocID="{E3F38F91-429B-462D-8B67-63DDA3095982}" presName="matrix" presStyleCnt="0">
        <dgm:presLayoutVars>
          <dgm:chMax val="1"/>
          <dgm:dir/>
          <dgm:resizeHandles val="exact"/>
        </dgm:presLayoutVars>
      </dgm:prSet>
      <dgm:spPr/>
      <dgm:t>
        <a:bodyPr/>
        <a:lstStyle/>
        <a:p>
          <a:endParaRPr lang="en-US"/>
        </a:p>
      </dgm:t>
    </dgm:pt>
    <dgm:pt modelId="{0FA7EB7B-2BFC-6C4F-BE1E-6D7F656A1349}" type="pres">
      <dgm:prSet presAssocID="{E3F38F91-429B-462D-8B67-63DDA3095982}" presName="diamond" presStyleLbl="bgShp" presStyleIdx="0" presStyleCnt="1"/>
      <dgm:spPr/>
      <dgm:t>
        <a:bodyPr/>
        <a:lstStyle/>
        <a:p>
          <a:endParaRPr lang="en-US"/>
        </a:p>
      </dgm:t>
    </dgm:pt>
    <dgm:pt modelId="{09A7BC84-7765-8740-9F9B-4015E5D83BEB}" type="pres">
      <dgm:prSet presAssocID="{E3F38F91-429B-462D-8B67-63DDA3095982}" presName="quad1" presStyleLbl="node1" presStyleIdx="0" presStyleCnt="4">
        <dgm:presLayoutVars>
          <dgm:chMax val="0"/>
          <dgm:chPref val="0"/>
          <dgm:bulletEnabled val="1"/>
        </dgm:presLayoutVars>
      </dgm:prSet>
      <dgm:spPr/>
      <dgm:t>
        <a:bodyPr/>
        <a:lstStyle/>
        <a:p>
          <a:endParaRPr lang="en-US"/>
        </a:p>
      </dgm:t>
    </dgm:pt>
    <dgm:pt modelId="{F696B7BF-549F-F14A-ABCA-E73A2E7CEA77}" type="pres">
      <dgm:prSet presAssocID="{E3F38F91-429B-462D-8B67-63DDA3095982}" presName="quad2" presStyleLbl="node1" presStyleIdx="1" presStyleCnt="4">
        <dgm:presLayoutVars>
          <dgm:chMax val="0"/>
          <dgm:chPref val="0"/>
          <dgm:bulletEnabled val="1"/>
        </dgm:presLayoutVars>
      </dgm:prSet>
      <dgm:spPr/>
      <dgm:t>
        <a:bodyPr/>
        <a:lstStyle/>
        <a:p>
          <a:endParaRPr lang="en-US"/>
        </a:p>
      </dgm:t>
    </dgm:pt>
    <dgm:pt modelId="{1B5EF62F-474D-2846-8502-95799F7AB5A2}" type="pres">
      <dgm:prSet presAssocID="{E3F38F91-429B-462D-8B67-63DDA3095982}" presName="quad3" presStyleLbl="node1" presStyleIdx="2" presStyleCnt="4">
        <dgm:presLayoutVars>
          <dgm:chMax val="0"/>
          <dgm:chPref val="0"/>
          <dgm:bulletEnabled val="1"/>
        </dgm:presLayoutVars>
      </dgm:prSet>
      <dgm:spPr/>
      <dgm:t>
        <a:bodyPr/>
        <a:lstStyle/>
        <a:p>
          <a:endParaRPr lang="en-US"/>
        </a:p>
      </dgm:t>
    </dgm:pt>
    <dgm:pt modelId="{76109978-EC1F-9B4C-B9C0-545FFBD6B935}" type="pres">
      <dgm:prSet presAssocID="{E3F38F91-429B-462D-8B67-63DDA3095982}" presName="quad4" presStyleLbl="node1" presStyleIdx="3" presStyleCnt="4">
        <dgm:presLayoutVars>
          <dgm:chMax val="0"/>
          <dgm:chPref val="0"/>
          <dgm:bulletEnabled val="1"/>
        </dgm:presLayoutVars>
      </dgm:prSet>
      <dgm:spPr/>
      <dgm:t>
        <a:bodyPr/>
        <a:lstStyle/>
        <a:p>
          <a:endParaRPr lang="en-US"/>
        </a:p>
      </dgm:t>
    </dgm:pt>
  </dgm:ptLst>
  <dgm:cxnLst>
    <dgm:cxn modelId="{95378539-6996-914F-AC87-745117213E13}" type="presOf" srcId="{E3F38F91-429B-462D-8B67-63DDA3095982}" destId="{286E7003-44C5-7A4E-8B22-2132A4F66AA3}" srcOrd="0" destOrd="0" presId="urn:microsoft.com/office/officeart/2005/8/layout/matrix3"/>
    <dgm:cxn modelId="{492D6DCB-26B2-4F4E-823C-53174487F60F}" type="presOf" srcId="{EA5DF02E-5DEB-1A4D-8CC1-0D7BA9A012C7}" destId="{76109978-EC1F-9B4C-B9C0-545FFBD6B935}" srcOrd="0" destOrd="0" presId="urn:microsoft.com/office/officeart/2005/8/layout/matrix3"/>
    <dgm:cxn modelId="{959B77A1-91D5-4EC5-AE73-2BFD7CE7BFE3}" srcId="{E3F38F91-429B-462D-8B67-63DDA3095982}" destId="{9226AB30-3305-422C-9C43-83CBD0363B45}" srcOrd="2" destOrd="0" parTransId="{168C5923-E926-447B-A69A-CA561EC770B4}" sibTransId="{44ADE5FE-614D-42D0-8B43-508D98278999}"/>
    <dgm:cxn modelId="{366EDF8C-179A-2544-AE51-0CB2D1AD8836}" type="presOf" srcId="{2C340CD7-674E-4828-A35D-90902B554FF0}" destId="{09A7BC84-7765-8740-9F9B-4015E5D83BEB}" srcOrd="0" destOrd="0" presId="urn:microsoft.com/office/officeart/2005/8/layout/matrix3"/>
    <dgm:cxn modelId="{947C2DB8-4B9E-564C-B61B-26613CBFFB01}" type="presOf" srcId="{33FAE62F-7ACA-47DE-BC27-D3B4FFF64782}" destId="{F696B7BF-549F-F14A-ABCA-E73A2E7CEA77}" srcOrd="0" destOrd="0" presId="urn:microsoft.com/office/officeart/2005/8/layout/matrix3"/>
    <dgm:cxn modelId="{02DC918A-CEEE-4D88-85A0-371126371D1C}" srcId="{E3F38F91-429B-462D-8B67-63DDA3095982}" destId="{33FAE62F-7ACA-47DE-BC27-D3B4FFF64782}" srcOrd="1" destOrd="0" parTransId="{9E59E446-2A21-4DD9-8A51-9E54B9480989}" sibTransId="{792E5891-3E46-4604-BF6F-7F8F3194B459}"/>
    <dgm:cxn modelId="{7C8E44F9-9A3E-624F-9DAE-E3755E18F656}" type="presOf" srcId="{9226AB30-3305-422C-9C43-83CBD0363B45}" destId="{1B5EF62F-474D-2846-8502-95799F7AB5A2}" srcOrd="0" destOrd="0" presId="urn:microsoft.com/office/officeart/2005/8/layout/matrix3"/>
    <dgm:cxn modelId="{32962DA8-3302-419C-BD60-184330FCD953}" srcId="{E3F38F91-429B-462D-8B67-63DDA3095982}" destId="{2C340CD7-674E-4828-A35D-90902B554FF0}" srcOrd="0" destOrd="0" parTransId="{FD5E424A-4BC8-4766-96E5-741D72B6F728}" sibTransId="{273F0CAE-9C4F-4100-B484-09A07DDF2BE9}"/>
    <dgm:cxn modelId="{7A5D229E-F482-3542-A608-D760C62612A9}" srcId="{E3F38F91-429B-462D-8B67-63DDA3095982}" destId="{EA5DF02E-5DEB-1A4D-8CC1-0D7BA9A012C7}" srcOrd="3" destOrd="0" parTransId="{C33A55DC-4E88-614A-8C9A-F0F718DF7C1F}" sibTransId="{1F515801-510E-C74F-95A6-41DA028634CA}"/>
    <dgm:cxn modelId="{3E7575C5-9787-594A-860B-A477EF8F9502}" type="presParOf" srcId="{286E7003-44C5-7A4E-8B22-2132A4F66AA3}" destId="{0FA7EB7B-2BFC-6C4F-BE1E-6D7F656A1349}" srcOrd="0" destOrd="0" presId="urn:microsoft.com/office/officeart/2005/8/layout/matrix3"/>
    <dgm:cxn modelId="{C8D14642-6F0D-2249-B77C-16DA2166E4FF}" type="presParOf" srcId="{286E7003-44C5-7A4E-8B22-2132A4F66AA3}" destId="{09A7BC84-7765-8740-9F9B-4015E5D83BEB}" srcOrd="1" destOrd="0" presId="urn:microsoft.com/office/officeart/2005/8/layout/matrix3"/>
    <dgm:cxn modelId="{383B258E-1E80-2248-A650-8559DC03DD21}" type="presParOf" srcId="{286E7003-44C5-7A4E-8B22-2132A4F66AA3}" destId="{F696B7BF-549F-F14A-ABCA-E73A2E7CEA77}" srcOrd="2" destOrd="0" presId="urn:microsoft.com/office/officeart/2005/8/layout/matrix3"/>
    <dgm:cxn modelId="{3A06A766-3C05-FA4F-BDF7-991B5141242F}" type="presParOf" srcId="{286E7003-44C5-7A4E-8B22-2132A4F66AA3}" destId="{1B5EF62F-474D-2846-8502-95799F7AB5A2}" srcOrd="3" destOrd="0" presId="urn:microsoft.com/office/officeart/2005/8/layout/matrix3"/>
    <dgm:cxn modelId="{CD2F5B15-4C60-8448-BD64-6474FA96EBE4}" type="presParOf" srcId="{286E7003-44C5-7A4E-8B22-2132A4F66AA3}" destId="{76109978-EC1F-9B4C-B9C0-545FFBD6B935}" srcOrd="4" destOrd="0" presId="urn:microsoft.com/office/officeart/2005/8/layout/matrix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3F38F91-429B-462D-8B67-63DDA3095982}" type="doc">
      <dgm:prSet loTypeId="urn:microsoft.com/office/officeart/2005/8/layout/hProcess9" loCatId="cycle" qsTypeId="urn:microsoft.com/office/officeart/2005/8/quickstyle/simple1#1" qsCatId="simple" csTypeId="urn:microsoft.com/office/officeart/2005/8/colors/accent1_2#1" csCatId="accent1" phldr="1"/>
      <dgm:spPr/>
      <dgm:t>
        <a:bodyPr/>
        <a:lstStyle/>
        <a:p>
          <a:endParaRPr lang="en-US"/>
        </a:p>
      </dgm:t>
    </dgm:pt>
    <dgm:pt modelId="{2C340CD7-674E-4828-A35D-90902B554FF0}">
      <dgm:prSet phldrT="[Text]" custT="1"/>
      <dgm:spPr>
        <a:solidFill>
          <a:srgbClr val="8EB4E3"/>
        </a:solidFill>
      </dgm:spPr>
      <dgm:t>
        <a:bodyPr/>
        <a:lstStyle/>
        <a:p>
          <a:pPr algn="ctr"/>
          <a:r>
            <a:rPr lang="en-US" sz="1100" dirty="0" smtClean="0">
              <a:solidFill>
                <a:srgbClr val="0D0D0D"/>
              </a:solidFill>
              <a:latin typeface="Times New Roman"/>
              <a:cs typeface="Times New Roman"/>
            </a:rPr>
            <a:t>1. Supporting more inclusive policies/guidelines - the rules of the game</a:t>
          </a:r>
          <a:endParaRPr lang="en-US" sz="1100" dirty="0">
            <a:solidFill>
              <a:srgbClr val="0D0D0D"/>
            </a:solidFill>
            <a:latin typeface="Times New Roman"/>
            <a:cs typeface="Times New Roman"/>
          </a:endParaRPr>
        </a:p>
      </dgm:t>
    </dgm:pt>
    <dgm:pt modelId="{FD5E424A-4BC8-4766-96E5-741D72B6F728}" type="parTrans" cxnId="{32962DA8-3302-419C-BD60-184330FCD953}">
      <dgm:prSet/>
      <dgm:spPr/>
      <dgm:t>
        <a:bodyPr/>
        <a:lstStyle/>
        <a:p>
          <a:endParaRPr lang="en-US"/>
        </a:p>
      </dgm:t>
    </dgm:pt>
    <dgm:pt modelId="{273F0CAE-9C4F-4100-B484-09A07DDF2BE9}" type="sibTrans" cxnId="{32962DA8-3302-419C-BD60-184330FCD953}">
      <dgm:prSet/>
      <dgm:spPr>
        <a:solidFill>
          <a:schemeClr val="bg1"/>
        </a:solidFill>
      </dgm:spPr>
      <dgm:t>
        <a:bodyPr/>
        <a:lstStyle/>
        <a:p>
          <a:endParaRPr lang="en-US"/>
        </a:p>
      </dgm:t>
    </dgm:pt>
    <dgm:pt modelId="{33FAE62F-7ACA-47DE-BC27-D3B4FFF64782}">
      <dgm:prSet phldrT="[Text]" custT="1"/>
      <dgm:spPr>
        <a:solidFill>
          <a:srgbClr val="8EB4E3"/>
        </a:solidFill>
      </dgm:spPr>
      <dgm:t>
        <a:bodyPr/>
        <a:lstStyle/>
        <a:p>
          <a:r>
            <a:rPr lang="en-US" sz="1100" b="0" dirty="0" smtClean="0">
              <a:solidFill>
                <a:srgbClr val="0D0D0D"/>
              </a:solidFill>
              <a:latin typeface="Times New Roman"/>
              <a:cs typeface="Times New Roman"/>
            </a:rPr>
            <a:t>2. Increasing (opportunity) the voice/participation &amp; influence  of the excluded</a:t>
          </a:r>
          <a:endParaRPr lang="en-US" sz="1100" b="0" dirty="0">
            <a:solidFill>
              <a:srgbClr val="0D0D0D"/>
            </a:solidFill>
            <a:latin typeface="Times New Roman"/>
            <a:cs typeface="Times New Roman"/>
          </a:endParaRPr>
        </a:p>
      </dgm:t>
    </dgm:pt>
    <dgm:pt modelId="{9E59E446-2A21-4DD9-8A51-9E54B9480989}" type="parTrans" cxnId="{02DC918A-CEEE-4D88-85A0-371126371D1C}">
      <dgm:prSet/>
      <dgm:spPr/>
      <dgm:t>
        <a:bodyPr/>
        <a:lstStyle/>
        <a:p>
          <a:endParaRPr lang="en-US"/>
        </a:p>
      </dgm:t>
    </dgm:pt>
    <dgm:pt modelId="{792E5891-3E46-4604-BF6F-7F8F3194B459}" type="sibTrans" cxnId="{02DC918A-CEEE-4D88-85A0-371126371D1C}">
      <dgm:prSet/>
      <dgm:spPr>
        <a:noFill/>
        <a:ln w="0"/>
      </dgm:spPr>
      <dgm:t>
        <a:bodyPr/>
        <a:lstStyle/>
        <a:p>
          <a:endParaRPr lang="en-US"/>
        </a:p>
      </dgm:t>
    </dgm:pt>
    <dgm:pt modelId="{9226AB30-3305-422C-9C43-83CBD0363B45}">
      <dgm:prSet phldrT="[Text]" custT="1"/>
      <dgm:spPr>
        <a:solidFill>
          <a:schemeClr val="tx2">
            <a:lumMod val="40000"/>
            <a:lumOff val="60000"/>
          </a:schemeClr>
        </a:solidFill>
      </dgm:spPr>
      <dgm:t>
        <a:bodyPr/>
        <a:lstStyle/>
        <a:p>
          <a:r>
            <a:rPr lang="en-US" sz="1100" dirty="0" smtClean="0">
              <a:solidFill>
                <a:srgbClr val="0D0D0D"/>
              </a:solidFill>
              <a:latin typeface="Times New Roman"/>
              <a:cs typeface="Times New Roman"/>
            </a:rPr>
            <a:t>3. Improving access to livelihoods and services for the poor &amp; excluded </a:t>
          </a:r>
          <a:endParaRPr lang="en-US" sz="1100" dirty="0">
            <a:solidFill>
              <a:srgbClr val="0D0D0D"/>
            </a:solidFill>
            <a:latin typeface="Times New Roman"/>
            <a:cs typeface="Times New Roman"/>
          </a:endParaRPr>
        </a:p>
      </dgm:t>
    </dgm:pt>
    <dgm:pt modelId="{168C5923-E926-447B-A69A-CA561EC770B4}" type="parTrans" cxnId="{959B77A1-91D5-4EC5-AE73-2BFD7CE7BFE3}">
      <dgm:prSet/>
      <dgm:spPr/>
      <dgm:t>
        <a:bodyPr/>
        <a:lstStyle/>
        <a:p>
          <a:endParaRPr lang="en-US"/>
        </a:p>
      </dgm:t>
    </dgm:pt>
    <dgm:pt modelId="{44ADE5FE-614D-42D0-8B43-508D98278999}" type="sibTrans" cxnId="{959B77A1-91D5-4EC5-AE73-2BFD7CE7BFE3}">
      <dgm:prSet/>
      <dgm:spPr>
        <a:noFill/>
      </dgm:spPr>
      <dgm:t>
        <a:bodyPr/>
        <a:lstStyle/>
        <a:p>
          <a:endParaRPr lang="en-US" dirty="0"/>
        </a:p>
      </dgm:t>
    </dgm:pt>
    <dgm:pt modelId="{2B6F5CD2-7D71-E244-A94A-88EE9B62C529}" type="pres">
      <dgm:prSet presAssocID="{E3F38F91-429B-462D-8B67-63DDA3095982}" presName="CompostProcess" presStyleCnt="0">
        <dgm:presLayoutVars>
          <dgm:dir/>
          <dgm:resizeHandles val="exact"/>
        </dgm:presLayoutVars>
      </dgm:prSet>
      <dgm:spPr/>
      <dgm:t>
        <a:bodyPr/>
        <a:lstStyle/>
        <a:p>
          <a:endParaRPr lang="en-US"/>
        </a:p>
      </dgm:t>
    </dgm:pt>
    <dgm:pt modelId="{08C287AD-1532-7648-8739-A1B5ADD83328}" type="pres">
      <dgm:prSet presAssocID="{E3F38F91-429B-462D-8B67-63DDA3095982}" presName="arrow" presStyleLbl="bgShp" presStyleIdx="0" presStyleCnt="1"/>
      <dgm:spPr/>
      <dgm:t>
        <a:bodyPr/>
        <a:lstStyle/>
        <a:p>
          <a:endParaRPr lang="en-US"/>
        </a:p>
      </dgm:t>
    </dgm:pt>
    <dgm:pt modelId="{E6EE2607-D588-0D4B-9BDC-018B1A9B593A}" type="pres">
      <dgm:prSet presAssocID="{E3F38F91-429B-462D-8B67-63DDA3095982}" presName="linearProcess" presStyleCnt="0"/>
      <dgm:spPr/>
      <dgm:t>
        <a:bodyPr/>
        <a:lstStyle/>
        <a:p>
          <a:endParaRPr lang="en-US"/>
        </a:p>
      </dgm:t>
    </dgm:pt>
    <dgm:pt modelId="{C9B8A012-D57E-2246-9BBC-E0C580022738}" type="pres">
      <dgm:prSet presAssocID="{2C340CD7-674E-4828-A35D-90902B554FF0}" presName="textNode" presStyleLbl="node1" presStyleIdx="0" presStyleCnt="3">
        <dgm:presLayoutVars>
          <dgm:bulletEnabled val="1"/>
        </dgm:presLayoutVars>
      </dgm:prSet>
      <dgm:spPr/>
      <dgm:t>
        <a:bodyPr/>
        <a:lstStyle/>
        <a:p>
          <a:endParaRPr lang="en-US"/>
        </a:p>
      </dgm:t>
    </dgm:pt>
    <dgm:pt modelId="{C2AEF737-ABE6-B14F-973A-FC63D2B23D10}" type="pres">
      <dgm:prSet presAssocID="{273F0CAE-9C4F-4100-B484-09A07DDF2BE9}" presName="sibTrans" presStyleCnt="0"/>
      <dgm:spPr/>
      <dgm:t>
        <a:bodyPr/>
        <a:lstStyle/>
        <a:p>
          <a:endParaRPr lang="en-US"/>
        </a:p>
      </dgm:t>
    </dgm:pt>
    <dgm:pt modelId="{27D02A08-1BDD-AE45-A326-8C823FB22612}" type="pres">
      <dgm:prSet presAssocID="{33FAE62F-7ACA-47DE-BC27-D3B4FFF64782}" presName="textNode" presStyleLbl="node1" presStyleIdx="1" presStyleCnt="3">
        <dgm:presLayoutVars>
          <dgm:bulletEnabled val="1"/>
        </dgm:presLayoutVars>
      </dgm:prSet>
      <dgm:spPr/>
      <dgm:t>
        <a:bodyPr/>
        <a:lstStyle/>
        <a:p>
          <a:endParaRPr lang="en-US"/>
        </a:p>
      </dgm:t>
    </dgm:pt>
    <dgm:pt modelId="{0DBC422B-35AA-0D43-8098-5225895669BD}" type="pres">
      <dgm:prSet presAssocID="{792E5891-3E46-4604-BF6F-7F8F3194B459}" presName="sibTrans" presStyleCnt="0"/>
      <dgm:spPr/>
      <dgm:t>
        <a:bodyPr/>
        <a:lstStyle/>
        <a:p>
          <a:endParaRPr lang="en-US"/>
        </a:p>
      </dgm:t>
    </dgm:pt>
    <dgm:pt modelId="{23E60AD0-FA3D-B14D-9703-0E68A4E4A52E}" type="pres">
      <dgm:prSet presAssocID="{9226AB30-3305-422C-9C43-83CBD0363B45}" presName="textNode" presStyleLbl="node1" presStyleIdx="2" presStyleCnt="3">
        <dgm:presLayoutVars>
          <dgm:bulletEnabled val="1"/>
        </dgm:presLayoutVars>
      </dgm:prSet>
      <dgm:spPr/>
      <dgm:t>
        <a:bodyPr/>
        <a:lstStyle/>
        <a:p>
          <a:endParaRPr lang="en-US"/>
        </a:p>
      </dgm:t>
    </dgm:pt>
  </dgm:ptLst>
  <dgm:cxnLst>
    <dgm:cxn modelId="{959B77A1-91D5-4EC5-AE73-2BFD7CE7BFE3}" srcId="{E3F38F91-429B-462D-8B67-63DDA3095982}" destId="{9226AB30-3305-422C-9C43-83CBD0363B45}" srcOrd="2" destOrd="0" parTransId="{168C5923-E926-447B-A69A-CA561EC770B4}" sibTransId="{44ADE5FE-614D-42D0-8B43-508D98278999}"/>
    <dgm:cxn modelId="{A3C12006-3EFB-DC41-AC5B-6C226AF89A22}" type="presOf" srcId="{33FAE62F-7ACA-47DE-BC27-D3B4FFF64782}" destId="{27D02A08-1BDD-AE45-A326-8C823FB22612}" srcOrd="0" destOrd="0" presId="urn:microsoft.com/office/officeart/2005/8/layout/hProcess9"/>
    <dgm:cxn modelId="{997DD5CA-9B7A-5C44-A8E6-1EC4FAA0BF07}" type="presOf" srcId="{2C340CD7-674E-4828-A35D-90902B554FF0}" destId="{C9B8A012-D57E-2246-9BBC-E0C580022738}" srcOrd="0" destOrd="0" presId="urn:microsoft.com/office/officeart/2005/8/layout/hProcess9"/>
    <dgm:cxn modelId="{02DC918A-CEEE-4D88-85A0-371126371D1C}" srcId="{E3F38F91-429B-462D-8B67-63DDA3095982}" destId="{33FAE62F-7ACA-47DE-BC27-D3B4FFF64782}" srcOrd="1" destOrd="0" parTransId="{9E59E446-2A21-4DD9-8A51-9E54B9480989}" sibTransId="{792E5891-3E46-4604-BF6F-7F8F3194B459}"/>
    <dgm:cxn modelId="{1EC97C40-1AB0-A744-AAFC-E8D46D8D481E}" type="presOf" srcId="{E3F38F91-429B-462D-8B67-63DDA3095982}" destId="{2B6F5CD2-7D71-E244-A94A-88EE9B62C529}" srcOrd="0" destOrd="0" presId="urn:microsoft.com/office/officeart/2005/8/layout/hProcess9"/>
    <dgm:cxn modelId="{32962DA8-3302-419C-BD60-184330FCD953}" srcId="{E3F38F91-429B-462D-8B67-63DDA3095982}" destId="{2C340CD7-674E-4828-A35D-90902B554FF0}" srcOrd="0" destOrd="0" parTransId="{FD5E424A-4BC8-4766-96E5-741D72B6F728}" sibTransId="{273F0CAE-9C4F-4100-B484-09A07DDF2BE9}"/>
    <dgm:cxn modelId="{9CFE14C6-8591-7441-B87E-719035D4B78A}" type="presOf" srcId="{9226AB30-3305-422C-9C43-83CBD0363B45}" destId="{23E60AD0-FA3D-B14D-9703-0E68A4E4A52E}" srcOrd="0" destOrd="0" presId="urn:microsoft.com/office/officeart/2005/8/layout/hProcess9"/>
    <dgm:cxn modelId="{62652FEB-26EB-F04F-A73D-9B941A3E1077}" type="presParOf" srcId="{2B6F5CD2-7D71-E244-A94A-88EE9B62C529}" destId="{08C287AD-1532-7648-8739-A1B5ADD83328}" srcOrd="0" destOrd="0" presId="urn:microsoft.com/office/officeart/2005/8/layout/hProcess9"/>
    <dgm:cxn modelId="{88355002-76EE-1C4B-80A9-06B9F8DE5DF4}" type="presParOf" srcId="{2B6F5CD2-7D71-E244-A94A-88EE9B62C529}" destId="{E6EE2607-D588-0D4B-9BDC-018B1A9B593A}" srcOrd="1" destOrd="0" presId="urn:microsoft.com/office/officeart/2005/8/layout/hProcess9"/>
    <dgm:cxn modelId="{E62C39BC-076D-E64E-AA67-CE013EA0C540}" type="presParOf" srcId="{E6EE2607-D588-0D4B-9BDC-018B1A9B593A}" destId="{C9B8A012-D57E-2246-9BBC-E0C580022738}" srcOrd="0" destOrd="0" presId="urn:microsoft.com/office/officeart/2005/8/layout/hProcess9"/>
    <dgm:cxn modelId="{14935DF5-59E6-8448-8650-D26735CD3D31}" type="presParOf" srcId="{E6EE2607-D588-0D4B-9BDC-018B1A9B593A}" destId="{C2AEF737-ABE6-B14F-973A-FC63D2B23D10}" srcOrd="1" destOrd="0" presId="urn:microsoft.com/office/officeart/2005/8/layout/hProcess9"/>
    <dgm:cxn modelId="{20AA7778-C81F-C045-AB54-1C27AC52E05C}" type="presParOf" srcId="{E6EE2607-D588-0D4B-9BDC-018B1A9B593A}" destId="{27D02A08-1BDD-AE45-A326-8C823FB22612}" srcOrd="2" destOrd="0" presId="urn:microsoft.com/office/officeart/2005/8/layout/hProcess9"/>
    <dgm:cxn modelId="{659B9D76-F3D4-DF49-AFDA-096B5E093633}" type="presParOf" srcId="{E6EE2607-D588-0D4B-9BDC-018B1A9B593A}" destId="{0DBC422B-35AA-0D43-8098-5225895669BD}" srcOrd="3" destOrd="0" presId="urn:microsoft.com/office/officeart/2005/8/layout/hProcess9"/>
    <dgm:cxn modelId="{8414A06A-6B82-9C42-874C-BB0C04E0F545}" type="presParOf" srcId="{E6EE2607-D588-0D4B-9BDC-018B1A9B593A}" destId="{23E60AD0-FA3D-B14D-9703-0E68A4E4A52E}" srcOrd="4" destOrd="0" presId="urn:microsoft.com/office/officeart/2005/8/layout/hProcess9"/>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05A8D4-B413-4C01-835B-A034EB6DCB97}">
      <dsp:nvSpPr>
        <dsp:cNvPr id="0" name=""/>
        <dsp:cNvSpPr/>
      </dsp:nvSpPr>
      <dsp:spPr>
        <a:xfrm>
          <a:off x="2392237" y="-72371"/>
          <a:ext cx="1298182" cy="1110335"/>
        </a:xfrm>
        <a:prstGeom prst="ellipse">
          <a:avLst/>
        </a:prstGeom>
        <a:solidFill>
          <a:srgbClr val="E7E6E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rgbClr val="0D0D0D"/>
              </a:solidFill>
              <a:latin typeface="Times New Roman"/>
              <a:cs typeface="Times New Roman"/>
            </a:rPr>
            <a:t>Unequal access to resources</a:t>
          </a:r>
          <a:endParaRPr lang="en-US" sz="1200" kern="1200" dirty="0">
            <a:solidFill>
              <a:srgbClr val="0D0D0D"/>
            </a:solidFill>
            <a:latin typeface="Times New Roman"/>
            <a:cs typeface="Times New Roman"/>
          </a:endParaRPr>
        </a:p>
      </dsp:txBody>
      <dsp:txXfrm>
        <a:off x="2582351" y="90234"/>
        <a:ext cx="917954" cy="785125"/>
      </dsp:txXfrm>
    </dsp:sp>
    <dsp:sp modelId="{BE23B559-3230-46AF-9243-BFB4C5666F14}">
      <dsp:nvSpPr>
        <dsp:cNvPr id="0" name=""/>
        <dsp:cNvSpPr/>
      </dsp:nvSpPr>
      <dsp:spPr>
        <a:xfrm rot="7911807" flipH="1">
          <a:off x="127556" y="-58817"/>
          <a:ext cx="244720" cy="117635"/>
        </a:xfrm>
        <a:prstGeom prst="rightArrow">
          <a:avLst>
            <a:gd name="adj1" fmla="val 60000"/>
            <a:gd name="adj2" fmla="val 50000"/>
          </a:avLst>
        </a:prstGeom>
        <a:solidFill>
          <a:schemeClr val="bg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133425" y="-22149"/>
        <a:ext cx="209430" cy="70581"/>
      </dsp:txXfrm>
    </dsp:sp>
    <dsp:sp modelId="{24BE095A-3FC7-4F7F-84E2-ADE3104DC44A}">
      <dsp:nvSpPr>
        <dsp:cNvPr id="0" name=""/>
        <dsp:cNvSpPr/>
      </dsp:nvSpPr>
      <dsp:spPr>
        <a:xfrm>
          <a:off x="2972026" y="630224"/>
          <a:ext cx="1446311" cy="1164476"/>
        </a:xfrm>
        <a:prstGeom prst="ellipse">
          <a:avLst/>
        </a:prstGeom>
        <a:solidFill>
          <a:schemeClr val="accent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chemeClr val="tx1">
                  <a:lumMod val="95000"/>
                  <a:lumOff val="5000"/>
                </a:schemeClr>
              </a:solidFill>
              <a:latin typeface="Times New Roman"/>
              <a:cs typeface="Times New Roman"/>
            </a:rPr>
            <a:t>Denial of opportunties</a:t>
          </a:r>
          <a:endParaRPr lang="en-US" sz="1200" kern="1200" dirty="0">
            <a:solidFill>
              <a:schemeClr val="tx1">
                <a:lumMod val="95000"/>
                <a:lumOff val="5000"/>
              </a:schemeClr>
            </a:solidFill>
            <a:latin typeface="Times New Roman"/>
            <a:cs typeface="Times New Roman"/>
          </a:endParaRPr>
        </a:p>
      </dsp:txBody>
      <dsp:txXfrm>
        <a:off x="3183833" y="800758"/>
        <a:ext cx="1022697" cy="823408"/>
      </dsp:txXfrm>
    </dsp:sp>
    <dsp:sp modelId="{6FFA7E20-BC41-4CC2-84F8-7D52F6930429}">
      <dsp:nvSpPr>
        <dsp:cNvPr id="0" name=""/>
        <dsp:cNvSpPr/>
      </dsp:nvSpPr>
      <dsp:spPr>
        <a:xfrm rot="149651" flipV="1">
          <a:off x="1901833" y="-62487"/>
          <a:ext cx="128102" cy="198191"/>
        </a:xfrm>
        <a:prstGeom prst="rightArrow">
          <a:avLst>
            <a:gd name="adj1" fmla="val 60000"/>
            <a:gd name="adj2" fmla="val 50000"/>
          </a:avLst>
        </a:prstGeom>
        <a:noFill/>
        <a:ln w="0">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901851" y="-23685"/>
        <a:ext cx="89671" cy="118915"/>
      </dsp:txXfrm>
    </dsp:sp>
    <dsp:sp modelId="{F202CDB2-609F-4CFE-B2F9-1DEC0A27B7BA}">
      <dsp:nvSpPr>
        <dsp:cNvPr id="0" name=""/>
        <dsp:cNvSpPr/>
      </dsp:nvSpPr>
      <dsp:spPr>
        <a:xfrm>
          <a:off x="1714671" y="611730"/>
          <a:ext cx="1443580" cy="1311121"/>
        </a:xfrm>
        <a:prstGeom prst="ellipse">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rgbClr val="0D0D0D"/>
              </a:solidFill>
              <a:latin typeface="Times New Roman"/>
              <a:cs typeface="Times New Roman"/>
            </a:rPr>
            <a:t>Unequal participation/voice</a:t>
          </a:r>
          <a:endParaRPr lang="en-US" sz="1200" kern="1200" dirty="0">
            <a:solidFill>
              <a:srgbClr val="0D0D0D"/>
            </a:solidFill>
            <a:latin typeface="Times New Roman"/>
            <a:cs typeface="Times New Roman"/>
          </a:endParaRPr>
        </a:p>
      </dsp:txBody>
      <dsp:txXfrm>
        <a:off x="1926078" y="803739"/>
        <a:ext cx="1020766" cy="927103"/>
      </dsp:txXfrm>
    </dsp:sp>
    <dsp:sp modelId="{4B44B607-3597-4DA6-B342-938B088BA235}">
      <dsp:nvSpPr>
        <dsp:cNvPr id="0" name=""/>
        <dsp:cNvSpPr/>
      </dsp:nvSpPr>
      <dsp:spPr>
        <a:xfrm rot="7657991">
          <a:off x="1416089" y="196376"/>
          <a:ext cx="64208" cy="146952"/>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dirty="0"/>
        </a:p>
      </dsp:txBody>
      <dsp:txXfrm rot="10800000">
        <a:off x="1431601" y="218139"/>
        <a:ext cx="44946" cy="881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A7EB7B-2BFC-6C4F-BE1E-6D7F656A1349}">
      <dsp:nvSpPr>
        <dsp:cNvPr id="0" name=""/>
        <dsp:cNvSpPr/>
      </dsp:nvSpPr>
      <dsp:spPr>
        <a:xfrm>
          <a:off x="1718896" y="0"/>
          <a:ext cx="2277208" cy="2277208"/>
        </a:xfrm>
        <a:prstGeom prst="diamond">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09A7BC84-7765-8740-9F9B-4015E5D83BEB}">
      <dsp:nvSpPr>
        <dsp:cNvPr id="0" name=""/>
        <dsp:cNvSpPr/>
      </dsp:nvSpPr>
      <dsp:spPr>
        <a:xfrm>
          <a:off x="1935230" y="216334"/>
          <a:ext cx="888111" cy="88811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latin typeface="Times New Roman"/>
              <a:cs typeface="Times New Roman"/>
            </a:rPr>
            <a:t>Exclusion from the Economy</a:t>
          </a:r>
        </a:p>
        <a:p>
          <a:pPr lvl="0" algn="ctr" defTabSz="355600">
            <a:lnSpc>
              <a:spcPct val="90000"/>
            </a:lnSpc>
            <a:spcBef>
              <a:spcPct val="0"/>
            </a:spcBef>
            <a:spcAft>
              <a:spcPct val="35000"/>
            </a:spcAft>
          </a:pPr>
          <a:r>
            <a:rPr lang="en-US" sz="800" kern="1200" dirty="0">
              <a:latin typeface="Times New Roman"/>
              <a:cs typeface="Times New Roman"/>
            </a:rPr>
            <a:t>Resources, land, access to markets, livelihoos opportunities</a:t>
          </a:r>
        </a:p>
      </dsp:txBody>
      <dsp:txXfrm>
        <a:off x="1978584" y="259688"/>
        <a:ext cx="801403" cy="801403"/>
      </dsp:txXfrm>
    </dsp:sp>
    <dsp:sp modelId="{F696B7BF-549F-F14A-ABCA-E73A2E7CEA77}">
      <dsp:nvSpPr>
        <dsp:cNvPr id="0" name=""/>
        <dsp:cNvSpPr/>
      </dsp:nvSpPr>
      <dsp:spPr>
        <a:xfrm>
          <a:off x="2891658" y="216334"/>
          <a:ext cx="888111" cy="88811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latin typeface="Times New Roman"/>
              <a:cs typeface="Times New Roman"/>
            </a:rPr>
            <a:t>Exclusion from  Politics</a:t>
          </a:r>
        </a:p>
        <a:p>
          <a:pPr lvl="0" algn="ctr" defTabSz="355600">
            <a:lnSpc>
              <a:spcPct val="90000"/>
            </a:lnSpc>
            <a:spcBef>
              <a:spcPct val="0"/>
            </a:spcBef>
            <a:spcAft>
              <a:spcPct val="35000"/>
            </a:spcAft>
          </a:pPr>
          <a:r>
            <a:rPr lang="en-US" sz="800" kern="1200" dirty="0">
              <a:latin typeface="Times New Roman"/>
              <a:cs typeface="Times New Roman"/>
            </a:rPr>
            <a:t>Decision making, rights and responsibilities </a:t>
          </a:r>
        </a:p>
      </dsp:txBody>
      <dsp:txXfrm>
        <a:off x="2935012" y="259688"/>
        <a:ext cx="801403" cy="801403"/>
      </dsp:txXfrm>
    </dsp:sp>
    <dsp:sp modelId="{1B5EF62F-474D-2846-8502-95799F7AB5A2}">
      <dsp:nvSpPr>
        <dsp:cNvPr id="0" name=""/>
        <dsp:cNvSpPr/>
      </dsp:nvSpPr>
      <dsp:spPr>
        <a:xfrm>
          <a:off x="1935230" y="1172762"/>
          <a:ext cx="888111" cy="88811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latin typeface="Times New Roman"/>
              <a:cs typeface="Times New Roman"/>
            </a:rPr>
            <a:t>Social Exclusion</a:t>
          </a:r>
        </a:p>
        <a:p>
          <a:pPr lvl="0" algn="ctr" defTabSz="355600">
            <a:lnSpc>
              <a:spcPct val="90000"/>
            </a:lnSpc>
            <a:spcBef>
              <a:spcPct val="0"/>
            </a:spcBef>
            <a:spcAft>
              <a:spcPct val="35000"/>
            </a:spcAft>
          </a:pPr>
          <a:r>
            <a:rPr lang="en-US" sz="800" kern="1200" dirty="0">
              <a:latin typeface="Times New Roman"/>
              <a:cs typeface="Times New Roman"/>
            </a:rPr>
            <a:t>Social relations and power, institutions, organisations</a:t>
          </a:r>
        </a:p>
      </dsp:txBody>
      <dsp:txXfrm>
        <a:off x="1978584" y="1216116"/>
        <a:ext cx="801403" cy="801403"/>
      </dsp:txXfrm>
    </dsp:sp>
    <dsp:sp modelId="{76109978-EC1F-9B4C-B9C0-545FFBD6B935}">
      <dsp:nvSpPr>
        <dsp:cNvPr id="0" name=""/>
        <dsp:cNvSpPr/>
      </dsp:nvSpPr>
      <dsp:spPr>
        <a:xfrm>
          <a:off x="2891658" y="1172762"/>
          <a:ext cx="888111" cy="88811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latin typeface="Times New Roman"/>
              <a:cs typeface="Times New Roman"/>
            </a:rPr>
            <a:t>Exclusion from participating</a:t>
          </a:r>
        </a:p>
        <a:p>
          <a:pPr lvl="0" algn="ctr" defTabSz="355600">
            <a:lnSpc>
              <a:spcPct val="90000"/>
            </a:lnSpc>
            <a:spcBef>
              <a:spcPct val="0"/>
            </a:spcBef>
            <a:spcAft>
              <a:spcPct val="35000"/>
            </a:spcAft>
          </a:pPr>
          <a:r>
            <a:rPr lang="en-US" sz="800" kern="1200" dirty="0">
              <a:latin typeface="Times New Roman"/>
              <a:cs typeface="Times New Roman"/>
            </a:rPr>
            <a:t>access to services, opportunities, social cohesion</a:t>
          </a:r>
        </a:p>
      </dsp:txBody>
      <dsp:txXfrm>
        <a:off x="2935012" y="1216116"/>
        <a:ext cx="801403" cy="8014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287AD-1532-7648-8739-A1B5ADD83328}">
      <dsp:nvSpPr>
        <dsp:cNvPr id="0" name=""/>
        <dsp:cNvSpPr/>
      </dsp:nvSpPr>
      <dsp:spPr>
        <a:xfrm>
          <a:off x="428625" y="0"/>
          <a:ext cx="4857750" cy="2277208"/>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9B8A012-D57E-2246-9BBC-E0C580022738}">
      <dsp:nvSpPr>
        <dsp:cNvPr id="0" name=""/>
        <dsp:cNvSpPr/>
      </dsp:nvSpPr>
      <dsp:spPr>
        <a:xfrm>
          <a:off x="0" y="683162"/>
          <a:ext cx="1714500" cy="910883"/>
        </a:xfrm>
        <a:prstGeom prst="roundRect">
          <a:avLst/>
        </a:prstGeom>
        <a:solidFill>
          <a:srgbClr val="8EB4E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rgbClr val="0D0D0D"/>
              </a:solidFill>
              <a:latin typeface="Times New Roman"/>
              <a:cs typeface="Times New Roman"/>
            </a:rPr>
            <a:t>1. Supporting more inclusive policies/guidelines - the rules of the game</a:t>
          </a:r>
          <a:endParaRPr lang="en-US" sz="1100" kern="1200" dirty="0">
            <a:solidFill>
              <a:srgbClr val="0D0D0D"/>
            </a:solidFill>
            <a:latin typeface="Times New Roman"/>
            <a:cs typeface="Times New Roman"/>
          </a:endParaRPr>
        </a:p>
      </dsp:txBody>
      <dsp:txXfrm>
        <a:off x="44466" y="727628"/>
        <a:ext cx="1625568" cy="821951"/>
      </dsp:txXfrm>
    </dsp:sp>
    <dsp:sp modelId="{27D02A08-1BDD-AE45-A326-8C823FB22612}">
      <dsp:nvSpPr>
        <dsp:cNvPr id="0" name=""/>
        <dsp:cNvSpPr/>
      </dsp:nvSpPr>
      <dsp:spPr>
        <a:xfrm>
          <a:off x="2000249" y="683162"/>
          <a:ext cx="1714500" cy="910883"/>
        </a:xfrm>
        <a:prstGeom prst="roundRect">
          <a:avLst/>
        </a:prstGeom>
        <a:solidFill>
          <a:srgbClr val="8EB4E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0" kern="1200" dirty="0" smtClean="0">
              <a:solidFill>
                <a:srgbClr val="0D0D0D"/>
              </a:solidFill>
              <a:latin typeface="Times New Roman"/>
              <a:cs typeface="Times New Roman"/>
            </a:rPr>
            <a:t>2. Increasing (opportunity) the voice/participation &amp; influence  of the excluded</a:t>
          </a:r>
          <a:endParaRPr lang="en-US" sz="1100" b="0" kern="1200" dirty="0">
            <a:solidFill>
              <a:srgbClr val="0D0D0D"/>
            </a:solidFill>
            <a:latin typeface="Times New Roman"/>
            <a:cs typeface="Times New Roman"/>
          </a:endParaRPr>
        </a:p>
      </dsp:txBody>
      <dsp:txXfrm>
        <a:off x="2044715" y="727628"/>
        <a:ext cx="1625568" cy="821951"/>
      </dsp:txXfrm>
    </dsp:sp>
    <dsp:sp modelId="{23E60AD0-FA3D-B14D-9703-0E68A4E4A52E}">
      <dsp:nvSpPr>
        <dsp:cNvPr id="0" name=""/>
        <dsp:cNvSpPr/>
      </dsp:nvSpPr>
      <dsp:spPr>
        <a:xfrm>
          <a:off x="4000500" y="683162"/>
          <a:ext cx="1714500" cy="910883"/>
        </a:xfrm>
        <a:prstGeom prst="roundRect">
          <a:avLst/>
        </a:prstGeom>
        <a:solidFill>
          <a:schemeClr val="tx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rgbClr val="0D0D0D"/>
              </a:solidFill>
              <a:latin typeface="Times New Roman"/>
              <a:cs typeface="Times New Roman"/>
            </a:rPr>
            <a:t>3. Improving access to livelihoods and services for the poor &amp; excluded </a:t>
          </a:r>
          <a:endParaRPr lang="en-US" sz="1100" kern="1200" dirty="0">
            <a:solidFill>
              <a:srgbClr val="0D0D0D"/>
            </a:solidFill>
            <a:latin typeface="Times New Roman"/>
            <a:cs typeface="Times New Roman"/>
          </a:endParaRPr>
        </a:p>
      </dsp:txBody>
      <dsp:txXfrm>
        <a:off x="4044966" y="727628"/>
        <a:ext cx="1625568" cy="82195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2CFC2-B583-4428-BBF7-8E2C888C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15768</Words>
  <Characters>89878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Dewin</dc:creator>
  <cp:keywords/>
  <dc:description/>
  <cp:lastModifiedBy>Windows User</cp:lastModifiedBy>
  <cp:revision>2</cp:revision>
  <dcterms:created xsi:type="dcterms:W3CDTF">2023-05-15T08:16:00Z</dcterms:created>
  <dcterms:modified xsi:type="dcterms:W3CDTF">2023-05-15T08:16:00Z</dcterms:modified>
</cp:coreProperties>
</file>